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EBFB" w14:textId="4424C109" w:rsidR="00346AFA" w:rsidRDefault="00346AFA" w:rsidP="00CB6528">
      <w:pPr>
        <w:spacing w:after="360"/>
        <w:jc w:val="center"/>
        <w:rPr>
          <w:rFonts w:ascii="Times New Roman" w:hAnsi="Times New Roman" w:cs="Times New Roman"/>
          <w:sz w:val="24"/>
          <w:szCs w:val="24"/>
        </w:rPr>
      </w:pPr>
    </w:p>
    <w:p w14:paraId="61AFBAA2" w14:textId="3F89D324" w:rsidR="00346AFA" w:rsidRDefault="00346AFA" w:rsidP="00CC05E6">
      <w:pPr>
        <w:jc w:val="center"/>
        <w:rPr>
          <w:rFonts w:ascii="Times New Roman" w:hAnsi="Times New Roman" w:cs="Times New Roman"/>
          <w:sz w:val="24"/>
          <w:szCs w:val="24"/>
          <w:lang w:val="fr-CA"/>
        </w:rPr>
      </w:pPr>
    </w:p>
    <w:p w14:paraId="2575D67C" w14:textId="6057F969" w:rsidR="00CC05E6" w:rsidRDefault="00CC05E6" w:rsidP="00CC05E6">
      <w:pPr>
        <w:jc w:val="center"/>
        <w:rPr>
          <w:rFonts w:ascii="Times New Roman" w:hAnsi="Times New Roman" w:cs="Times New Roman"/>
          <w:sz w:val="24"/>
          <w:szCs w:val="24"/>
          <w:lang w:val="fr-CA"/>
        </w:rPr>
      </w:pPr>
    </w:p>
    <w:p w14:paraId="615B5283" w14:textId="77777777" w:rsidR="009B6778" w:rsidRDefault="008947C5" w:rsidP="008947C5">
      <w:pPr>
        <w:pStyle w:val="BasicParagraph"/>
        <w:jc w:val="center"/>
        <w:rPr>
          <w:rFonts w:ascii="Arial" w:hAnsi="Arial" w:cs="Arial"/>
          <w:b/>
          <w:bCs/>
          <w:caps/>
          <w:color w:val="1954C9"/>
          <w:sz w:val="46"/>
          <w:szCs w:val="46"/>
          <w:lang w:val="fr-CA"/>
        </w:rPr>
      </w:pPr>
      <w:r w:rsidRPr="009B6778">
        <w:rPr>
          <w:rFonts w:ascii="Arial" w:hAnsi="Arial" w:cs="Arial"/>
          <w:b/>
          <w:bCs/>
          <w:caps/>
          <w:color w:val="1954C9"/>
          <w:sz w:val="46"/>
          <w:szCs w:val="46"/>
          <w:lang w:val="fr-CA"/>
        </w:rPr>
        <w:t xml:space="preserve">Programme de stage prédoctoral </w:t>
      </w:r>
    </w:p>
    <w:p w14:paraId="55A25984" w14:textId="77777777" w:rsidR="009B6778" w:rsidRDefault="008D660D" w:rsidP="008947C5">
      <w:pPr>
        <w:pStyle w:val="BasicParagraph"/>
        <w:jc w:val="center"/>
        <w:rPr>
          <w:rFonts w:ascii="Arial" w:hAnsi="Arial" w:cs="Arial"/>
          <w:b/>
          <w:bCs/>
          <w:caps/>
          <w:color w:val="1954C9"/>
          <w:sz w:val="46"/>
          <w:szCs w:val="46"/>
          <w:lang w:val="fr-CA"/>
        </w:rPr>
      </w:pPr>
      <w:r w:rsidRPr="009B6778">
        <w:rPr>
          <w:rFonts w:ascii="Arial" w:hAnsi="Arial" w:cs="Arial"/>
          <w:b/>
          <w:bCs/>
          <w:caps/>
          <w:color w:val="1954C9"/>
          <w:sz w:val="46"/>
          <w:szCs w:val="46"/>
          <w:lang w:val="fr-CA"/>
        </w:rPr>
        <w:t xml:space="preserve">en psychologie </w:t>
      </w:r>
    </w:p>
    <w:p w14:paraId="0FBF69E5" w14:textId="07795AF0" w:rsidR="008947C5" w:rsidRPr="009B6778" w:rsidRDefault="008947C5" w:rsidP="008947C5">
      <w:pPr>
        <w:pStyle w:val="BasicParagraph"/>
        <w:jc w:val="center"/>
        <w:rPr>
          <w:rFonts w:ascii="Arial" w:hAnsi="Arial" w:cs="Arial"/>
          <w:b/>
          <w:bCs/>
          <w:caps/>
          <w:color w:val="1954C9"/>
          <w:sz w:val="46"/>
          <w:szCs w:val="46"/>
          <w:lang w:val="fr-CA"/>
        </w:rPr>
      </w:pPr>
      <w:r w:rsidRPr="009B6778">
        <w:rPr>
          <w:rFonts w:ascii="Arial" w:hAnsi="Arial" w:cs="Arial"/>
          <w:b/>
          <w:bCs/>
          <w:caps/>
          <w:color w:val="1954C9"/>
          <w:sz w:val="46"/>
          <w:szCs w:val="46"/>
          <w:lang w:val="fr-CA"/>
        </w:rPr>
        <w:t>de L’Hôpital d’Ottawa</w:t>
      </w:r>
    </w:p>
    <w:p w14:paraId="210705FE" w14:textId="77777777" w:rsidR="009B6778" w:rsidRDefault="009B6778" w:rsidP="009B6778">
      <w:pPr>
        <w:pStyle w:val="Title"/>
        <w:spacing w:line="240" w:lineRule="auto"/>
        <w:ind w:left="11" w:right="11" w:firstLine="11"/>
        <w:rPr>
          <w:rFonts w:ascii="Arial Black" w:hAnsi="Arial Black" w:cs="Times New Roman"/>
          <w:sz w:val="56"/>
          <w:szCs w:val="56"/>
        </w:rPr>
      </w:pPr>
    </w:p>
    <w:p w14:paraId="33DF31BC" w14:textId="257D9C52" w:rsidR="00346AFA" w:rsidRPr="009B6778" w:rsidRDefault="008D660D" w:rsidP="009B6778">
      <w:pPr>
        <w:pStyle w:val="Title"/>
        <w:spacing w:line="240" w:lineRule="auto"/>
        <w:ind w:left="11" w:right="11" w:firstLine="11"/>
        <w:rPr>
          <w:rFonts w:ascii="Arial Black" w:hAnsi="Arial Black" w:cs="Times New Roman"/>
          <w:sz w:val="56"/>
          <w:szCs w:val="56"/>
          <w:lang w:val="fr-CA"/>
        </w:rPr>
      </w:pPr>
      <w:r w:rsidRPr="009B6778">
        <w:rPr>
          <w:rFonts w:ascii="Arial Black" w:hAnsi="Arial Black" w:cs="Times New Roman"/>
          <w:sz w:val="56"/>
          <w:szCs w:val="56"/>
        </w:rPr>
        <w:t xml:space="preserve">Entrevues </w:t>
      </w:r>
      <w:r w:rsidR="005A2308">
        <w:rPr>
          <w:rFonts w:ascii="Arial Black" w:hAnsi="Arial Black" w:cs="Times New Roman"/>
          <w:sz w:val="56"/>
          <w:szCs w:val="56"/>
        </w:rPr>
        <w:t xml:space="preserve">en </w:t>
      </w:r>
      <w:r w:rsidRPr="009B6778">
        <w:rPr>
          <w:rFonts w:ascii="Arial Black" w:hAnsi="Arial Black" w:cs="Times New Roman"/>
          <w:sz w:val="56"/>
          <w:szCs w:val="56"/>
        </w:rPr>
        <w:t>2022-2023</w:t>
      </w:r>
      <w:r w:rsidR="005A2308">
        <w:rPr>
          <w:rFonts w:ascii="Arial Black" w:hAnsi="Arial Black" w:cs="Times New Roman"/>
          <w:sz w:val="56"/>
          <w:szCs w:val="56"/>
        </w:rPr>
        <w:t xml:space="preserve"> pour le p</w:t>
      </w:r>
      <w:r w:rsidRPr="009B6778">
        <w:rPr>
          <w:rFonts w:ascii="Arial Black" w:hAnsi="Arial Black" w:cs="Times New Roman"/>
          <w:sz w:val="56"/>
          <w:szCs w:val="56"/>
        </w:rPr>
        <w:t>rogramme de stage 2023-2024</w:t>
      </w:r>
      <w:r w:rsidRPr="009B6778">
        <w:rPr>
          <w:rFonts w:ascii="Arial Black" w:hAnsi="Arial Black" w:cs="Times New Roman"/>
          <w:sz w:val="56"/>
          <w:szCs w:val="56"/>
        </w:rPr>
        <w:br/>
        <w:t xml:space="preserve">à </w:t>
      </w:r>
      <w:r w:rsidR="009B6778">
        <w:rPr>
          <w:rFonts w:ascii="Arial Black" w:hAnsi="Arial Black" w:cs="Times New Roman"/>
          <w:sz w:val="56"/>
          <w:szCs w:val="56"/>
        </w:rPr>
        <w:t>L</w:t>
      </w:r>
      <w:r w:rsidRPr="009B6778">
        <w:rPr>
          <w:rFonts w:ascii="Arial Black" w:hAnsi="Arial Black" w:cs="Times New Roman"/>
          <w:sz w:val="56"/>
          <w:szCs w:val="56"/>
        </w:rPr>
        <w:t>’Hôpital d’Ottawa</w:t>
      </w:r>
      <w:r w:rsidR="00DE0C8C" w:rsidRPr="009B6778">
        <w:rPr>
          <w:rFonts w:ascii="Arial Black" w:hAnsi="Arial Black" w:cs="Times New Roman"/>
          <w:sz w:val="56"/>
          <w:szCs w:val="56"/>
          <w:lang w:val="fr-CA"/>
        </w:rPr>
        <w:br w:type="page"/>
      </w:r>
    </w:p>
    <w:p w14:paraId="1483D011" w14:textId="6902E00E" w:rsidR="00346AFA" w:rsidRPr="009B6778" w:rsidRDefault="00DE0C8C">
      <w:pPr>
        <w:pStyle w:val="TOCHeading"/>
        <w:rPr>
          <w:rFonts w:ascii="Times New Roman" w:hAnsi="Times New Roman" w:cs="Times New Roman"/>
          <w:b/>
          <w:color w:val="365F91"/>
          <w:sz w:val="24"/>
          <w:szCs w:val="24"/>
          <w:lang w:val="fr-CA"/>
        </w:rPr>
      </w:pPr>
      <w:r w:rsidRPr="009B6778">
        <w:rPr>
          <w:rFonts w:ascii="Times New Roman" w:hAnsi="Times New Roman" w:cs="Times New Roman"/>
          <w:b/>
          <w:color w:val="365F91"/>
          <w:sz w:val="24"/>
          <w:szCs w:val="24"/>
          <w:lang w:val="fr-CA"/>
        </w:rPr>
        <w:lastRenderedPageBreak/>
        <w:t>Table des matières</w:t>
      </w:r>
    </w:p>
    <w:p w14:paraId="2E5A6EE0" w14:textId="77777777" w:rsidR="00F57F50" w:rsidRPr="009B6778" w:rsidRDefault="00F57F50" w:rsidP="009B6778">
      <w:pPr>
        <w:rPr>
          <w:lang w:val="fr-CA" w:eastAsia="en-US" w:bidi="ar-SA"/>
        </w:rPr>
      </w:pPr>
    </w:p>
    <w:p w14:paraId="125F902F" w14:textId="35DCBE0F" w:rsidR="008D660D" w:rsidRPr="009B6778" w:rsidRDefault="008D660D">
      <w:pPr>
        <w:pStyle w:val="TOC1"/>
        <w:rPr>
          <w:rFonts w:ascii="Times New Roman" w:hAnsi="Times New Roman" w:cs="Times New Roman"/>
          <w:webHidden/>
          <w:sz w:val="24"/>
          <w:szCs w:val="24"/>
        </w:rPr>
      </w:pPr>
      <w:r w:rsidRPr="009B6778">
        <w:rPr>
          <w:rFonts w:ascii="Times New Roman" w:hAnsi="Times New Roman" w:cs="Times New Roman"/>
          <w:sz w:val="24"/>
          <w:szCs w:val="24"/>
        </w:rPr>
        <w:t xml:space="preserve">Programme de stage prédoctoral en psychologie </w:t>
      </w:r>
      <w:r w:rsidR="0084769A" w:rsidRPr="009B6778">
        <w:rPr>
          <w:rFonts w:ascii="Times New Roman" w:hAnsi="Times New Roman" w:cs="Times New Roman"/>
          <w:sz w:val="24"/>
          <w:szCs w:val="24"/>
        </w:rPr>
        <w:t xml:space="preserve">clinique </w:t>
      </w:r>
      <w:r w:rsidRPr="009B6778">
        <w:rPr>
          <w:rFonts w:ascii="Times New Roman" w:hAnsi="Times New Roman" w:cs="Times New Roman"/>
          <w:sz w:val="24"/>
          <w:szCs w:val="24"/>
        </w:rPr>
        <w:t>de l’Hôpital d’Ottawa</w:t>
      </w:r>
      <w:r w:rsidRPr="009B6778">
        <w:rPr>
          <w:rFonts w:ascii="Times New Roman" w:hAnsi="Times New Roman" w:cs="Times New Roman"/>
          <w:webHidden/>
          <w:sz w:val="24"/>
          <w:szCs w:val="24"/>
        </w:rPr>
        <w:tab/>
        <w:t xml:space="preserve"> </w:t>
      </w:r>
      <w:r w:rsidR="00F57F50" w:rsidRPr="009B6778">
        <w:rPr>
          <w:rFonts w:ascii="Times New Roman" w:hAnsi="Times New Roman" w:cs="Times New Roman"/>
          <w:webHidden/>
          <w:sz w:val="24"/>
          <w:szCs w:val="24"/>
        </w:rPr>
        <w:t>3</w:t>
      </w:r>
    </w:p>
    <w:p w14:paraId="334FACC6" w14:textId="707406DC" w:rsidR="008D660D" w:rsidRPr="009B6778" w:rsidRDefault="0084769A">
      <w:pPr>
        <w:pStyle w:val="TOC1"/>
        <w:rPr>
          <w:rFonts w:ascii="Times New Roman" w:hAnsi="Times New Roman" w:cs="Times New Roman"/>
          <w:sz w:val="24"/>
          <w:szCs w:val="24"/>
        </w:rPr>
      </w:pPr>
      <w:r w:rsidRPr="009B6778">
        <w:rPr>
          <w:rFonts w:ascii="Times New Roman" w:hAnsi="Times New Roman" w:cs="Times New Roman"/>
          <w:sz w:val="24"/>
          <w:szCs w:val="24"/>
        </w:rPr>
        <w:t>Reconnaissance des territoires traditionnels</w:t>
      </w:r>
      <w:r w:rsidR="008D660D" w:rsidRPr="009B6778">
        <w:rPr>
          <w:rFonts w:ascii="Times New Roman" w:hAnsi="Times New Roman" w:cs="Times New Roman"/>
          <w:sz w:val="24"/>
          <w:szCs w:val="24"/>
        </w:rPr>
        <w:tab/>
      </w:r>
      <w:r w:rsidR="00F57F50" w:rsidRPr="009B6778">
        <w:rPr>
          <w:rFonts w:ascii="Times New Roman" w:hAnsi="Times New Roman" w:cs="Times New Roman"/>
          <w:sz w:val="24"/>
          <w:szCs w:val="24"/>
        </w:rPr>
        <w:t>3</w:t>
      </w:r>
    </w:p>
    <w:p w14:paraId="07BFAA4C" w14:textId="2E3815B7" w:rsidR="0091111E" w:rsidRPr="009B6778" w:rsidRDefault="00104B13">
      <w:pPr>
        <w:pStyle w:val="TOC1"/>
        <w:rPr>
          <w:rFonts w:ascii="Times New Roman" w:eastAsiaTheme="minorEastAsia" w:hAnsi="Times New Roman" w:cs="Times New Roman"/>
          <w:b w:val="0"/>
          <w:bCs w:val="0"/>
          <w:sz w:val="24"/>
          <w:szCs w:val="24"/>
          <w:lang w:val="en-CA" w:eastAsia="en-US" w:bidi="ar-SA"/>
        </w:rPr>
      </w:pPr>
      <w:r w:rsidRPr="009B6778">
        <w:rPr>
          <w:rFonts w:ascii="Times New Roman" w:hAnsi="Times New Roman" w:cs="Times New Roman"/>
          <w:sz w:val="24"/>
          <w:szCs w:val="24"/>
        </w:rPr>
        <w:fldChar w:fldCharType="begin"/>
      </w:r>
      <w:r w:rsidRPr="009B6778">
        <w:rPr>
          <w:rFonts w:ascii="Times New Roman" w:hAnsi="Times New Roman" w:cs="Times New Roman"/>
          <w:sz w:val="24"/>
          <w:szCs w:val="24"/>
        </w:rPr>
        <w:instrText xml:space="preserve"> TOC \o "1-3" \h \z \u </w:instrText>
      </w:r>
      <w:r w:rsidRPr="009B6778">
        <w:rPr>
          <w:rFonts w:ascii="Times New Roman" w:hAnsi="Times New Roman" w:cs="Times New Roman"/>
          <w:sz w:val="24"/>
          <w:szCs w:val="24"/>
        </w:rPr>
        <w:fldChar w:fldCharType="separate"/>
      </w:r>
      <w:hyperlink w:anchor="_Toc44680156" w:history="1">
        <w:r w:rsidR="0091111E" w:rsidRPr="009B6778">
          <w:rPr>
            <w:rStyle w:val="Hyperlink"/>
            <w:rFonts w:ascii="Times New Roman" w:hAnsi="Times New Roman" w:cs="Times New Roman"/>
            <w:sz w:val="24"/>
            <w:szCs w:val="24"/>
          </w:rPr>
          <w:t>Plan de formation personnalisé</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_Toc44680156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3</w:t>
        </w:r>
        <w:r w:rsidR="0091111E" w:rsidRPr="009B6778">
          <w:rPr>
            <w:rFonts w:ascii="Times New Roman" w:hAnsi="Times New Roman" w:cs="Times New Roman"/>
            <w:webHidden/>
            <w:sz w:val="24"/>
            <w:szCs w:val="24"/>
          </w:rPr>
          <w:fldChar w:fldCharType="end"/>
        </w:r>
      </w:hyperlink>
    </w:p>
    <w:p w14:paraId="5EF4D44A" w14:textId="38A5E79F"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57" w:history="1">
        <w:r w:rsidR="0091111E" w:rsidRPr="009B6778">
          <w:rPr>
            <w:rStyle w:val="Hyperlink"/>
            <w:rFonts w:ascii="Times New Roman" w:hAnsi="Times New Roman" w:cs="Times New Roman"/>
            <w:sz w:val="24"/>
            <w:szCs w:val="24"/>
          </w:rPr>
          <w:t>Philosophie du programme</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_Toc44680157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4</w:t>
        </w:r>
        <w:r w:rsidR="0091111E" w:rsidRPr="009B6778">
          <w:rPr>
            <w:rFonts w:ascii="Times New Roman" w:hAnsi="Times New Roman" w:cs="Times New Roman"/>
            <w:webHidden/>
            <w:sz w:val="24"/>
            <w:szCs w:val="24"/>
          </w:rPr>
          <w:fldChar w:fldCharType="end"/>
        </w:r>
      </w:hyperlink>
    </w:p>
    <w:p w14:paraId="7180FAF0" w14:textId="4FB385F1"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58" w:history="1">
        <w:r w:rsidR="0091111E" w:rsidRPr="009B6778">
          <w:rPr>
            <w:rStyle w:val="Hyperlink"/>
            <w:rFonts w:ascii="Times New Roman" w:hAnsi="Times New Roman" w:cs="Times New Roman"/>
            <w:sz w:val="24"/>
            <w:szCs w:val="24"/>
          </w:rPr>
          <w:t>Service de psychologie de L'Hôpital d'Ottawa</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_Toc44680158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6</w:t>
        </w:r>
        <w:r w:rsidR="0091111E" w:rsidRPr="009B6778">
          <w:rPr>
            <w:rFonts w:ascii="Times New Roman" w:hAnsi="Times New Roman" w:cs="Times New Roman"/>
            <w:webHidden/>
            <w:sz w:val="24"/>
            <w:szCs w:val="24"/>
          </w:rPr>
          <w:fldChar w:fldCharType="end"/>
        </w:r>
      </w:hyperlink>
    </w:p>
    <w:p w14:paraId="7C27C424" w14:textId="35265DD2"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59" w:history="1">
        <w:r w:rsidR="0091111E" w:rsidRPr="009B6778">
          <w:rPr>
            <w:rStyle w:val="Hyperlink"/>
            <w:rFonts w:ascii="Times New Roman" w:hAnsi="Times New Roman" w:cs="Times New Roman"/>
            <w:sz w:val="24"/>
            <w:szCs w:val="24"/>
          </w:rPr>
          <w:t>Agrément de la SCP</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_Toc44680159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6</w:t>
        </w:r>
        <w:r w:rsidR="0091111E" w:rsidRPr="009B6778">
          <w:rPr>
            <w:rFonts w:ascii="Times New Roman" w:hAnsi="Times New Roman" w:cs="Times New Roman"/>
            <w:webHidden/>
            <w:sz w:val="24"/>
            <w:szCs w:val="24"/>
          </w:rPr>
          <w:fldChar w:fldCharType="end"/>
        </w:r>
      </w:hyperlink>
    </w:p>
    <w:p w14:paraId="1C9C9C21" w14:textId="1BEA1104"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60" w:history="1">
        <w:r w:rsidR="0091111E" w:rsidRPr="009B6778">
          <w:rPr>
            <w:rStyle w:val="Hyperlink"/>
            <w:rFonts w:ascii="Times New Roman" w:hAnsi="Times New Roman" w:cs="Times New Roman"/>
            <w:sz w:val="24"/>
            <w:szCs w:val="24"/>
          </w:rPr>
          <w:t>Structure du Programme de stage prédoctoral en psychologie clinique</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_Toc44680160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7</w:t>
        </w:r>
        <w:r w:rsidR="0091111E" w:rsidRPr="009B6778">
          <w:rPr>
            <w:rFonts w:ascii="Times New Roman" w:hAnsi="Times New Roman" w:cs="Times New Roman"/>
            <w:webHidden/>
            <w:sz w:val="24"/>
            <w:szCs w:val="24"/>
          </w:rPr>
          <w:fldChar w:fldCharType="end"/>
        </w:r>
      </w:hyperlink>
    </w:p>
    <w:p w14:paraId="3F1E6BFD" w14:textId="7D9B841E"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61" w:history="1">
        <w:r w:rsidR="0091111E" w:rsidRPr="009B6778">
          <w:rPr>
            <w:rStyle w:val="Hyperlink"/>
            <w:rFonts w:ascii="Times New Roman" w:hAnsi="Times New Roman" w:cs="Times New Roman"/>
            <w:noProof/>
            <w:sz w:val="24"/>
            <w:szCs w:val="24"/>
          </w:rPr>
          <w:t>Programmes de stage</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_Toc44680161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7</w:t>
        </w:r>
        <w:r w:rsidR="0091111E" w:rsidRPr="009B6778">
          <w:rPr>
            <w:rFonts w:ascii="Times New Roman" w:hAnsi="Times New Roman" w:cs="Times New Roman"/>
            <w:noProof/>
            <w:webHidden/>
            <w:sz w:val="24"/>
            <w:szCs w:val="24"/>
          </w:rPr>
          <w:fldChar w:fldCharType="end"/>
        </w:r>
      </w:hyperlink>
    </w:p>
    <w:p w14:paraId="0D21A620" w14:textId="52285F8B"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62" w:history="1">
        <w:r w:rsidR="0091111E" w:rsidRPr="009B6778">
          <w:rPr>
            <w:rStyle w:val="Hyperlink"/>
            <w:rFonts w:ascii="Times New Roman" w:hAnsi="Times New Roman" w:cs="Times New Roman"/>
            <w:sz w:val="24"/>
            <w:szCs w:val="24"/>
          </w:rPr>
          <w:t>Choix de stages</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_Toc44680162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8</w:t>
        </w:r>
        <w:r w:rsidR="0091111E" w:rsidRPr="009B6778">
          <w:rPr>
            <w:rFonts w:ascii="Times New Roman" w:hAnsi="Times New Roman" w:cs="Times New Roman"/>
            <w:webHidden/>
            <w:sz w:val="24"/>
            <w:szCs w:val="24"/>
          </w:rPr>
          <w:fldChar w:fldCharType="end"/>
        </w:r>
      </w:hyperlink>
    </w:p>
    <w:p w14:paraId="5EEECB9A" w14:textId="71E64005"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63" w:history="1">
        <w:r w:rsidR="0091111E" w:rsidRPr="009B6778">
          <w:rPr>
            <w:rStyle w:val="Hyperlink"/>
            <w:rFonts w:ascii="Times New Roman" w:hAnsi="Times New Roman" w:cs="Times New Roman"/>
            <w:noProof/>
            <w:sz w:val="24"/>
            <w:szCs w:val="24"/>
          </w:rPr>
          <w:t>Expériences de base – Programmes cliniques</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_Toc44680163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9</w:t>
        </w:r>
        <w:r w:rsidR="0091111E" w:rsidRPr="009B6778">
          <w:rPr>
            <w:rFonts w:ascii="Times New Roman" w:hAnsi="Times New Roman" w:cs="Times New Roman"/>
            <w:noProof/>
            <w:webHidden/>
            <w:sz w:val="24"/>
            <w:szCs w:val="24"/>
          </w:rPr>
          <w:fldChar w:fldCharType="end"/>
        </w:r>
      </w:hyperlink>
    </w:p>
    <w:p w14:paraId="0A05B2B5" w14:textId="2932E891"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64" w:history="1">
        <w:r w:rsidR="0091111E" w:rsidRPr="009B6778">
          <w:rPr>
            <w:rStyle w:val="Hyperlink"/>
            <w:rFonts w:ascii="Times New Roman" w:hAnsi="Times New Roman" w:cs="Times New Roman"/>
            <w:noProof/>
            <w:sz w:val="24"/>
            <w:szCs w:val="24"/>
          </w:rPr>
          <w:t>Explication de la formule des stages</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_Toc44680164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10</w:t>
        </w:r>
        <w:r w:rsidR="0091111E" w:rsidRPr="009B6778">
          <w:rPr>
            <w:rFonts w:ascii="Times New Roman" w:hAnsi="Times New Roman" w:cs="Times New Roman"/>
            <w:noProof/>
            <w:webHidden/>
            <w:sz w:val="24"/>
            <w:szCs w:val="24"/>
          </w:rPr>
          <w:fldChar w:fldCharType="end"/>
        </w:r>
      </w:hyperlink>
    </w:p>
    <w:p w14:paraId="17A5827A" w14:textId="2110DA1F"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65" w:history="1">
        <w:r w:rsidR="0091111E" w:rsidRPr="009B6778">
          <w:rPr>
            <w:rStyle w:val="Hyperlink"/>
            <w:rFonts w:ascii="Times New Roman" w:hAnsi="Times New Roman" w:cs="Times New Roman"/>
            <w:noProof/>
            <w:sz w:val="24"/>
            <w:szCs w:val="24"/>
          </w:rPr>
          <w:t>Liste des stages – Programmes cliniques</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_Toc44680165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11</w:t>
        </w:r>
        <w:r w:rsidR="0091111E" w:rsidRPr="009B6778">
          <w:rPr>
            <w:rFonts w:ascii="Times New Roman" w:hAnsi="Times New Roman" w:cs="Times New Roman"/>
            <w:noProof/>
            <w:webHidden/>
            <w:sz w:val="24"/>
            <w:szCs w:val="24"/>
          </w:rPr>
          <w:fldChar w:fldCharType="end"/>
        </w:r>
      </w:hyperlink>
    </w:p>
    <w:p w14:paraId="438B490D" w14:textId="1E8C89C4" w:rsidR="0091111E" w:rsidRPr="009B6778" w:rsidRDefault="00E63FCC">
      <w:pPr>
        <w:pStyle w:val="TOC3"/>
        <w:tabs>
          <w:tab w:val="right" w:leader="dot" w:pos="10790"/>
        </w:tabs>
        <w:rPr>
          <w:rFonts w:ascii="Times New Roman" w:eastAsiaTheme="minorEastAsia" w:hAnsi="Times New Roman" w:cs="Times New Roman"/>
          <w:noProof/>
          <w:sz w:val="24"/>
          <w:szCs w:val="24"/>
          <w:lang w:val="en-CA" w:eastAsia="en-US" w:bidi="ar-SA"/>
        </w:rPr>
      </w:pPr>
      <w:hyperlink w:anchor="_Toc44680166" w:history="1">
        <w:r w:rsidR="0091111E" w:rsidRPr="009B6778">
          <w:rPr>
            <w:rStyle w:val="Hyperlink"/>
            <w:rFonts w:ascii="Times New Roman" w:hAnsi="Times New Roman" w:cs="Times New Roman"/>
            <w:noProof/>
            <w:sz w:val="24"/>
            <w:szCs w:val="24"/>
          </w:rPr>
          <w:t>Stages en santé mentale</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_Toc44680166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11</w:t>
        </w:r>
        <w:r w:rsidR="0091111E" w:rsidRPr="009B6778">
          <w:rPr>
            <w:rFonts w:ascii="Times New Roman" w:hAnsi="Times New Roman" w:cs="Times New Roman"/>
            <w:noProof/>
            <w:webHidden/>
            <w:sz w:val="24"/>
            <w:szCs w:val="24"/>
          </w:rPr>
          <w:fldChar w:fldCharType="end"/>
        </w:r>
      </w:hyperlink>
    </w:p>
    <w:p w14:paraId="517E638B" w14:textId="108DE804" w:rsidR="0091111E" w:rsidRPr="009B6778" w:rsidRDefault="00E63FCC">
      <w:pPr>
        <w:pStyle w:val="TOC3"/>
        <w:tabs>
          <w:tab w:val="right" w:leader="dot" w:pos="10790"/>
        </w:tabs>
        <w:rPr>
          <w:rFonts w:ascii="Times New Roman" w:eastAsiaTheme="minorEastAsia" w:hAnsi="Times New Roman" w:cs="Times New Roman"/>
          <w:noProof/>
          <w:sz w:val="24"/>
          <w:szCs w:val="24"/>
          <w:lang w:val="en-CA" w:eastAsia="en-US" w:bidi="ar-SA"/>
        </w:rPr>
      </w:pPr>
      <w:hyperlink w:anchor="_Toc44680167" w:history="1">
        <w:r w:rsidR="0091111E" w:rsidRPr="009B6778">
          <w:rPr>
            <w:rStyle w:val="Hyperlink"/>
            <w:rFonts w:ascii="Times New Roman" w:hAnsi="Times New Roman" w:cs="Times New Roman"/>
            <w:noProof/>
            <w:sz w:val="24"/>
            <w:szCs w:val="24"/>
          </w:rPr>
          <w:t>Stage en psychologie de la santé</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_Toc44680167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12</w:t>
        </w:r>
        <w:r w:rsidR="0091111E" w:rsidRPr="009B6778">
          <w:rPr>
            <w:rFonts w:ascii="Times New Roman" w:hAnsi="Times New Roman" w:cs="Times New Roman"/>
            <w:noProof/>
            <w:webHidden/>
            <w:sz w:val="24"/>
            <w:szCs w:val="24"/>
          </w:rPr>
          <w:fldChar w:fldCharType="end"/>
        </w:r>
      </w:hyperlink>
    </w:p>
    <w:p w14:paraId="78BDB3F1" w14:textId="2F0AA3B1" w:rsidR="0091111E" w:rsidRPr="009B6778" w:rsidRDefault="00E63FCC">
      <w:pPr>
        <w:pStyle w:val="TOC3"/>
        <w:tabs>
          <w:tab w:val="right" w:leader="dot" w:pos="10790"/>
        </w:tabs>
        <w:rPr>
          <w:rFonts w:ascii="Times New Roman" w:eastAsiaTheme="minorEastAsia" w:hAnsi="Times New Roman" w:cs="Times New Roman"/>
          <w:noProof/>
          <w:sz w:val="24"/>
          <w:szCs w:val="24"/>
          <w:lang w:val="en-CA" w:eastAsia="en-US" w:bidi="ar-SA"/>
        </w:rPr>
      </w:pPr>
      <w:hyperlink w:anchor="_Toc44680168" w:history="1">
        <w:r w:rsidR="0091111E" w:rsidRPr="009B6778">
          <w:rPr>
            <w:rStyle w:val="Hyperlink"/>
            <w:rFonts w:ascii="Times New Roman" w:hAnsi="Times New Roman" w:cs="Times New Roman"/>
            <w:noProof/>
            <w:sz w:val="24"/>
            <w:szCs w:val="24"/>
          </w:rPr>
          <w:t>Stage en psychologie de la réadaptation</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_Toc44680168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13</w:t>
        </w:r>
        <w:r w:rsidR="0091111E" w:rsidRPr="009B6778">
          <w:rPr>
            <w:rFonts w:ascii="Times New Roman" w:hAnsi="Times New Roman" w:cs="Times New Roman"/>
            <w:noProof/>
            <w:webHidden/>
            <w:sz w:val="24"/>
            <w:szCs w:val="24"/>
          </w:rPr>
          <w:fldChar w:fldCharType="end"/>
        </w:r>
      </w:hyperlink>
    </w:p>
    <w:p w14:paraId="20AD2CB3" w14:textId="463686A8"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69" w:history="1">
        <w:r w:rsidR="0091111E" w:rsidRPr="009B6778">
          <w:rPr>
            <w:rStyle w:val="Hyperlink"/>
            <w:rFonts w:ascii="Times New Roman" w:hAnsi="Times New Roman" w:cs="Times New Roman"/>
            <w:noProof/>
            <w:sz w:val="24"/>
            <w:szCs w:val="24"/>
          </w:rPr>
          <w:t>Expériences de base – Volet neuropsychologie</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_Toc44680169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15</w:t>
        </w:r>
        <w:r w:rsidR="0091111E" w:rsidRPr="009B6778">
          <w:rPr>
            <w:rFonts w:ascii="Times New Roman" w:hAnsi="Times New Roman" w:cs="Times New Roman"/>
            <w:noProof/>
            <w:webHidden/>
            <w:sz w:val="24"/>
            <w:szCs w:val="24"/>
          </w:rPr>
          <w:fldChar w:fldCharType="end"/>
        </w:r>
      </w:hyperlink>
    </w:p>
    <w:p w14:paraId="2E988427" w14:textId="34D8AE34"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70" w:history="1">
        <w:r w:rsidR="0091111E" w:rsidRPr="009B6778">
          <w:rPr>
            <w:rStyle w:val="Hyperlink"/>
            <w:rFonts w:ascii="Times New Roman" w:hAnsi="Times New Roman" w:cs="Times New Roman"/>
            <w:noProof/>
            <w:sz w:val="24"/>
            <w:szCs w:val="24"/>
          </w:rPr>
          <w:t>Liste des stages – Volet de neuropsychologie</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_Toc44680170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18</w:t>
        </w:r>
        <w:r w:rsidR="0091111E" w:rsidRPr="009B6778">
          <w:rPr>
            <w:rFonts w:ascii="Times New Roman" w:hAnsi="Times New Roman" w:cs="Times New Roman"/>
            <w:noProof/>
            <w:webHidden/>
            <w:sz w:val="24"/>
            <w:szCs w:val="24"/>
          </w:rPr>
          <w:fldChar w:fldCharType="end"/>
        </w:r>
      </w:hyperlink>
    </w:p>
    <w:p w14:paraId="2C129DB1" w14:textId="779FCC31"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71" w:history="1">
        <w:r w:rsidR="0091111E" w:rsidRPr="009B6778">
          <w:rPr>
            <w:rStyle w:val="Hyperlink"/>
            <w:rFonts w:ascii="Times New Roman" w:hAnsi="Times New Roman" w:cs="Times New Roman"/>
            <w:sz w:val="24"/>
            <w:szCs w:val="24"/>
          </w:rPr>
          <w:t>Expériences complémentaires au programme de formation</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_Toc44680171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20</w:t>
        </w:r>
        <w:r w:rsidR="0091111E" w:rsidRPr="009B6778">
          <w:rPr>
            <w:rFonts w:ascii="Times New Roman" w:hAnsi="Times New Roman" w:cs="Times New Roman"/>
            <w:webHidden/>
            <w:sz w:val="24"/>
            <w:szCs w:val="24"/>
          </w:rPr>
          <w:fldChar w:fldCharType="end"/>
        </w:r>
      </w:hyperlink>
    </w:p>
    <w:p w14:paraId="61385AC0" w14:textId="486962B2"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72" w:history="1">
        <w:r w:rsidR="0091111E" w:rsidRPr="009B6778">
          <w:rPr>
            <w:rStyle w:val="Hyperlink"/>
            <w:rFonts w:ascii="Times New Roman" w:hAnsi="Times New Roman" w:cs="Times New Roman"/>
            <w:sz w:val="24"/>
            <w:szCs w:val="24"/>
          </w:rPr>
          <w:t>Exemple d’un horaire hebdomadaire (stage en psychologie de la réadaptation)</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_Toc44680172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21</w:t>
        </w:r>
        <w:r w:rsidR="0091111E" w:rsidRPr="009B6778">
          <w:rPr>
            <w:rFonts w:ascii="Times New Roman" w:hAnsi="Times New Roman" w:cs="Times New Roman"/>
            <w:webHidden/>
            <w:sz w:val="24"/>
            <w:szCs w:val="24"/>
          </w:rPr>
          <w:fldChar w:fldCharType="end"/>
        </w:r>
      </w:hyperlink>
    </w:p>
    <w:p w14:paraId="49FE7495" w14:textId="0DFC19EA"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73" w:history="1">
        <w:r w:rsidR="0091111E" w:rsidRPr="009B6778">
          <w:rPr>
            <w:rStyle w:val="Hyperlink"/>
            <w:rFonts w:ascii="Times New Roman" w:hAnsi="Times New Roman" w:cs="Times New Roman"/>
            <w:sz w:val="24"/>
            <w:szCs w:val="24"/>
          </w:rPr>
          <w:t>Exigences pour les volets cliniques et de neuropsychologie</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_Toc44680173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22</w:t>
        </w:r>
        <w:r w:rsidR="0091111E" w:rsidRPr="009B6778">
          <w:rPr>
            <w:rFonts w:ascii="Times New Roman" w:hAnsi="Times New Roman" w:cs="Times New Roman"/>
            <w:webHidden/>
            <w:sz w:val="24"/>
            <w:szCs w:val="24"/>
          </w:rPr>
          <w:fldChar w:fldCharType="end"/>
        </w:r>
      </w:hyperlink>
    </w:p>
    <w:p w14:paraId="41CB4322" w14:textId="1B7AD1EB"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74" w:history="1">
        <w:r w:rsidR="0091111E" w:rsidRPr="009B6778">
          <w:rPr>
            <w:rStyle w:val="Hyperlink"/>
            <w:rFonts w:ascii="Times New Roman" w:hAnsi="Times New Roman" w:cs="Times New Roman"/>
            <w:sz w:val="24"/>
            <w:szCs w:val="24"/>
          </w:rPr>
          <w:t>Quelques mots sur L'Hôpital d'Ottawa</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_Toc44680174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23</w:t>
        </w:r>
        <w:r w:rsidR="0091111E" w:rsidRPr="009B6778">
          <w:rPr>
            <w:rFonts w:ascii="Times New Roman" w:hAnsi="Times New Roman" w:cs="Times New Roman"/>
            <w:webHidden/>
            <w:sz w:val="24"/>
            <w:szCs w:val="24"/>
          </w:rPr>
          <w:fldChar w:fldCharType="end"/>
        </w:r>
      </w:hyperlink>
    </w:p>
    <w:p w14:paraId="2DDB4260" w14:textId="51D3E8C8"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75" w:history="1">
        <w:r w:rsidR="0091111E" w:rsidRPr="009B6778">
          <w:rPr>
            <w:rStyle w:val="Hyperlink"/>
            <w:rFonts w:ascii="Times New Roman" w:hAnsi="Times New Roman" w:cs="Times New Roman"/>
            <w:noProof/>
            <w:sz w:val="24"/>
            <w:szCs w:val="24"/>
          </w:rPr>
          <w:t>Ville d’Ottawa</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_Toc44680175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23</w:t>
        </w:r>
        <w:r w:rsidR="0091111E" w:rsidRPr="009B6778">
          <w:rPr>
            <w:rFonts w:ascii="Times New Roman" w:hAnsi="Times New Roman" w:cs="Times New Roman"/>
            <w:noProof/>
            <w:webHidden/>
            <w:sz w:val="24"/>
            <w:szCs w:val="24"/>
          </w:rPr>
          <w:fldChar w:fldCharType="end"/>
        </w:r>
      </w:hyperlink>
    </w:p>
    <w:p w14:paraId="4F8E1A3E" w14:textId="49961447" w:rsidR="0091111E" w:rsidRPr="009B6778" w:rsidRDefault="00E63FCC">
      <w:pPr>
        <w:pStyle w:val="TOC1"/>
        <w:rPr>
          <w:rFonts w:ascii="Times New Roman" w:eastAsiaTheme="minorEastAsia" w:hAnsi="Times New Roman" w:cs="Times New Roman"/>
          <w:b w:val="0"/>
          <w:bCs w:val="0"/>
          <w:sz w:val="24"/>
          <w:szCs w:val="24"/>
          <w:lang w:val="en-CA" w:eastAsia="en-US" w:bidi="ar-SA"/>
        </w:rPr>
      </w:pPr>
      <w:hyperlink w:anchor="_Toc44680176" w:history="1">
        <w:r w:rsidR="0091111E" w:rsidRPr="009B6778">
          <w:rPr>
            <w:rStyle w:val="Hyperlink"/>
            <w:rFonts w:ascii="Times New Roman" w:hAnsi="Times New Roman" w:cs="Times New Roman"/>
            <w:sz w:val="24"/>
            <w:szCs w:val="24"/>
          </w:rPr>
          <w:t>Demande d’admission et processus de sélection</w:t>
        </w:r>
        <w:r w:rsidR="0091111E" w:rsidRPr="009B6778">
          <w:rPr>
            <w:rFonts w:ascii="Times New Roman" w:hAnsi="Times New Roman" w:cs="Times New Roman"/>
            <w:webHidden/>
            <w:sz w:val="24"/>
            <w:szCs w:val="24"/>
          </w:rPr>
          <w:tab/>
        </w:r>
        <w:r w:rsidR="0091111E" w:rsidRPr="009B6778">
          <w:rPr>
            <w:rFonts w:ascii="Times New Roman" w:hAnsi="Times New Roman" w:cs="Times New Roman"/>
            <w:webHidden/>
            <w:sz w:val="24"/>
            <w:szCs w:val="24"/>
          </w:rPr>
          <w:fldChar w:fldCharType="begin"/>
        </w:r>
        <w:r w:rsidR="0091111E" w:rsidRPr="009B6778">
          <w:rPr>
            <w:rFonts w:ascii="Times New Roman" w:hAnsi="Times New Roman" w:cs="Times New Roman"/>
            <w:webHidden/>
            <w:sz w:val="24"/>
            <w:szCs w:val="24"/>
          </w:rPr>
          <w:instrText xml:space="preserve"> PAGEREF _Toc44680176 \h </w:instrText>
        </w:r>
        <w:r w:rsidR="0091111E" w:rsidRPr="009B6778">
          <w:rPr>
            <w:rFonts w:ascii="Times New Roman" w:hAnsi="Times New Roman" w:cs="Times New Roman"/>
            <w:webHidden/>
            <w:sz w:val="24"/>
            <w:szCs w:val="24"/>
          </w:rPr>
        </w:r>
        <w:r w:rsidR="0091111E" w:rsidRPr="009B6778">
          <w:rPr>
            <w:rFonts w:ascii="Times New Roman" w:hAnsi="Times New Roman" w:cs="Times New Roman"/>
            <w:webHidden/>
            <w:sz w:val="24"/>
            <w:szCs w:val="24"/>
          </w:rPr>
          <w:fldChar w:fldCharType="separate"/>
        </w:r>
        <w:r w:rsidR="009D5E99">
          <w:rPr>
            <w:rFonts w:ascii="Times New Roman" w:hAnsi="Times New Roman" w:cs="Times New Roman"/>
            <w:webHidden/>
            <w:sz w:val="24"/>
            <w:szCs w:val="24"/>
          </w:rPr>
          <w:t>24</w:t>
        </w:r>
        <w:r w:rsidR="0091111E" w:rsidRPr="009B6778">
          <w:rPr>
            <w:rFonts w:ascii="Times New Roman" w:hAnsi="Times New Roman" w:cs="Times New Roman"/>
            <w:webHidden/>
            <w:sz w:val="24"/>
            <w:szCs w:val="24"/>
          </w:rPr>
          <w:fldChar w:fldCharType="end"/>
        </w:r>
      </w:hyperlink>
    </w:p>
    <w:p w14:paraId="19918D4C" w14:textId="1D94B68C"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77" w:history="1">
        <w:r w:rsidR="0091111E" w:rsidRPr="009B6778">
          <w:rPr>
            <w:rStyle w:val="Hyperlink"/>
            <w:rFonts w:ascii="Times New Roman" w:hAnsi="Times New Roman" w:cs="Times New Roman"/>
            <w:noProof/>
            <w:sz w:val="24"/>
            <w:szCs w:val="24"/>
          </w:rPr>
          <w:t>Processus de sélection des candidats</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_Toc44680177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25</w:t>
        </w:r>
        <w:r w:rsidR="0091111E" w:rsidRPr="009B6778">
          <w:rPr>
            <w:rFonts w:ascii="Times New Roman" w:hAnsi="Times New Roman" w:cs="Times New Roman"/>
            <w:noProof/>
            <w:webHidden/>
            <w:sz w:val="24"/>
            <w:szCs w:val="24"/>
          </w:rPr>
          <w:fldChar w:fldCharType="end"/>
        </w:r>
      </w:hyperlink>
    </w:p>
    <w:p w14:paraId="7FE66F1A" w14:textId="6D2BC8A9"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78" w:history="1">
        <w:r w:rsidR="0091111E" w:rsidRPr="009B6778">
          <w:rPr>
            <w:rStyle w:val="Hyperlink"/>
            <w:rFonts w:ascii="Times New Roman" w:hAnsi="Times New Roman" w:cs="Times New Roman"/>
            <w:noProof/>
            <w:sz w:val="24"/>
            <w:szCs w:val="24"/>
          </w:rPr>
          <w:t>Demande d’admission</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_Toc44680178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25</w:t>
        </w:r>
        <w:r w:rsidR="0091111E" w:rsidRPr="009B6778">
          <w:rPr>
            <w:rFonts w:ascii="Times New Roman" w:hAnsi="Times New Roman" w:cs="Times New Roman"/>
            <w:noProof/>
            <w:webHidden/>
            <w:sz w:val="24"/>
            <w:szCs w:val="24"/>
          </w:rPr>
          <w:fldChar w:fldCharType="end"/>
        </w:r>
      </w:hyperlink>
    </w:p>
    <w:p w14:paraId="46413820" w14:textId="43BDF740"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79" w:history="1">
        <w:r w:rsidR="0091111E" w:rsidRPr="009B6778">
          <w:rPr>
            <w:rStyle w:val="Hyperlink"/>
            <w:rFonts w:ascii="Times New Roman" w:hAnsi="Times New Roman" w:cs="Times New Roman"/>
            <w:noProof/>
            <w:sz w:val="24"/>
            <w:szCs w:val="24"/>
          </w:rPr>
          <w:t>Tableau d’information publique de la SCP</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_Toc44680179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27</w:t>
        </w:r>
        <w:r w:rsidR="0091111E" w:rsidRPr="009B6778">
          <w:rPr>
            <w:rFonts w:ascii="Times New Roman" w:hAnsi="Times New Roman" w:cs="Times New Roman"/>
            <w:noProof/>
            <w:webHidden/>
            <w:sz w:val="24"/>
            <w:szCs w:val="24"/>
          </w:rPr>
          <w:fldChar w:fldCharType="end"/>
        </w:r>
      </w:hyperlink>
    </w:p>
    <w:p w14:paraId="4F12EAE2" w14:textId="69C335D4"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80" w:history="1">
        <w:r w:rsidR="0091111E" w:rsidRPr="009B6778">
          <w:rPr>
            <w:rStyle w:val="Hyperlink"/>
            <w:rFonts w:ascii="Times New Roman" w:hAnsi="Times New Roman" w:cs="Times New Roman"/>
            <w:noProof/>
            <w:sz w:val="24"/>
            <w:szCs w:val="24"/>
          </w:rPr>
          <w:t>Dates d’entrevue et arrangements</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_Toc44680180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27</w:t>
        </w:r>
        <w:r w:rsidR="0091111E" w:rsidRPr="009B6778">
          <w:rPr>
            <w:rFonts w:ascii="Times New Roman" w:hAnsi="Times New Roman" w:cs="Times New Roman"/>
            <w:noProof/>
            <w:webHidden/>
            <w:sz w:val="24"/>
            <w:szCs w:val="24"/>
          </w:rPr>
          <w:fldChar w:fldCharType="end"/>
        </w:r>
      </w:hyperlink>
    </w:p>
    <w:p w14:paraId="23C9AFFA" w14:textId="00F4EF38"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81" w:history="1">
        <w:r w:rsidR="0091111E" w:rsidRPr="009B6778">
          <w:rPr>
            <w:rStyle w:val="Hyperlink"/>
            <w:rFonts w:ascii="Times New Roman" w:hAnsi="Times New Roman" w:cs="Times New Roman"/>
            <w:noProof/>
            <w:sz w:val="24"/>
            <w:szCs w:val="24"/>
          </w:rPr>
          <w:t>Aide-mémoire pour la lettre de présentation</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_Toc44680181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28</w:t>
        </w:r>
        <w:r w:rsidR="0091111E" w:rsidRPr="009B6778">
          <w:rPr>
            <w:rFonts w:ascii="Times New Roman" w:hAnsi="Times New Roman" w:cs="Times New Roman"/>
            <w:noProof/>
            <w:webHidden/>
            <w:sz w:val="24"/>
            <w:szCs w:val="24"/>
          </w:rPr>
          <w:fldChar w:fldCharType="end"/>
        </w:r>
      </w:hyperlink>
    </w:p>
    <w:p w14:paraId="0B70D56D" w14:textId="4F89EBB8" w:rsidR="0091111E" w:rsidRPr="009B6778" w:rsidRDefault="00E63FCC">
      <w:pPr>
        <w:pStyle w:val="TOC2"/>
        <w:tabs>
          <w:tab w:val="right" w:leader="dot" w:pos="10790"/>
        </w:tabs>
        <w:rPr>
          <w:rFonts w:ascii="Times New Roman" w:eastAsiaTheme="minorEastAsia" w:hAnsi="Times New Roman" w:cs="Times New Roman"/>
          <w:noProof/>
          <w:sz w:val="24"/>
          <w:szCs w:val="24"/>
          <w:lang w:val="en-CA" w:eastAsia="en-US" w:bidi="ar-SA"/>
        </w:rPr>
      </w:pPr>
      <w:hyperlink w:anchor="_Toc44680182" w:history="1">
        <w:r w:rsidR="0091111E" w:rsidRPr="009B6778">
          <w:rPr>
            <w:rStyle w:val="Hyperlink"/>
            <w:rFonts w:ascii="Times New Roman" w:hAnsi="Times New Roman" w:cs="Times New Roman"/>
            <w:noProof/>
            <w:sz w:val="24"/>
            <w:szCs w:val="24"/>
          </w:rPr>
          <w:t>Vous avez des questions?</w:t>
        </w:r>
        <w:r w:rsidR="0091111E" w:rsidRPr="009B6778">
          <w:rPr>
            <w:rFonts w:ascii="Times New Roman" w:hAnsi="Times New Roman" w:cs="Times New Roman"/>
            <w:noProof/>
            <w:webHidden/>
            <w:sz w:val="24"/>
            <w:szCs w:val="24"/>
          </w:rPr>
          <w:tab/>
        </w:r>
        <w:r w:rsidR="0091111E" w:rsidRPr="009B6778">
          <w:rPr>
            <w:rFonts w:ascii="Times New Roman" w:hAnsi="Times New Roman" w:cs="Times New Roman"/>
            <w:noProof/>
            <w:webHidden/>
            <w:sz w:val="24"/>
            <w:szCs w:val="24"/>
          </w:rPr>
          <w:fldChar w:fldCharType="begin"/>
        </w:r>
        <w:r w:rsidR="0091111E" w:rsidRPr="009B6778">
          <w:rPr>
            <w:rFonts w:ascii="Times New Roman" w:hAnsi="Times New Roman" w:cs="Times New Roman"/>
            <w:noProof/>
            <w:webHidden/>
            <w:sz w:val="24"/>
            <w:szCs w:val="24"/>
          </w:rPr>
          <w:instrText xml:space="preserve"> PAGEREF _Toc44680182 \h </w:instrText>
        </w:r>
        <w:r w:rsidR="0091111E" w:rsidRPr="009B6778">
          <w:rPr>
            <w:rFonts w:ascii="Times New Roman" w:hAnsi="Times New Roman" w:cs="Times New Roman"/>
            <w:noProof/>
            <w:webHidden/>
            <w:sz w:val="24"/>
            <w:szCs w:val="24"/>
          </w:rPr>
        </w:r>
        <w:r w:rsidR="0091111E" w:rsidRPr="009B6778">
          <w:rPr>
            <w:rFonts w:ascii="Times New Roman" w:hAnsi="Times New Roman" w:cs="Times New Roman"/>
            <w:noProof/>
            <w:webHidden/>
            <w:sz w:val="24"/>
            <w:szCs w:val="24"/>
          </w:rPr>
          <w:fldChar w:fldCharType="separate"/>
        </w:r>
        <w:r w:rsidR="009D5E99">
          <w:rPr>
            <w:rFonts w:ascii="Times New Roman" w:hAnsi="Times New Roman" w:cs="Times New Roman"/>
            <w:noProof/>
            <w:webHidden/>
            <w:sz w:val="24"/>
            <w:szCs w:val="24"/>
          </w:rPr>
          <w:t>28</w:t>
        </w:r>
        <w:r w:rsidR="0091111E" w:rsidRPr="009B6778">
          <w:rPr>
            <w:rFonts w:ascii="Times New Roman" w:hAnsi="Times New Roman" w:cs="Times New Roman"/>
            <w:noProof/>
            <w:webHidden/>
            <w:sz w:val="24"/>
            <w:szCs w:val="24"/>
          </w:rPr>
          <w:fldChar w:fldCharType="end"/>
        </w:r>
      </w:hyperlink>
    </w:p>
    <w:p w14:paraId="1FD1DCB1" w14:textId="7A083FDF" w:rsidR="00346AFA" w:rsidRPr="009B6778" w:rsidRDefault="00104B13" w:rsidP="00104B13">
      <w:pPr>
        <w:spacing w:line="362" w:lineRule="exact"/>
        <w:ind w:left="20"/>
        <w:rPr>
          <w:rFonts w:ascii="Times New Roman" w:hAnsi="Times New Roman" w:cs="Times New Roman"/>
          <w:b/>
          <w:sz w:val="24"/>
          <w:szCs w:val="24"/>
        </w:rPr>
      </w:pPr>
      <w:r w:rsidRPr="009B6778">
        <w:rPr>
          <w:rFonts w:ascii="Times New Roman" w:hAnsi="Times New Roman" w:cs="Times New Roman"/>
          <w:b/>
          <w:sz w:val="24"/>
          <w:szCs w:val="24"/>
        </w:rPr>
        <w:fldChar w:fldCharType="end"/>
      </w:r>
    </w:p>
    <w:p w14:paraId="510C34D6" w14:textId="2987484C" w:rsidR="00346AFA" w:rsidRPr="009B6778" w:rsidRDefault="00104B13">
      <w:pPr>
        <w:rPr>
          <w:rFonts w:ascii="Times New Roman" w:hAnsi="Times New Roman" w:cs="Times New Roman"/>
          <w:sz w:val="24"/>
          <w:szCs w:val="24"/>
          <w:lang w:val="fr-CA"/>
        </w:rPr>
      </w:pPr>
      <w:r w:rsidRPr="009B6778">
        <w:rPr>
          <w:rFonts w:ascii="Times New Roman" w:hAnsi="Times New Roman" w:cs="Times New Roman"/>
          <w:sz w:val="24"/>
          <w:szCs w:val="24"/>
          <w:lang w:val="fr-CA"/>
        </w:rPr>
        <w:br w:type="page"/>
      </w:r>
    </w:p>
    <w:p w14:paraId="5C53DAF8" w14:textId="45ED4FDE" w:rsidR="00346AFA" w:rsidRPr="009B6778" w:rsidRDefault="00104B13" w:rsidP="008C7438">
      <w:pPr>
        <w:pStyle w:val="Heading1"/>
        <w:jc w:val="center"/>
        <w:rPr>
          <w:rFonts w:ascii="Times New Roman" w:hAnsi="Times New Roman" w:cs="Times New Roman"/>
          <w:szCs w:val="28"/>
        </w:rPr>
      </w:pPr>
      <w:r w:rsidRPr="009B6778">
        <w:rPr>
          <w:rFonts w:ascii="Times New Roman" w:hAnsi="Times New Roman" w:cs="Times New Roman"/>
          <w:szCs w:val="28"/>
        </w:rPr>
        <w:lastRenderedPageBreak/>
        <w:t>Programme de stage prédoctoral</w:t>
      </w:r>
      <w:r w:rsidR="008C7438" w:rsidRPr="009B6778">
        <w:rPr>
          <w:rFonts w:ascii="Times New Roman" w:hAnsi="Times New Roman" w:cs="Times New Roman"/>
          <w:szCs w:val="28"/>
        </w:rPr>
        <w:t xml:space="preserve"> </w:t>
      </w:r>
      <w:r w:rsidRPr="009B6778">
        <w:rPr>
          <w:rFonts w:ascii="Times New Roman" w:hAnsi="Times New Roman" w:cs="Times New Roman"/>
          <w:szCs w:val="28"/>
        </w:rPr>
        <w:t>en psychologie clinique</w:t>
      </w:r>
    </w:p>
    <w:p w14:paraId="18044525" w14:textId="3D97BA15" w:rsidR="00346AFA" w:rsidRPr="009B6778" w:rsidRDefault="00346AFA" w:rsidP="00DA2FFE">
      <w:pPr>
        <w:spacing w:line="204" w:lineRule="auto"/>
        <w:ind w:left="360" w:right="4" w:hanging="1350"/>
        <w:jc w:val="center"/>
        <w:rPr>
          <w:rFonts w:ascii="Times New Roman" w:hAnsi="Times New Roman" w:cs="Times New Roman"/>
          <w:b/>
          <w:sz w:val="24"/>
          <w:szCs w:val="24"/>
          <w:lang w:val="fr-CA"/>
        </w:rPr>
      </w:pPr>
      <w:bookmarkStart w:id="0" w:name="Plan_de_formation_personnalisé"/>
      <w:bookmarkStart w:id="1" w:name="_Toc44680156"/>
      <w:bookmarkEnd w:id="0"/>
    </w:p>
    <w:p w14:paraId="52B7F28D" w14:textId="728A1D12" w:rsidR="0084769A" w:rsidRPr="009B6778" w:rsidRDefault="0084769A" w:rsidP="0084769A">
      <w:pPr>
        <w:pStyle w:val="Heading3"/>
        <w:rPr>
          <w:rFonts w:cs="Times New Roman"/>
          <w:lang w:val="fr-CA"/>
        </w:rPr>
      </w:pPr>
      <w:bookmarkStart w:id="2" w:name="_Toc107406914"/>
      <w:r w:rsidRPr="009B6778">
        <w:rPr>
          <w:rFonts w:cs="Times New Roman"/>
          <w:lang w:val="fr-CA"/>
        </w:rPr>
        <w:t>Reconnaissance des territoires traditionnels</w:t>
      </w:r>
      <w:bookmarkEnd w:id="2"/>
    </w:p>
    <w:p w14:paraId="75E0EE0D" w14:textId="73014190" w:rsidR="0084769A" w:rsidRPr="009B6778" w:rsidRDefault="00F839A9" w:rsidP="0084769A">
      <w:pPr>
        <w:rPr>
          <w:rFonts w:ascii="Times New Roman" w:hAnsi="Times New Roman" w:cs="Times New Roman"/>
          <w:sz w:val="24"/>
          <w:szCs w:val="24"/>
        </w:rPr>
      </w:pPr>
      <w:r w:rsidRPr="009B6778">
        <w:rPr>
          <w:rFonts w:ascii="Times New Roman" w:hAnsi="Times New Roman" w:cs="Times New Roman"/>
          <w:color w:val="000000"/>
          <w:sz w:val="24"/>
          <w:szCs w:val="24"/>
        </w:rPr>
        <w:t>À L’Hôpital d’Ottawa, nous reconnaissons que nos installations sont situées sur un territoire traditionnel non cédé de la Nation algonquine</w:t>
      </w:r>
      <w:r w:rsidR="0084769A" w:rsidRPr="009B6778">
        <w:rPr>
          <w:rFonts w:ascii="Times New Roman" w:hAnsi="Times New Roman" w:cs="Times New Roman"/>
          <w:color w:val="000000" w:themeColor="text1"/>
          <w:sz w:val="24"/>
          <w:szCs w:val="24"/>
          <w:lang w:val="fr-CA"/>
        </w:rPr>
        <w:t xml:space="preserve">. </w:t>
      </w:r>
      <w:r w:rsidRPr="009B6778">
        <w:rPr>
          <w:rFonts w:ascii="Times New Roman" w:hAnsi="Times New Roman" w:cs="Times New Roman"/>
          <w:color w:val="000000"/>
          <w:sz w:val="24"/>
          <w:szCs w:val="24"/>
        </w:rPr>
        <w:t>Nous avons le privilège et la responsabilité de soigner les membres des Premières Nations, des Métis et des Inuits d’origines diverses et provenant de nombreux territoires visés par un traité. Nous avons l’honneur et le devoir de respecter les cultures et les contributions des Autochtones et de reconnaître les soins et les savoirs traditionnels qu’ils ont développés au fil d’innombrables générations.</w:t>
      </w:r>
      <w:r w:rsidR="0084769A" w:rsidRPr="009B6778">
        <w:rPr>
          <w:rFonts w:ascii="Times New Roman" w:hAnsi="Times New Roman" w:cs="Times New Roman"/>
          <w:sz w:val="24"/>
          <w:szCs w:val="24"/>
        </w:rPr>
        <w:t xml:space="preserve"> </w:t>
      </w:r>
    </w:p>
    <w:p w14:paraId="71667545" w14:textId="2AB980C8" w:rsidR="00346AFA" w:rsidRPr="009B6778" w:rsidRDefault="00DA2FFE" w:rsidP="00562CEA">
      <w:pPr>
        <w:pStyle w:val="Heading2"/>
      </w:pPr>
      <w:r w:rsidRPr="009B6778">
        <w:t>Plan de formation personnalisé</w:t>
      </w:r>
      <w:bookmarkEnd w:id="1"/>
    </w:p>
    <w:p w14:paraId="18F390B2" w14:textId="17E1F079" w:rsidR="00346AFA" w:rsidRPr="009B6778" w:rsidRDefault="00DA2FFE" w:rsidP="009B6778">
      <w:pPr>
        <w:pStyle w:val="BodyText"/>
      </w:pPr>
      <w:r w:rsidRPr="009B6778">
        <w:t>La philosophie au cœur du programme est de créer un plan de formation personnalisé pour chaque stagiaire à L’Hôpital d’Ottawa. Ainsi, les plans de formation peuvent être différents d’un stagiaire à l’autre et d’une année à l’autre. Chaque stagiaire précise ses préférences et selon les exigences de formation, l’offre de stages et les demandes de l’ensemble des stagiaires, nous collaborons à créer un plan de formation personnalisé.</w:t>
      </w:r>
      <w:r w:rsidR="00FB3A9B" w:rsidRPr="009B6778">
        <w:t xml:space="preserve"> </w:t>
      </w:r>
      <w:r w:rsidRPr="009B6778">
        <w:t>Ce guide est organisé par secteur de service pour offrir un point de départ. Cependant, les stagiaires peuvent combiner des aspects de différents services et programmes afin d’acquérir une expérience diversifiée.</w:t>
      </w:r>
      <w:r w:rsidR="00FB3A9B" w:rsidRPr="009B6778">
        <w:t xml:space="preserve"> </w:t>
      </w:r>
      <w:r w:rsidRPr="009B6778">
        <w:t xml:space="preserve">Un service de navette </w:t>
      </w:r>
      <w:proofErr w:type="spellStart"/>
      <w:r w:rsidRPr="009B6778">
        <w:t>intercampus</w:t>
      </w:r>
      <w:proofErr w:type="spellEnd"/>
      <w:r w:rsidRPr="009B6778">
        <w:t xml:space="preserve"> est offert à L’Hôpital d’Ottawa, mais l’horaire est établi de sorte à vous éviter des déplacements au cours d’une journée de travail.</w:t>
      </w:r>
    </w:p>
    <w:p w14:paraId="5302CDE3" w14:textId="08DBE876" w:rsidR="00346AFA" w:rsidRPr="009B6778" w:rsidRDefault="008C7438" w:rsidP="00562CEA">
      <w:pPr>
        <w:pStyle w:val="Heading2"/>
      </w:pPr>
      <w:r w:rsidRPr="009B6778">
        <w:t xml:space="preserve">Notre vision </w:t>
      </w:r>
    </w:p>
    <w:p w14:paraId="2DA15369" w14:textId="7771A76B" w:rsidR="00346AFA" w:rsidRPr="009B6778" w:rsidRDefault="008C7438" w:rsidP="00B75050">
      <w:pPr>
        <w:spacing w:after="240"/>
        <w:ind w:right="640"/>
        <w:rPr>
          <w:rFonts w:ascii="Times New Roman" w:hAnsi="Times New Roman" w:cs="Times New Roman"/>
          <w:sz w:val="24"/>
          <w:szCs w:val="24"/>
        </w:rPr>
      </w:pPr>
      <w:r w:rsidRPr="009B6778">
        <w:rPr>
          <w:rFonts w:ascii="Times New Roman" w:hAnsi="Times New Roman" w:cs="Times New Roman"/>
          <w:sz w:val="24"/>
          <w:szCs w:val="24"/>
        </w:rPr>
        <w:t>Offrir un programme de formation approfondie</w:t>
      </w:r>
      <w:r w:rsidRPr="009B6778">
        <w:rPr>
          <w:rFonts w:ascii="Times New Roman" w:hAnsi="Times New Roman" w:cs="Times New Roman"/>
          <w:spacing w:val="-8"/>
          <w:sz w:val="24"/>
          <w:szCs w:val="24"/>
        </w:rPr>
        <w:t xml:space="preserve"> </w:t>
      </w:r>
      <w:r w:rsidRPr="009B6778">
        <w:rPr>
          <w:rFonts w:ascii="Times New Roman" w:hAnsi="Times New Roman" w:cs="Times New Roman"/>
          <w:spacing w:val="-6"/>
          <w:sz w:val="24"/>
          <w:szCs w:val="24"/>
        </w:rPr>
        <w:t>en</w:t>
      </w:r>
      <w:r w:rsidR="00C12BBB" w:rsidRPr="009B6778">
        <w:rPr>
          <w:rFonts w:ascii="Times New Roman" w:hAnsi="Times New Roman" w:cs="Times New Roman"/>
          <w:sz w:val="24"/>
          <w:szCs w:val="24"/>
        </w:rPr>
        <w:t xml:space="preserve"> </w:t>
      </w:r>
      <w:r w:rsidRPr="009B6778">
        <w:rPr>
          <w:rFonts w:ascii="Times New Roman" w:hAnsi="Times New Roman" w:cs="Times New Roman"/>
          <w:sz w:val="24"/>
          <w:szCs w:val="24"/>
        </w:rPr>
        <w:t xml:space="preserve">psychologie qui </w:t>
      </w:r>
      <w:r w:rsidRPr="009B6778">
        <w:rPr>
          <w:rFonts w:ascii="Times New Roman" w:hAnsi="Times New Roman" w:cs="Times New Roman"/>
          <w:spacing w:val="-6"/>
          <w:sz w:val="24"/>
          <w:szCs w:val="24"/>
        </w:rPr>
        <w:t xml:space="preserve">est </w:t>
      </w:r>
      <w:r w:rsidRPr="009B6778">
        <w:rPr>
          <w:rFonts w:ascii="Times New Roman" w:hAnsi="Times New Roman" w:cs="Times New Roman"/>
          <w:sz w:val="24"/>
          <w:szCs w:val="24"/>
        </w:rPr>
        <w:t>novateur, reconnu à l’échelle nationale</w:t>
      </w:r>
      <w:r w:rsidR="00AF4988" w:rsidRPr="009B6778">
        <w:rPr>
          <w:rFonts w:ascii="Times New Roman" w:hAnsi="Times New Roman" w:cs="Times New Roman"/>
          <w:sz w:val="24"/>
          <w:szCs w:val="24"/>
        </w:rPr>
        <w:t xml:space="preserve">, aligné sur </w:t>
      </w:r>
      <w:r w:rsidR="00177931" w:rsidRPr="009B6778">
        <w:rPr>
          <w:rFonts w:ascii="Times New Roman" w:hAnsi="Times New Roman" w:cs="Times New Roman"/>
          <w:sz w:val="24"/>
          <w:szCs w:val="24"/>
        </w:rPr>
        <w:t>vos valeurs de diversité, d’équité et d’inclusion</w:t>
      </w:r>
      <w:r w:rsidRPr="009B6778">
        <w:rPr>
          <w:rFonts w:ascii="Times New Roman" w:hAnsi="Times New Roman" w:cs="Times New Roman"/>
          <w:sz w:val="24"/>
          <w:szCs w:val="24"/>
        </w:rPr>
        <w:t xml:space="preserve"> et conçu pour répondre aux besoins actuels et futurs en</w:t>
      </w:r>
      <w:r w:rsidRPr="009B6778">
        <w:rPr>
          <w:rFonts w:ascii="Times New Roman" w:hAnsi="Times New Roman" w:cs="Times New Roman"/>
          <w:spacing w:val="-6"/>
          <w:sz w:val="24"/>
          <w:szCs w:val="24"/>
        </w:rPr>
        <w:t xml:space="preserve"> </w:t>
      </w:r>
      <w:r w:rsidRPr="009B6778">
        <w:rPr>
          <w:rFonts w:ascii="Times New Roman" w:hAnsi="Times New Roman" w:cs="Times New Roman"/>
          <w:sz w:val="24"/>
          <w:szCs w:val="24"/>
        </w:rPr>
        <w:t>santé.</w:t>
      </w:r>
    </w:p>
    <w:p w14:paraId="2109A3BC" w14:textId="5E30A8AF" w:rsidR="00346AFA" w:rsidRPr="009B6778" w:rsidRDefault="008C7438" w:rsidP="00562CEA">
      <w:pPr>
        <w:pStyle w:val="Heading2"/>
      </w:pPr>
      <w:r w:rsidRPr="009B6778">
        <w:t xml:space="preserve">Notre objectif </w:t>
      </w:r>
    </w:p>
    <w:p w14:paraId="09DB2CCE" w14:textId="60FC68AC" w:rsidR="00346AFA" w:rsidRPr="009B6778" w:rsidRDefault="00FE2873" w:rsidP="009C5291">
      <w:pPr>
        <w:spacing w:before="1"/>
        <w:ind w:right="278"/>
        <w:rPr>
          <w:rFonts w:ascii="Times New Roman" w:hAnsi="Times New Roman" w:cs="Times New Roman"/>
          <w:sz w:val="24"/>
          <w:szCs w:val="24"/>
        </w:rPr>
      </w:pPr>
      <w:r w:rsidRPr="009B6778">
        <w:rPr>
          <w:rFonts w:ascii="Times New Roman" w:hAnsi="Times New Roman" w:cs="Times New Roman"/>
          <w:sz w:val="24"/>
          <w:szCs w:val="24"/>
        </w:rPr>
        <w:t xml:space="preserve">Pour L’Hôpital d’Ottawa, l’équité et la diversité font partie intégrante de sa raison d’être, et veiller à l’accessibilité pour tous les employés est essentiel. C’est dans cette optique que le </w:t>
      </w:r>
      <w:r w:rsidR="007D3210" w:rsidRPr="009B6778">
        <w:rPr>
          <w:rFonts w:ascii="Times New Roman" w:hAnsi="Times New Roman" w:cs="Times New Roman"/>
          <w:sz w:val="24"/>
          <w:szCs w:val="24"/>
        </w:rPr>
        <w:t>p</w:t>
      </w:r>
      <w:r w:rsidRPr="009B6778">
        <w:rPr>
          <w:rFonts w:ascii="Times New Roman" w:hAnsi="Times New Roman" w:cs="Times New Roman"/>
          <w:sz w:val="24"/>
          <w:szCs w:val="24"/>
        </w:rPr>
        <w:t>rogramme de stage</w:t>
      </w:r>
      <w:r w:rsidR="007D3210" w:rsidRPr="009B6778">
        <w:rPr>
          <w:rFonts w:ascii="Times New Roman" w:hAnsi="Times New Roman" w:cs="Times New Roman"/>
          <w:sz w:val="24"/>
          <w:szCs w:val="24"/>
        </w:rPr>
        <w:t>s</w:t>
      </w:r>
      <w:r w:rsidRPr="009B6778">
        <w:rPr>
          <w:rFonts w:ascii="Times New Roman" w:hAnsi="Times New Roman" w:cs="Times New Roman"/>
          <w:sz w:val="24"/>
          <w:szCs w:val="24"/>
        </w:rPr>
        <w:t xml:space="preserve"> en </w:t>
      </w:r>
      <w:r w:rsidR="007D3210" w:rsidRPr="009B6778">
        <w:rPr>
          <w:rFonts w:ascii="Times New Roman" w:hAnsi="Times New Roman" w:cs="Times New Roman"/>
          <w:sz w:val="24"/>
          <w:szCs w:val="24"/>
        </w:rPr>
        <w:t>p</w:t>
      </w:r>
      <w:r w:rsidRPr="009B6778">
        <w:rPr>
          <w:rFonts w:ascii="Times New Roman" w:hAnsi="Times New Roman" w:cs="Times New Roman"/>
          <w:sz w:val="24"/>
          <w:szCs w:val="24"/>
        </w:rPr>
        <w:t>sycholog</w:t>
      </w:r>
      <w:r w:rsidR="007D3210" w:rsidRPr="009B6778">
        <w:rPr>
          <w:rFonts w:ascii="Times New Roman" w:hAnsi="Times New Roman" w:cs="Times New Roman"/>
          <w:sz w:val="24"/>
          <w:szCs w:val="24"/>
        </w:rPr>
        <w:t>ie vise à</w:t>
      </w:r>
      <w:r w:rsidRPr="009B6778">
        <w:rPr>
          <w:rFonts w:ascii="Times New Roman" w:hAnsi="Times New Roman" w:cs="Times New Roman"/>
          <w:sz w:val="24"/>
          <w:szCs w:val="24"/>
        </w:rPr>
        <w:t xml:space="preserve"> f</w:t>
      </w:r>
      <w:r w:rsidR="008C7438" w:rsidRPr="009B6778">
        <w:rPr>
          <w:rFonts w:ascii="Times New Roman" w:hAnsi="Times New Roman" w:cs="Times New Roman"/>
          <w:sz w:val="24"/>
          <w:szCs w:val="24"/>
        </w:rPr>
        <w:t xml:space="preserve">ournir une formation de grande qualité dans une atmosphère </w:t>
      </w:r>
      <w:r w:rsidR="00177931" w:rsidRPr="009B6778">
        <w:rPr>
          <w:rFonts w:ascii="Times New Roman" w:hAnsi="Times New Roman" w:cs="Times New Roman"/>
          <w:sz w:val="24"/>
          <w:szCs w:val="24"/>
        </w:rPr>
        <w:t xml:space="preserve">collégiale, inclusive et </w:t>
      </w:r>
      <w:r w:rsidR="008C7438" w:rsidRPr="009B6778">
        <w:rPr>
          <w:rFonts w:ascii="Times New Roman" w:hAnsi="Times New Roman" w:cs="Times New Roman"/>
          <w:sz w:val="24"/>
          <w:szCs w:val="24"/>
        </w:rPr>
        <w:t>empreinte de respect qui favorise l’établissement d’une identité professionnelle en tant que psychologue.</w:t>
      </w:r>
    </w:p>
    <w:p w14:paraId="38529595" w14:textId="7E64F747" w:rsidR="00346AFA" w:rsidRPr="009B6778" w:rsidRDefault="008C7438" w:rsidP="00562CEA">
      <w:pPr>
        <w:pStyle w:val="Heading2"/>
      </w:pPr>
      <w:r w:rsidRPr="009B6778">
        <w:t>Programme sur mesure</w:t>
      </w:r>
    </w:p>
    <w:p w14:paraId="53413830" w14:textId="026F630C" w:rsidR="00346AFA" w:rsidRPr="009B6778" w:rsidRDefault="008C7438" w:rsidP="009C5291">
      <w:pPr>
        <w:ind w:right="359"/>
        <w:rPr>
          <w:rFonts w:ascii="Times New Roman" w:hAnsi="Times New Roman" w:cs="Times New Roman"/>
          <w:sz w:val="24"/>
          <w:szCs w:val="24"/>
        </w:rPr>
      </w:pPr>
      <w:r w:rsidRPr="009B6778">
        <w:rPr>
          <w:rFonts w:ascii="Times New Roman" w:hAnsi="Times New Roman" w:cs="Times New Roman"/>
          <w:sz w:val="24"/>
          <w:szCs w:val="24"/>
        </w:rPr>
        <w:t>Nous veillons à ce que la formation offerte à L’Hôpital d’Ottawa soit</w:t>
      </w:r>
      <w:r w:rsidR="00C12BBB" w:rsidRPr="009B6778">
        <w:rPr>
          <w:rFonts w:ascii="Times New Roman" w:hAnsi="Times New Roman" w:cs="Times New Roman"/>
          <w:sz w:val="24"/>
          <w:szCs w:val="24"/>
        </w:rPr>
        <w:t xml:space="preserve"> </w:t>
      </w:r>
      <w:r w:rsidRPr="009B6778">
        <w:rPr>
          <w:rFonts w:ascii="Times New Roman" w:hAnsi="Times New Roman" w:cs="Times New Roman"/>
          <w:sz w:val="24"/>
          <w:szCs w:val="24"/>
        </w:rPr>
        <w:t>généralisée, qu’elle</w:t>
      </w:r>
      <w:r w:rsidR="00C12BBB" w:rsidRPr="009B6778">
        <w:rPr>
          <w:rFonts w:ascii="Times New Roman" w:hAnsi="Times New Roman" w:cs="Times New Roman"/>
          <w:sz w:val="24"/>
          <w:szCs w:val="24"/>
        </w:rPr>
        <w:t xml:space="preserve"> </w:t>
      </w:r>
      <w:r w:rsidRPr="009B6778">
        <w:rPr>
          <w:rFonts w:ascii="Times New Roman" w:hAnsi="Times New Roman" w:cs="Times New Roman"/>
          <w:sz w:val="24"/>
          <w:szCs w:val="24"/>
        </w:rPr>
        <w:t>réponde aux</w:t>
      </w:r>
    </w:p>
    <w:p w14:paraId="08157916" w14:textId="06376767" w:rsidR="00346AFA" w:rsidRPr="009B6778" w:rsidRDefault="008C7438" w:rsidP="009C5291">
      <w:pPr>
        <w:spacing w:before="9"/>
        <w:ind w:right="135"/>
        <w:rPr>
          <w:rFonts w:ascii="Times New Roman" w:hAnsi="Times New Roman" w:cs="Times New Roman"/>
          <w:sz w:val="24"/>
          <w:szCs w:val="24"/>
        </w:rPr>
      </w:pPr>
      <w:proofErr w:type="gramStart"/>
      <w:r w:rsidRPr="009B6778">
        <w:rPr>
          <w:rFonts w:ascii="Times New Roman" w:hAnsi="Times New Roman" w:cs="Times New Roman"/>
          <w:sz w:val="24"/>
          <w:szCs w:val="24"/>
        </w:rPr>
        <w:t>normes</w:t>
      </w:r>
      <w:proofErr w:type="gramEnd"/>
      <w:r w:rsidRPr="009B6778">
        <w:rPr>
          <w:rFonts w:ascii="Times New Roman" w:hAnsi="Times New Roman" w:cs="Times New Roman"/>
          <w:sz w:val="24"/>
          <w:szCs w:val="24"/>
        </w:rPr>
        <w:t xml:space="preserve"> d’agrément et qu’elle corresponde aux exigences pour</w:t>
      </w:r>
      <w:r w:rsidR="00C12BBB" w:rsidRPr="009B6778">
        <w:rPr>
          <w:rFonts w:ascii="Times New Roman" w:hAnsi="Times New Roman" w:cs="Times New Roman"/>
          <w:sz w:val="24"/>
          <w:szCs w:val="24"/>
        </w:rPr>
        <w:t xml:space="preserve"> </w:t>
      </w:r>
      <w:r w:rsidRPr="009B6778">
        <w:rPr>
          <w:rFonts w:ascii="Times New Roman" w:hAnsi="Times New Roman" w:cs="Times New Roman"/>
          <w:sz w:val="24"/>
          <w:szCs w:val="24"/>
        </w:rPr>
        <w:t>l’obtention d’un permis d’exercice des organismes réglementaire de la psychologie au Canada. Notre programme est également conçu pour être adapté aux besoins et aux objectifs de formation des stagiaires.</w:t>
      </w:r>
    </w:p>
    <w:p w14:paraId="3AD2E6D5" w14:textId="3AA06D82" w:rsidR="00346AFA" w:rsidRPr="009B6778" w:rsidRDefault="000557E6" w:rsidP="000557E6">
      <w:pPr>
        <w:pStyle w:val="IntenseQuote"/>
      </w:pPr>
      <w:r w:rsidRPr="009B6778">
        <w:t>Ce guide présente beaucoup de renseignements. Nous vous conseillons de commencer par parcourir les stages offerts, puis de revoir les compétences générales, la philosop</w:t>
      </w:r>
      <w:r w:rsidR="00400DE6" w:rsidRPr="009B6778">
        <w:t>hi</w:t>
      </w:r>
      <w:r w:rsidRPr="009B6778">
        <w:t>e et les différents secteurs pour comprendre comment le tout s’inscrit dans la structure du programme.</w:t>
      </w:r>
    </w:p>
    <w:p w14:paraId="47EE48CE" w14:textId="77777777" w:rsidR="00346AFA" w:rsidRPr="009B6778" w:rsidRDefault="00346AFA" w:rsidP="009C5291">
      <w:pPr>
        <w:spacing w:before="9"/>
        <w:ind w:right="135"/>
        <w:rPr>
          <w:rFonts w:ascii="Times New Roman" w:hAnsi="Times New Roman" w:cs="Times New Roman"/>
          <w:sz w:val="24"/>
          <w:szCs w:val="24"/>
        </w:rPr>
      </w:pPr>
    </w:p>
    <w:p w14:paraId="1B6BCEFF" w14:textId="77777777" w:rsidR="00346AFA" w:rsidRPr="009B6778" w:rsidRDefault="00346AFA" w:rsidP="008C7438">
      <w:pPr>
        <w:spacing w:before="1" w:line="204" w:lineRule="auto"/>
        <w:ind w:left="303" w:right="278"/>
        <w:rPr>
          <w:rFonts w:ascii="Times New Roman" w:hAnsi="Times New Roman" w:cs="Times New Roman"/>
          <w:color w:val="4472C4" w:themeColor="accent1"/>
          <w:sz w:val="24"/>
          <w:szCs w:val="24"/>
        </w:rPr>
      </w:pPr>
    </w:p>
    <w:p w14:paraId="11F0BD0B" w14:textId="77777777" w:rsidR="00346AFA" w:rsidRPr="009B6778" w:rsidRDefault="00346AFA" w:rsidP="008C7438">
      <w:pPr>
        <w:spacing w:line="204" w:lineRule="auto"/>
        <w:ind w:left="303" w:right="359"/>
        <w:rPr>
          <w:rFonts w:ascii="Times New Roman" w:hAnsi="Times New Roman" w:cs="Times New Roman"/>
          <w:color w:val="4472C4" w:themeColor="accent1"/>
          <w:sz w:val="24"/>
          <w:szCs w:val="24"/>
        </w:rPr>
      </w:pPr>
    </w:p>
    <w:p w14:paraId="5B910F82" w14:textId="3795D4E4" w:rsidR="00346AFA" w:rsidRPr="009B6778" w:rsidRDefault="0042358A" w:rsidP="001E6DFD">
      <w:pPr>
        <w:widowControl/>
        <w:autoSpaceDE/>
        <w:autoSpaceDN/>
        <w:spacing w:after="240"/>
        <w:rPr>
          <w:rFonts w:ascii="Times New Roman" w:hAnsi="Times New Roman" w:cs="Times New Roman"/>
          <w:b/>
          <w:sz w:val="24"/>
          <w:szCs w:val="24"/>
          <w:lang w:val="fr-CA"/>
        </w:rPr>
      </w:pPr>
      <w:r w:rsidRPr="009B6778">
        <w:rPr>
          <w:rFonts w:ascii="Times New Roman" w:hAnsi="Times New Roman" w:cs="Times New Roman"/>
          <w:sz w:val="24"/>
          <w:szCs w:val="24"/>
        </w:rPr>
        <w:lastRenderedPageBreak/>
        <w:t>Nous favorisons l'acquisition de compétences cliniques et l'autoréflexion, en plus de suivre des principes éthiques et des lignes directrices en matière de pratiques exemplaires.</w:t>
      </w:r>
    </w:p>
    <w:p w14:paraId="5B4252A9" w14:textId="1E4A92F6" w:rsidR="0042358A" w:rsidRPr="009B6778" w:rsidRDefault="0042358A" w:rsidP="00F07BF0">
      <w:pPr>
        <w:widowControl/>
        <w:autoSpaceDE/>
        <w:autoSpaceDN/>
        <w:spacing w:after="360"/>
        <w:rPr>
          <w:rFonts w:ascii="Times New Roman" w:hAnsi="Times New Roman" w:cs="Times New Roman"/>
          <w:sz w:val="24"/>
          <w:szCs w:val="24"/>
          <w:lang w:val="fr-CA"/>
        </w:rPr>
      </w:pPr>
      <w:r w:rsidRPr="009B6778">
        <w:rPr>
          <w:rFonts w:ascii="Times New Roman" w:hAnsi="Times New Roman" w:cs="Times New Roman"/>
          <w:sz w:val="24"/>
          <w:szCs w:val="24"/>
        </w:rPr>
        <w:t>Le programme vise à offrir aux stagiaires un milieu de formation adapté et flexible qui favorise l’acquisition de compétences en psychologie de la santé.</w:t>
      </w:r>
    </w:p>
    <w:tbl>
      <w:tblPr>
        <w:tblStyle w:val="GridTable6Colorful-Accent1"/>
        <w:tblW w:w="0" w:type="auto"/>
        <w:tblLook w:val="04A0" w:firstRow="1" w:lastRow="0" w:firstColumn="1" w:lastColumn="0" w:noHBand="0" w:noVBand="1"/>
      </w:tblPr>
      <w:tblGrid>
        <w:gridCol w:w="3923"/>
        <w:gridCol w:w="6845"/>
      </w:tblGrid>
      <w:tr w:rsidR="007B76C5" w:rsidRPr="009B6778" w14:paraId="0E6AD9F8" w14:textId="77777777" w:rsidTr="009B6778">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923" w:type="dxa"/>
          </w:tcPr>
          <w:p w14:paraId="49625573" w14:textId="10BD1CBB" w:rsidR="007B76C5" w:rsidRPr="009B6778" w:rsidRDefault="007B76C5" w:rsidP="009B6778">
            <w:pPr>
              <w:pStyle w:val="BodyText"/>
            </w:pPr>
            <w:r w:rsidRPr="009B6778">
              <w:t>Science</w:t>
            </w:r>
          </w:p>
        </w:tc>
        <w:tc>
          <w:tcPr>
            <w:tcW w:w="6845" w:type="dxa"/>
          </w:tcPr>
          <w:p w14:paraId="5C74F86A" w14:textId="3682FDDB" w:rsidR="007B76C5" w:rsidRPr="009B6778" w:rsidRDefault="007B76C5" w:rsidP="009B6778">
            <w:pPr>
              <w:pStyle w:val="BodyText"/>
              <w:cnfStyle w:val="100000000000" w:firstRow="1" w:lastRow="0" w:firstColumn="0" w:lastColumn="0" w:oddVBand="0" w:evenVBand="0" w:oddHBand="0" w:evenHBand="0" w:firstRowFirstColumn="0" w:firstRowLastColumn="0" w:lastRowFirstColumn="0" w:lastRowLastColumn="0"/>
            </w:pPr>
            <w:r w:rsidRPr="009B6778">
              <w:t>Pratiques fondées sur la recherche</w:t>
            </w:r>
          </w:p>
        </w:tc>
      </w:tr>
      <w:tr w:rsidR="0042358A" w:rsidRPr="009B6778" w14:paraId="4AADAFE7" w14:textId="77777777" w:rsidTr="009B677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923" w:type="dxa"/>
          </w:tcPr>
          <w:p w14:paraId="454B76BF" w14:textId="4FBFEE05" w:rsidR="0042358A" w:rsidRPr="009B6778" w:rsidRDefault="0042358A" w:rsidP="009B6778">
            <w:pPr>
              <w:pStyle w:val="BodyText"/>
            </w:pPr>
            <w:r w:rsidRPr="009B6778">
              <w:t>Diversité et inclusion</w:t>
            </w:r>
          </w:p>
        </w:tc>
        <w:tc>
          <w:tcPr>
            <w:tcW w:w="6845" w:type="dxa"/>
          </w:tcPr>
          <w:p w14:paraId="7B175F3D" w14:textId="3BC0A4B6" w:rsidR="0042358A" w:rsidRPr="009B6778" w:rsidRDefault="0042358A" w:rsidP="009B6778">
            <w:pPr>
              <w:pStyle w:val="BodyText"/>
              <w:cnfStyle w:val="000000100000" w:firstRow="0" w:lastRow="0" w:firstColumn="0" w:lastColumn="0" w:oddVBand="0" w:evenVBand="0" w:oddHBand="1" w:evenHBand="0" w:firstRowFirstColumn="0" w:firstRowLastColumn="0" w:lastRowFirstColumn="0" w:lastRowLastColumn="0"/>
            </w:pPr>
            <w:r w:rsidRPr="009B6778">
              <w:t>Pratiques d’inclusion et de</w:t>
            </w:r>
            <w:r w:rsidRPr="009B6778">
              <w:rPr>
                <w:spacing w:val="-3"/>
              </w:rPr>
              <w:t xml:space="preserve"> </w:t>
            </w:r>
            <w:r w:rsidRPr="009B6778">
              <w:t>sécurisation culturelle</w:t>
            </w:r>
            <w:r w:rsidR="00177931" w:rsidRPr="009B6778">
              <w:t xml:space="preserve">, de solidarité et de lutte contre </w:t>
            </w:r>
            <w:r w:rsidR="008A61B3" w:rsidRPr="009B6778">
              <w:t>toutes les formes d’oppression</w:t>
            </w:r>
            <w:r w:rsidR="00177931" w:rsidRPr="009B6778">
              <w:t xml:space="preserve"> </w:t>
            </w:r>
          </w:p>
        </w:tc>
      </w:tr>
      <w:tr w:rsidR="0042358A" w:rsidRPr="009B6778" w14:paraId="3F7C94F8" w14:textId="77777777" w:rsidTr="009B6778">
        <w:trPr>
          <w:trHeight w:val="1192"/>
        </w:trPr>
        <w:tc>
          <w:tcPr>
            <w:cnfStyle w:val="001000000000" w:firstRow="0" w:lastRow="0" w:firstColumn="1" w:lastColumn="0" w:oddVBand="0" w:evenVBand="0" w:oddHBand="0" w:evenHBand="0" w:firstRowFirstColumn="0" w:firstRowLastColumn="0" w:lastRowFirstColumn="0" w:lastRowLastColumn="0"/>
            <w:tcW w:w="3923" w:type="dxa"/>
          </w:tcPr>
          <w:p w14:paraId="777DA54C" w14:textId="5559FB88" w:rsidR="0042358A" w:rsidRPr="009B6778" w:rsidRDefault="0042358A" w:rsidP="009B6778">
            <w:pPr>
              <w:pStyle w:val="BodyText"/>
              <w:rPr>
                <w:lang w:val="en-CA"/>
              </w:rPr>
            </w:pPr>
            <w:r w:rsidRPr="009B6778">
              <w:t>Professionnalisme</w:t>
            </w:r>
          </w:p>
        </w:tc>
        <w:tc>
          <w:tcPr>
            <w:tcW w:w="6845" w:type="dxa"/>
          </w:tcPr>
          <w:p w14:paraId="2A3B496D" w14:textId="5937223E" w:rsidR="0042358A" w:rsidRPr="009B6778" w:rsidRDefault="0042358A" w:rsidP="009B6778">
            <w:pPr>
              <w:pStyle w:val="BodyText"/>
              <w:cnfStyle w:val="000000000000" w:firstRow="0" w:lastRow="0" w:firstColumn="0" w:lastColumn="0" w:oddVBand="0" w:evenVBand="0" w:oddHBand="0" w:evenHBand="0" w:firstRowFirstColumn="0" w:firstRowLastColumn="0" w:lastRowFirstColumn="0" w:lastRowLastColumn="0"/>
            </w:pPr>
            <w:r w:rsidRPr="009B6778">
              <w:t>Intégrité, responsabilité, leadership, représentation des droits des patients et bienveillance</w:t>
            </w:r>
          </w:p>
        </w:tc>
      </w:tr>
      <w:tr w:rsidR="0042358A" w:rsidRPr="009B6778" w14:paraId="07DB5729" w14:textId="77777777" w:rsidTr="009B677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923" w:type="dxa"/>
          </w:tcPr>
          <w:p w14:paraId="23FF2EBC" w14:textId="1CBFFA79" w:rsidR="0042358A" w:rsidRPr="009B6778" w:rsidRDefault="0042358A" w:rsidP="009B6778">
            <w:pPr>
              <w:pStyle w:val="BodyText"/>
              <w:rPr>
                <w:lang w:val="en-CA"/>
              </w:rPr>
            </w:pPr>
            <w:r w:rsidRPr="009B6778">
              <w:t>Relations</w:t>
            </w:r>
          </w:p>
        </w:tc>
        <w:tc>
          <w:tcPr>
            <w:tcW w:w="6845" w:type="dxa"/>
          </w:tcPr>
          <w:p w14:paraId="0FB0ACA1" w14:textId="3EDFF8EE" w:rsidR="0042358A" w:rsidRPr="009B6778" w:rsidRDefault="0042358A" w:rsidP="009B6778">
            <w:pPr>
              <w:pStyle w:val="BodyText"/>
              <w:cnfStyle w:val="000000100000" w:firstRow="0" w:lastRow="0" w:firstColumn="0" w:lastColumn="0" w:oddVBand="0" w:evenVBand="0" w:oddHBand="1" w:evenHBand="0" w:firstRowFirstColumn="0" w:firstRowLastColumn="0" w:lastRowFirstColumn="0" w:lastRowLastColumn="0"/>
            </w:pPr>
            <w:r w:rsidRPr="009B6778">
              <w:t>Relations fructueuses avec toutes les personnes présentes dans le milieu professionnel</w:t>
            </w:r>
          </w:p>
        </w:tc>
      </w:tr>
      <w:tr w:rsidR="0042358A" w:rsidRPr="009B6778" w14:paraId="663DBBC6" w14:textId="77777777" w:rsidTr="009B6778">
        <w:trPr>
          <w:trHeight w:val="609"/>
        </w:trPr>
        <w:tc>
          <w:tcPr>
            <w:cnfStyle w:val="001000000000" w:firstRow="0" w:lastRow="0" w:firstColumn="1" w:lastColumn="0" w:oddVBand="0" w:evenVBand="0" w:oddHBand="0" w:evenHBand="0" w:firstRowFirstColumn="0" w:firstRowLastColumn="0" w:lastRowFirstColumn="0" w:lastRowLastColumn="0"/>
            <w:tcW w:w="3923" w:type="dxa"/>
          </w:tcPr>
          <w:p w14:paraId="41C06650" w14:textId="60BCF6A5" w:rsidR="0042358A" w:rsidRPr="009B6778" w:rsidRDefault="0042358A" w:rsidP="009B6778">
            <w:pPr>
              <w:pStyle w:val="BodyText"/>
              <w:rPr>
                <w:lang w:val="en-CA"/>
              </w:rPr>
            </w:pPr>
            <w:r w:rsidRPr="009B6778">
              <w:t>Applications</w:t>
            </w:r>
          </w:p>
        </w:tc>
        <w:tc>
          <w:tcPr>
            <w:tcW w:w="6845" w:type="dxa"/>
          </w:tcPr>
          <w:p w14:paraId="0D21D6E5" w14:textId="19AC7926" w:rsidR="0042358A" w:rsidRPr="009B6778" w:rsidRDefault="0042358A" w:rsidP="009B6778">
            <w:pPr>
              <w:pStyle w:val="BodyText"/>
              <w:cnfStyle w:val="000000000000" w:firstRow="0" w:lastRow="0" w:firstColumn="0" w:lastColumn="0" w:oddVBand="0" w:evenVBand="0" w:oddHBand="0" w:evenHBand="0" w:firstRowFirstColumn="0" w:firstRowLastColumn="0" w:lastRowFirstColumn="0" w:lastRowLastColumn="0"/>
              <w:rPr>
                <w:lang w:val="en-CA"/>
              </w:rPr>
            </w:pPr>
            <w:r w:rsidRPr="009B6778">
              <w:t>Services</w:t>
            </w:r>
            <w:r w:rsidRPr="009B6778">
              <w:rPr>
                <w:spacing w:val="1"/>
              </w:rPr>
              <w:t xml:space="preserve"> </w:t>
            </w:r>
            <w:r w:rsidRPr="009B6778">
              <w:t>psychologiques</w:t>
            </w:r>
          </w:p>
        </w:tc>
      </w:tr>
      <w:tr w:rsidR="0042358A" w:rsidRPr="009B6778" w14:paraId="4325A35B" w14:textId="77777777" w:rsidTr="009B6778">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923" w:type="dxa"/>
          </w:tcPr>
          <w:p w14:paraId="28519632" w14:textId="0E55F809" w:rsidR="0042358A" w:rsidRPr="009B6778" w:rsidRDefault="0042358A" w:rsidP="009B6778">
            <w:pPr>
              <w:pStyle w:val="BodyText"/>
              <w:rPr>
                <w:lang w:val="en-CA"/>
              </w:rPr>
            </w:pPr>
            <w:r w:rsidRPr="009B6778">
              <w:t>Supervision</w:t>
            </w:r>
          </w:p>
        </w:tc>
        <w:tc>
          <w:tcPr>
            <w:tcW w:w="6845" w:type="dxa"/>
          </w:tcPr>
          <w:p w14:paraId="5CFBCE49" w14:textId="575328F4" w:rsidR="0042358A" w:rsidRPr="009B6778" w:rsidRDefault="0042358A" w:rsidP="009B6778">
            <w:pPr>
              <w:pStyle w:val="BodyText"/>
              <w:cnfStyle w:val="000000100000" w:firstRow="0" w:lastRow="0" w:firstColumn="0" w:lastColumn="0" w:oddVBand="0" w:evenVBand="0" w:oddHBand="1" w:evenHBand="0" w:firstRowFirstColumn="0" w:firstRowLastColumn="0" w:lastRowFirstColumn="0" w:lastRowLastColumn="0"/>
            </w:pPr>
            <w:r w:rsidRPr="009B6778">
              <w:t>Pratiques efficaces de</w:t>
            </w:r>
            <w:r w:rsidRPr="009B6778">
              <w:rPr>
                <w:spacing w:val="3"/>
              </w:rPr>
              <w:t xml:space="preserve"> </w:t>
            </w:r>
            <w:r w:rsidRPr="009B6778">
              <w:t>supervision</w:t>
            </w:r>
          </w:p>
        </w:tc>
      </w:tr>
    </w:tbl>
    <w:p w14:paraId="670CD720" w14:textId="77777777" w:rsidR="00346AFA" w:rsidRPr="009B6778" w:rsidRDefault="00346AFA" w:rsidP="00EA17BD">
      <w:pPr>
        <w:spacing w:line="204" w:lineRule="auto"/>
        <w:ind w:left="360" w:right="4" w:hanging="1350"/>
        <w:rPr>
          <w:rFonts w:ascii="Times New Roman" w:hAnsi="Times New Roman" w:cs="Times New Roman"/>
          <w:b/>
          <w:sz w:val="24"/>
          <w:szCs w:val="24"/>
          <w:lang w:val="en-CA"/>
        </w:rPr>
      </w:pPr>
    </w:p>
    <w:p w14:paraId="009E211E" w14:textId="77777777" w:rsidR="00F57F50" w:rsidRPr="009B6778" w:rsidRDefault="00F57F50">
      <w:pPr>
        <w:widowControl/>
        <w:autoSpaceDE/>
        <w:autoSpaceDN/>
        <w:rPr>
          <w:rFonts w:ascii="Times New Roman" w:hAnsi="Times New Roman" w:cs="Times New Roman"/>
          <w:b/>
          <w:bCs/>
          <w:sz w:val="28"/>
          <w:szCs w:val="28"/>
          <w:lang w:val="en-CA"/>
        </w:rPr>
      </w:pPr>
      <w:bookmarkStart w:id="3" w:name="Philosophie_du_programme"/>
      <w:bookmarkStart w:id="4" w:name="_bookmark0"/>
      <w:bookmarkStart w:id="5" w:name="_Toc44680157"/>
      <w:bookmarkEnd w:id="3"/>
      <w:bookmarkEnd w:id="4"/>
    </w:p>
    <w:p w14:paraId="4558E15B" w14:textId="33125ABD" w:rsidR="00346AFA" w:rsidRPr="009B6778" w:rsidRDefault="00D02D25" w:rsidP="009B6778">
      <w:pPr>
        <w:widowControl/>
        <w:autoSpaceDE/>
        <w:autoSpaceDN/>
        <w:rPr>
          <w:rFonts w:ascii="Times New Roman" w:hAnsi="Times New Roman" w:cs="Times New Roman"/>
          <w:b/>
          <w:bCs/>
          <w:sz w:val="24"/>
          <w:szCs w:val="24"/>
        </w:rPr>
      </w:pPr>
      <w:r w:rsidRPr="009B6778">
        <w:rPr>
          <w:rFonts w:ascii="Times New Roman" w:hAnsi="Times New Roman" w:cs="Times New Roman"/>
          <w:b/>
          <w:bCs/>
          <w:sz w:val="24"/>
          <w:szCs w:val="24"/>
        </w:rPr>
        <w:t>Philosophie du programme</w:t>
      </w:r>
      <w:bookmarkEnd w:id="5"/>
    </w:p>
    <w:p w14:paraId="42FAAC04" w14:textId="27720595" w:rsidR="00F57F50" w:rsidRPr="009B6778" w:rsidRDefault="00D02D25" w:rsidP="009B6778">
      <w:pPr>
        <w:pStyle w:val="BodyText"/>
      </w:pPr>
      <w:r w:rsidRPr="009B6778">
        <w:t>La philosophie du programme prend appui sur les principes fondamentaux suivants :</w:t>
      </w:r>
    </w:p>
    <w:tbl>
      <w:tblPr>
        <w:tblStyle w:val="TableGrid"/>
        <w:tblW w:w="0" w:type="auto"/>
        <w:tblInd w:w="14" w:type="dxa"/>
        <w:tblLook w:val="04A0" w:firstRow="1" w:lastRow="0" w:firstColumn="1" w:lastColumn="0" w:noHBand="0" w:noVBand="1"/>
      </w:tblPr>
      <w:tblGrid>
        <w:gridCol w:w="2231"/>
        <w:gridCol w:w="8545"/>
      </w:tblGrid>
      <w:tr w:rsidR="00D02D25" w:rsidRPr="009B6778" w14:paraId="56FD26E5" w14:textId="77777777" w:rsidTr="00D02D25">
        <w:trPr>
          <w:trHeight w:val="1695"/>
        </w:trPr>
        <w:tc>
          <w:tcPr>
            <w:tcW w:w="2231" w:type="dxa"/>
            <w:tcMar>
              <w:top w:w="86" w:type="dxa"/>
            </w:tcMar>
          </w:tcPr>
          <w:p w14:paraId="53122887" w14:textId="48639E69" w:rsidR="00D02D25" w:rsidRPr="009B6778" w:rsidRDefault="00D02D25" w:rsidP="009B6778">
            <w:pPr>
              <w:pStyle w:val="BodyText"/>
              <w:rPr>
                <w:b/>
                <w:bCs/>
              </w:rPr>
            </w:pPr>
            <w:r w:rsidRPr="009B6778">
              <w:rPr>
                <w:b/>
                <w:bCs/>
              </w:rPr>
              <w:t>Modèle de formation sur les compétences générales</w:t>
            </w:r>
          </w:p>
        </w:tc>
        <w:tc>
          <w:tcPr>
            <w:tcW w:w="8545" w:type="dxa"/>
            <w:shd w:val="clear" w:color="auto" w:fill="D2DFED"/>
            <w:tcMar>
              <w:top w:w="86" w:type="dxa"/>
            </w:tcMar>
          </w:tcPr>
          <w:p w14:paraId="7AA9966F" w14:textId="16A3BB81" w:rsidR="00D02D25" w:rsidRPr="009B6778" w:rsidRDefault="00D02D25" w:rsidP="009B6778">
            <w:pPr>
              <w:pStyle w:val="BodyText"/>
            </w:pPr>
            <w:r w:rsidRPr="009B6778">
              <w:t>Le programme suit un modèle de formation axé sur les compétences générales, car cette approche permet de bien préparer les stagiaires à exercer la profession de psychologue de façon autonome. Nous aidons les stagiaires à établir un plan de formation complémentaire à leur expérience tout en répondant à leurs aspirations et à leurs intérêts professionnels et cliniques.</w:t>
            </w:r>
          </w:p>
        </w:tc>
      </w:tr>
      <w:tr w:rsidR="00D02D25" w:rsidRPr="009B6778" w14:paraId="0623F77A" w14:textId="77777777" w:rsidTr="00D02D25">
        <w:trPr>
          <w:trHeight w:val="1524"/>
        </w:trPr>
        <w:tc>
          <w:tcPr>
            <w:tcW w:w="2231" w:type="dxa"/>
            <w:tcMar>
              <w:top w:w="86" w:type="dxa"/>
            </w:tcMar>
          </w:tcPr>
          <w:p w14:paraId="48CA01B9" w14:textId="7D24B337" w:rsidR="00D02D25" w:rsidRPr="009B6778" w:rsidRDefault="00D02D25" w:rsidP="00612533">
            <w:pPr>
              <w:spacing w:before="200"/>
              <w:ind w:left="-32" w:right="158"/>
              <w:rPr>
                <w:rFonts w:ascii="Times New Roman" w:hAnsi="Times New Roman" w:cs="Times New Roman"/>
                <w:b/>
                <w:bCs/>
                <w:sz w:val="24"/>
                <w:szCs w:val="24"/>
              </w:rPr>
            </w:pPr>
            <w:r w:rsidRPr="009B6778">
              <w:rPr>
                <w:rFonts w:ascii="Times New Roman" w:hAnsi="Times New Roman" w:cs="Times New Roman"/>
                <w:b/>
                <w:bCs/>
                <w:sz w:val="24"/>
                <w:szCs w:val="24"/>
              </w:rPr>
              <w:t>Diversité et inclusion</w:t>
            </w:r>
          </w:p>
        </w:tc>
        <w:tc>
          <w:tcPr>
            <w:tcW w:w="8545" w:type="dxa"/>
            <w:shd w:val="clear" w:color="auto" w:fill="B8CCE3"/>
            <w:tcMar>
              <w:top w:w="86" w:type="dxa"/>
            </w:tcMar>
          </w:tcPr>
          <w:p w14:paraId="08B0EA94" w14:textId="629309F5" w:rsidR="00D02D25" w:rsidRPr="009B6778" w:rsidRDefault="00D02D25" w:rsidP="009B6778">
            <w:pPr>
              <w:pStyle w:val="BodyText"/>
            </w:pPr>
            <w:r w:rsidRPr="009B6778">
              <w:t>Les stagiaires reçoivent une formation sur les pratiques d’inclusion et de sécurisation culturelle</w:t>
            </w:r>
            <w:r w:rsidR="007B76C5" w:rsidRPr="009B6778">
              <w:t xml:space="preserve">, de solidarité et de lutte contre le racisme. Ils </w:t>
            </w:r>
            <w:r w:rsidRPr="009B6778">
              <w:t>doivent fournir des services cliniques directs à des populations diversifiées, notamment des personnes ayant une incapacité</w:t>
            </w:r>
            <w:r w:rsidR="00D07E8F" w:rsidRPr="009B6778">
              <w:t>,</w:t>
            </w:r>
            <w:r w:rsidRPr="009B6778">
              <w:t xml:space="preserve"> provenant </w:t>
            </w:r>
            <w:r w:rsidR="007B76C5" w:rsidRPr="009B6778">
              <w:t xml:space="preserve">de la communauté 2SLGBTQIA+, de communautés victimes de racisme et de marginalisation systémiques et </w:t>
            </w:r>
            <w:r w:rsidRPr="009B6778">
              <w:t>de cultures, d’origine et de religions différentes.</w:t>
            </w:r>
          </w:p>
        </w:tc>
      </w:tr>
      <w:tr w:rsidR="00D02D25" w:rsidRPr="009B6778" w14:paraId="2CFFB28F" w14:textId="77777777" w:rsidTr="009B6778">
        <w:trPr>
          <w:trHeight w:val="897"/>
        </w:trPr>
        <w:tc>
          <w:tcPr>
            <w:tcW w:w="2231" w:type="dxa"/>
            <w:tcMar>
              <w:top w:w="86" w:type="dxa"/>
              <w:left w:w="115" w:type="dxa"/>
              <w:right w:w="115" w:type="dxa"/>
            </w:tcMar>
          </w:tcPr>
          <w:p w14:paraId="2CD9B047" w14:textId="3DF1E5CE" w:rsidR="00D02D25" w:rsidRPr="009B6778" w:rsidRDefault="00D02D25" w:rsidP="00612533">
            <w:pPr>
              <w:ind w:left="-32"/>
              <w:rPr>
                <w:rFonts w:ascii="Times New Roman" w:hAnsi="Times New Roman" w:cs="Times New Roman"/>
                <w:b/>
                <w:bCs/>
                <w:sz w:val="24"/>
                <w:szCs w:val="24"/>
              </w:rPr>
            </w:pPr>
            <w:r w:rsidRPr="009B6778">
              <w:rPr>
                <w:rFonts w:ascii="Times New Roman" w:hAnsi="Times New Roman" w:cs="Times New Roman"/>
                <w:b/>
                <w:bCs/>
                <w:sz w:val="24"/>
                <w:szCs w:val="24"/>
              </w:rPr>
              <w:t>Modèle du chercheur</w:t>
            </w:r>
            <w:r w:rsidR="00400DE6" w:rsidRPr="009B6778">
              <w:rPr>
                <w:rFonts w:ascii="Times New Roman" w:hAnsi="Times New Roman" w:cs="Times New Roman"/>
                <w:b/>
                <w:bCs/>
                <w:sz w:val="24"/>
                <w:szCs w:val="24"/>
              </w:rPr>
              <w:t xml:space="preserve"> </w:t>
            </w:r>
            <w:r w:rsidRPr="009B6778">
              <w:rPr>
                <w:rFonts w:ascii="Times New Roman" w:hAnsi="Times New Roman" w:cs="Times New Roman"/>
                <w:b/>
                <w:bCs/>
                <w:sz w:val="24"/>
                <w:szCs w:val="24"/>
              </w:rPr>
              <w:t>clinicien</w:t>
            </w:r>
          </w:p>
        </w:tc>
        <w:tc>
          <w:tcPr>
            <w:tcW w:w="8545" w:type="dxa"/>
            <w:shd w:val="clear" w:color="auto" w:fill="D2DFED"/>
            <w:tcMar>
              <w:top w:w="86" w:type="dxa"/>
            </w:tcMar>
          </w:tcPr>
          <w:p w14:paraId="364C6D09" w14:textId="6EA5B6CE" w:rsidR="00D02D25" w:rsidRPr="009B6778" w:rsidRDefault="00D02D25" w:rsidP="009B6778">
            <w:pPr>
              <w:pStyle w:val="BodyText"/>
            </w:pPr>
            <w:r w:rsidRPr="009B6778">
              <w:t>Les membres du corps enseignant du Service de psychologie de L’Hôpital d’Ottawa appliquent le modèle du chercheur</w:t>
            </w:r>
            <w:r w:rsidR="00400DE6" w:rsidRPr="009B6778">
              <w:t xml:space="preserve"> </w:t>
            </w:r>
            <w:r w:rsidRPr="009B6778">
              <w:t>clinicien. La pratique éclairée par les recherches favorise l’excellence clinique</w:t>
            </w:r>
            <w:r w:rsidR="00FB3A9B" w:rsidRPr="009B6778">
              <w:t>,</w:t>
            </w:r>
            <w:r w:rsidRPr="009B6778">
              <w:t xml:space="preserve"> et la pratique clinique éclaire et enrichit à son tour les progrès scientifiques.</w:t>
            </w:r>
            <w:r w:rsidR="007B76C5" w:rsidRPr="009B6778">
              <w:t xml:space="preserve"> </w:t>
            </w:r>
            <w:r w:rsidR="000B708D" w:rsidRPr="009B6778">
              <w:t xml:space="preserve">Nous </w:t>
            </w:r>
            <w:r w:rsidR="00E916B1" w:rsidRPr="009B6778">
              <w:t xml:space="preserve">adoptons une humilité culturelle et </w:t>
            </w:r>
            <w:r w:rsidR="00EC46D9" w:rsidRPr="009B6778">
              <w:t xml:space="preserve">nous </w:t>
            </w:r>
            <w:r w:rsidR="000B708D" w:rsidRPr="009B6778">
              <w:t>suivons</w:t>
            </w:r>
            <w:r w:rsidR="007B76C5" w:rsidRPr="009B6778">
              <w:t xml:space="preserve"> une approche multiculturelle et de justice sociale à l’application de la recherche et de la </w:t>
            </w:r>
            <w:r w:rsidR="007B76C5" w:rsidRPr="009B6778">
              <w:lastRenderedPageBreak/>
              <w:t xml:space="preserve">science </w:t>
            </w:r>
            <w:r w:rsidR="00D07E8F" w:rsidRPr="009B6778">
              <w:t>dans</w:t>
            </w:r>
            <w:r w:rsidR="007B76C5" w:rsidRPr="009B6778">
              <w:t xml:space="preserve"> l’interprétation des évaluations, des diagnostics et des traitements de chaque personne</w:t>
            </w:r>
            <w:r w:rsidR="007B76C5" w:rsidRPr="009B6778">
              <w:rPr>
                <w:szCs w:val="24"/>
              </w:rPr>
              <w:t>.</w:t>
            </w:r>
          </w:p>
        </w:tc>
      </w:tr>
      <w:tr w:rsidR="00D02D25" w:rsidRPr="009B6778" w14:paraId="350F4301" w14:textId="77777777" w:rsidTr="00D02D25">
        <w:trPr>
          <w:trHeight w:val="1623"/>
        </w:trPr>
        <w:tc>
          <w:tcPr>
            <w:tcW w:w="2231" w:type="dxa"/>
            <w:tcMar>
              <w:top w:w="86" w:type="dxa"/>
            </w:tcMar>
          </w:tcPr>
          <w:p w14:paraId="7DCA4A14" w14:textId="622FC193" w:rsidR="00346AFA" w:rsidRPr="009B6778" w:rsidRDefault="00D02D25" w:rsidP="00846B2C">
            <w:pPr>
              <w:ind w:left="-32"/>
              <w:rPr>
                <w:rFonts w:cs="Times New Roman"/>
                <w:b/>
                <w:bCs/>
                <w:szCs w:val="24"/>
              </w:rPr>
            </w:pPr>
            <w:r w:rsidRPr="009B6778">
              <w:rPr>
                <w:rFonts w:ascii="Times New Roman" w:hAnsi="Times New Roman" w:cs="Times New Roman"/>
                <w:b/>
                <w:bCs/>
                <w:sz w:val="24"/>
                <w:szCs w:val="24"/>
              </w:rPr>
              <w:lastRenderedPageBreak/>
              <w:t>Possibilités multiples</w:t>
            </w:r>
          </w:p>
          <w:p w14:paraId="6871EBF1" w14:textId="77777777" w:rsidR="00D02D25" w:rsidRPr="009B6778" w:rsidRDefault="00D02D25" w:rsidP="009B6778">
            <w:pPr>
              <w:pStyle w:val="BodyText"/>
            </w:pPr>
          </w:p>
        </w:tc>
        <w:tc>
          <w:tcPr>
            <w:tcW w:w="8545" w:type="dxa"/>
            <w:shd w:val="clear" w:color="auto" w:fill="B8CCE3"/>
            <w:tcMar>
              <w:top w:w="86" w:type="dxa"/>
            </w:tcMar>
          </w:tcPr>
          <w:p w14:paraId="75756E24" w14:textId="79234D82" w:rsidR="00D02D25" w:rsidRPr="009B6778" w:rsidRDefault="00D02D25" w:rsidP="009B6778">
            <w:pPr>
              <w:pStyle w:val="BodyText"/>
            </w:pPr>
            <w:r w:rsidRPr="009B6778">
              <w:t xml:space="preserve">Le programme </w:t>
            </w:r>
            <w:r w:rsidR="00E916B1" w:rsidRPr="009B6778">
              <w:t xml:space="preserve">peut offrir </w:t>
            </w:r>
            <w:r w:rsidRPr="009B6778">
              <w:t>une expérience de formation exhaustive et flexible. Les stages offrent une expérience diversifiée en évaluation, en diagnostic, en intervention, en consultation, en recherche, en enseignement, en supervision ainsi qu’en élaboration et en évaluation de programmes.</w:t>
            </w:r>
          </w:p>
        </w:tc>
      </w:tr>
      <w:tr w:rsidR="00D02D25" w:rsidRPr="009B6778" w14:paraId="3CD32C34" w14:textId="77777777" w:rsidTr="00D02D25">
        <w:trPr>
          <w:trHeight w:val="1074"/>
        </w:trPr>
        <w:tc>
          <w:tcPr>
            <w:tcW w:w="2231" w:type="dxa"/>
            <w:tcMar>
              <w:top w:w="86" w:type="dxa"/>
            </w:tcMar>
          </w:tcPr>
          <w:p w14:paraId="258A54CE" w14:textId="61F2C0F5" w:rsidR="00D02D25" w:rsidRPr="009B6778" w:rsidRDefault="00D02D25" w:rsidP="00F4082D">
            <w:pPr>
              <w:ind w:left="-32"/>
            </w:pPr>
            <w:r w:rsidRPr="009B6778">
              <w:rPr>
                <w:rFonts w:ascii="Times New Roman" w:hAnsi="Times New Roman" w:cs="Times New Roman"/>
                <w:b/>
                <w:bCs/>
                <w:sz w:val="24"/>
                <w:szCs w:val="24"/>
              </w:rPr>
              <w:t>Soins interprofessionnels</w:t>
            </w:r>
          </w:p>
        </w:tc>
        <w:tc>
          <w:tcPr>
            <w:tcW w:w="8545" w:type="dxa"/>
            <w:tcBorders>
              <w:bottom w:val="single" w:sz="4" w:space="0" w:color="auto"/>
            </w:tcBorders>
            <w:shd w:val="clear" w:color="auto" w:fill="D2DFED"/>
            <w:tcMar>
              <w:top w:w="86" w:type="dxa"/>
            </w:tcMar>
          </w:tcPr>
          <w:p w14:paraId="46E43BB3" w14:textId="2A0C0AD8" w:rsidR="00D02D25" w:rsidRPr="009B6778" w:rsidRDefault="00D02D25" w:rsidP="009B6778">
            <w:pPr>
              <w:pStyle w:val="BodyText"/>
            </w:pPr>
            <w:r w:rsidRPr="009B6778">
              <w:t>L</w:t>
            </w:r>
            <w:r w:rsidR="00FB3A9B" w:rsidRPr="009B6778">
              <w:t>’</w:t>
            </w:r>
            <w:r w:rsidRPr="009B6778">
              <w:t>Hôpital respecte le modèle de soins interprofessionnels pour faciliter la collaboration entre tous les membres de l’équipe de soins interprofessionnelle.</w:t>
            </w:r>
          </w:p>
        </w:tc>
      </w:tr>
      <w:tr w:rsidR="00D02D25" w:rsidRPr="009B6778" w14:paraId="23088324" w14:textId="77777777" w:rsidTr="00D02D25">
        <w:trPr>
          <w:trHeight w:val="1605"/>
        </w:trPr>
        <w:tc>
          <w:tcPr>
            <w:tcW w:w="2231" w:type="dxa"/>
            <w:tcMar>
              <w:top w:w="86" w:type="dxa"/>
            </w:tcMar>
          </w:tcPr>
          <w:p w14:paraId="0C538921" w14:textId="696E8E33" w:rsidR="00D02D25" w:rsidRPr="009B6778" w:rsidRDefault="00D02D25" w:rsidP="00612533">
            <w:pPr>
              <w:ind w:left="-32"/>
              <w:rPr>
                <w:rFonts w:ascii="Times New Roman" w:hAnsi="Times New Roman" w:cs="Times New Roman"/>
                <w:b/>
                <w:bCs/>
                <w:sz w:val="24"/>
                <w:szCs w:val="24"/>
              </w:rPr>
            </w:pPr>
            <w:r w:rsidRPr="009B6778">
              <w:rPr>
                <w:rFonts w:ascii="Times New Roman" w:hAnsi="Times New Roman" w:cs="Times New Roman"/>
                <w:b/>
                <w:bCs/>
                <w:sz w:val="24"/>
                <w:szCs w:val="24"/>
              </w:rPr>
              <w:t>Conciliation travail- vie personnelle</w:t>
            </w:r>
          </w:p>
        </w:tc>
        <w:tc>
          <w:tcPr>
            <w:tcW w:w="8545" w:type="dxa"/>
            <w:shd w:val="clear" w:color="auto" w:fill="B8CCE3"/>
            <w:tcMar>
              <w:top w:w="86" w:type="dxa"/>
            </w:tcMar>
          </w:tcPr>
          <w:p w14:paraId="7BC08057" w14:textId="36DDC1C3" w:rsidR="00D02D25" w:rsidRPr="009B6778" w:rsidRDefault="00D02D25" w:rsidP="009B6778">
            <w:pPr>
              <w:pStyle w:val="BodyText"/>
            </w:pPr>
            <w:r w:rsidRPr="009B6778">
              <w:t>Les formateurs (superviseurs) et le directeur de la formation travaillent avec les stagiaires afin d’établir les priorités de la charge de travail et ainsi trouver un bon équilibre entre le travail et la vie personnelle.</w:t>
            </w:r>
          </w:p>
        </w:tc>
      </w:tr>
    </w:tbl>
    <w:p w14:paraId="5488E24B" w14:textId="77777777" w:rsidR="00346AFA" w:rsidRPr="009B6778" w:rsidRDefault="00346AFA" w:rsidP="009B6778">
      <w:pPr>
        <w:pStyle w:val="BodyText"/>
      </w:pPr>
    </w:p>
    <w:p w14:paraId="225E28FF" w14:textId="5D221817" w:rsidR="00346AFA" w:rsidRPr="009B6778" w:rsidRDefault="00D02D25">
      <w:pPr>
        <w:widowControl/>
        <w:autoSpaceDE/>
        <w:autoSpaceDN/>
        <w:rPr>
          <w:rFonts w:ascii="Times New Roman" w:hAnsi="Times New Roman" w:cs="Times New Roman"/>
          <w:color w:val="000000" w:themeColor="text1"/>
          <w:sz w:val="24"/>
          <w:szCs w:val="24"/>
        </w:rPr>
      </w:pPr>
      <w:r w:rsidRPr="009B6778">
        <w:rPr>
          <w:rFonts w:ascii="Times New Roman" w:hAnsi="Times New Roman" w:cs="Times New Roman"/>
          <w:sz w:val="24"/>
          <w:szCs w:val="24"/>
        </w:rPr>
        <w:br w:type="page"/>
      </w:r>
      <w:bookmarkStart w:id="6" w:name="Service_de_psychologie_de_L'Hôpital_d'Ot"/>
      <w:bookmarkStart w:id="7" w:name="_bookmark1"/>
      <w:bookmarkStart w:id="8" w:name="_Toc44680158"/>
      <w:bookmarkEnd w:id="6"/>
      <w:bookmarkEnd w:id="7"/>
    </w:p>
    <w:p w14:paraId="426B547A" w14:textId="2C905F44" w:rsidR="00346AFA" w:rsidRPr="009B6778" w:rsidRDefault="00D02D25" w:rsidP="00612533">
      <w:pPr>
        <w:pStyle w:val="Heading2"/>
      </w:pPr>
      <w:r w:rsidRPr="009B6778">
        <w:lastRenderedPageBreak/>
        <w:t>Service de psychologie de L'Hôpital d'Ottawa</w:t>
      </w:r>
      <w:bookmarkEnd w:id="8"/>
    </w:p>
    <w:p w14:paraId="2A94A2B7" w14:textId="6F7496B5" w:rsidR="00346AFA" w:rsidRPr="009B6778" w:rsidRDefault="00D02D25" w:rsidP="009B6778">
      <w:pPr>
        <w:pStyle w:val="BodyText"/>
      </w:pPr>
      <w:r w:rsidRPr="009B6778">
        <w:t xml:space="preserve">Le Service de psychologie compte </w:t>
      </w:r>
      <w:r w:rsidR="00E916B1" w:rsidRPr="009B6778">
        <w:t>28 </w:t>
      </w:r>
      <w:r w:rsidRPr="009B6778">
        <w:t>psychologues (2</w:t>
      </w:r>
      <w:r w:rsidR="00E916B1" w:rsidRPr="009B6778">
        <w:t>4</w:t>
      </w:r>
      <w:r w:rsidRPr="009B6778">
        <w:t xml:space="preserve"> à temps plein et </w:t>
      </w:r>
      <w:r w:rsidR="004943D7" w:rsidRPr="009B6778">
        <w:t xml:space="preserve">4 </w:t>
      </w:r>
      <w:r w:rsidRPr="009B6778">
        <w:t xml:space="preserve">à temps partiel), dont bon nombre sont bilingues ou multilingues. Les soins offerts reposent sur des modalités de traitement et des orientations théoriques telles que la thérapie </w:t>
      </w:r>
      <w:proofErr w:type="spellStart"/>
      <w:r w:rsidRPr="009B6778">
        <w:t>cognitivo</w:t>
      </w:r>
      <w:proofErr w:type="spellEnd"/>
      <w:r w:rsidRPr="009B6778">
        <w:t>-comportementale, interpersonnelle, comportementale dialectique, centrée sur les émotions, d’acceptation et d’engagement, des schémas et psychodynamique, la pleine conscience et la psychologie humaniste/existentielle.</w:t>
      </w:r>
    </w:p>
    <w:p w14:paraId="23330A84" w14:textId="50D0724F" w:rsidR="00346AFA" w:rsidRPr="009B6778" w:rsidRDefault="00E63FCC" w:rsidP="009B6778">
      <w:pPr>
        <w:pStyle w:val="BodyText"/>
      </w:pPr>
      <w:hyperlink r:id="rId11" w:history="1">
        <w:r w:rsidR="000D5148" w:rsidRPr="009B6778">
          <w:rPr>
            <w:rStyle w:val="Hyperlink"/>
            <w:szCs w:val="24"/>
          </w:rPr>
          <w:t>Notre équipe de professionnels de la santé</w:t>
        </w:r>
      </w:hyperlink>
      <w:r w:rsidR="00DA3C1F" w:rsidRPr="009B6778">
        <w:t xml:space="preserve"> (</w:t>
      </w:r>
      <w:hyperlink r:id="rId12" w:history="1">
        <w:r w:rsidR="00DA3C1F" w:rsidRPr="009B6778">
          <w:rPr>
            <w:rStyle w:val="Hyperlink"/>
            <w:szCs w:val="24"/>
          </w:rPr>
          <w:t>https://www.ottawahospital.on.ca/fr/notre-modele-de-soins/notre-equipe-de-professionnels-de-la-sante/</w:t>
        </w:r>
      </w:hyperlink>
      <w:r w:rsidR="00DA3C1F" w:rsidRPr="009B6778">
        <w:t>)</w:t>
      </w:r>
    </w:p>
    <w:p w14:paraId="78274117" w14:textId="3D2F390C" w:rsidR="00346AFA" w:rsidRPr="009B6778" w:rsidRDefault="00B676C7" w:rsidP="009B6778">
      <w:pPr>
        <w:pStyle w:val="BodyText"/>
      </w:pPr>
      <w:r w:rsidRPr="009B6778">
        <w:t>Le personnel du Service est membre du Syndicat des employés et employées de la fonction publique de l'Ontario (SEFPO). Deux tiers des psychologues travaillent au Campus Général, y compris ses programmes communautaires affiliés. Le Centre de réadaptation de L’Hôpital d’Ottawa est situé dans un immeuble séparé</w:t>
      </w:r>
      <w:r w:rsidR="00400DE6" w:rsidRPr="009B6778">
        <w:t xml:space="preserve">, </w:t>
      </w:r>
      <w:r w:rsidRPr="009B6778">
        <w:t>mais lié par une passerelle à l’édifice principal du Campus Général. Des psychologues travaillent aussi au Campus Civic de l’Hôpital et à l’Institut de cardiologie de l’Université d’Ottawa (situé sur le Campus Civic). Un autobus gratuit fait la navette entre les principaux édifices des trois campus (habituellement toutes les 30 minutes).</w:t>
      </w:r>
    </w:p>
    <w:p w14:paraId="14F91914" w14:textId="0266394F" w:rsidR="00346AFA" w:rsidRPr="009B6778" w:rsidRDefault="00B676C7" w:rsidP="009B6778">
      <w:pPr>
        <w:pStyle w:val="BodyText"/>
      </w:pPr>
      <w:r w:rsidRPr="009B6778">
        <w:t>Deux services de psychologie offerts dans la collectivité font aussi partie de l’Hôpital.</w:t>
      </w:r>
    </w:p>
    <w:p w14:paraId="3343C259" w14:textId="26B14792" w:rsidR="00346AFA" w:rsidRPr="009B6778" w:rsidRDefault="00B676C7" w:rsidP="009B6778">
      <w:pPr>
        <w:pStyle w:val="BodyText"/>
        <w:numPr>
          <w:ilvl w:val="0"/>
          <w:numId w:val="21"/>
        </w:numPr>
      </w:pPr>
      <w:r w:rsidRPr="009B6778">
        <w:t xml:space="preserve">Le Centre Robin </w:t>
      </w:r>
      <w:proofErr w:type="spellStart"/>
      <w:r w:rsidRPr="009B6778">
        <w:t>Easey</w:t>
      </w:r>
      <w:proofErr w:type="spellEnd"/>
      <w:r w:rsidRPr="009B6778">
        <w:t>, situé à l’ouest d’Ottawa et accessible par transport en commun, offre des services d’intégration communautaire aux personnes ayant une lésion cérébrale acquise. Le centre fait partie du Programme des lésions cérébrales acquises du Centre de réadaptation.</w:t>
      </w:r>
    </w:p>
    <w:p w14:paraId="49839F02" w14:textId="7A136489" w:rsidR="00346AFA" w:rsidRPr="009B6778" w:rsidRDefault="00B676C7" w:rsidP="009B6778">
      <w:pPr>
        <w:pStyle w:val="BodyText"/>
        <w:numPr>
          <w:ilvl w:val="0"/>
          <w:numId w:val="21"/>
        </w:numPr>
      </w:pPr>
      <w:r w:rsidRPr="009B6778">
        <w:t>« On avance » est un programme d’intervention au premier épisode de psychose, dont le bureau est situé sur la rue Bank près du Campus Général. Le bureau est accessible par transport en commun et fait partie du Programme de santé mentale de l’Hôpital.</w:t>
      </w:r>
      <w:bookmarkStart w:id="9" w:name="Agrément_de_la_SCP"/>
      <w:bookmarkStart w:id="10" w:name="_bookmark2"/>
      <w:bookmarkStart w:id="11" w:name="_Toc44680159"/>
      <w:bookmarkEnd w:id="9"/>
      <w:bookmarkEnd w:id="10"/>
    </w:p>
    <w:p w14:paraId="4F9BDEAE" w14:textId="376D2813" w:rsidR="00346AFA" w:rsidRPr="009B6778" w:rsidRDefault="00B676C7" w:rsidP="00AD3152">
      <w:pPr>
        <w:pStyle w:val="Heading2"/>
      </w:pPr>
      <w:r w:rsidRPr="009B6778">
        <w:t>Agrément de la SCP</w:t>
      </w:r>
      <w:bookmarkEnd w:id="11"/>
    </w:p>
    <w:p w14:paraId="29BA8F88" w14:textId="07CF40C0" w:rsidR="00346AFA" w:rsidRPr="009B6778" w:rsidRDefault="00B676C7" w:rsidP="009B6778">
      <w:pPr>
        <w:pStyle w:val="BodyText"/>
        <w:rPr>
          <w:bCs/>
          <w:lang w:val="fr-CA"/>
        </w:rPr>
      </w:pPr>
      <w:r w:rsidRPr="009B6778">
        <w:t xml:space="preserve">Le Programme de stage prédoctoral en psychologie clinique est agréé par la Société canadienne de psychologie (SCP) depuis 1992. </w:t>
      </w:r>
      <w:r w:rsidRPr="009B6778">
        <w:rPr>
          <w:bCs/>
          <w:color w:val="323130"/>
          <w:shd w:val="clear" w:color="auto" w:fill="FFFFFF"/>
          <w:lang w:val="fr-CA"/>
        </w:rPr>
        <w:t xml:space="preserve">Compte tenu des restrictions de voyage et des exigences </w:t>
      </w:r>
      <w:r w:rsidRPr="009B6778">
        <w:rPr>
          <w:bCs/>
          <w:shd w:val="clear" w:color="auto" w:fill="FFFFFF"/>
          <w:lang w:val="fr-CA"/>
        </w:rPr>
        <w:t xml:space="preserve">de distanciation physique des ministères provinciaux de la Santé au Canada, le jury d’agrément de la Société canadienne de psychologie s’est rencontré le 18 mars 2020 et a voté pour reporter toutes les visites sur place liées à l’agrément jusqu’à nouvel ordre. Il a aussi voté pour la prolongation d’un an de la </w:t>
      </w:r>
      <w:r w:rsidRPr="009B6778">
        <w:rPr>
          <w:bCs/>
          <w:color w:val="000000"/>
          <w:shd w:val="clear" w:color="auto" w:fill="FFFFFF"/>
          <w:lang w:val="fr-CA"/>
        </w:rPr>
        <w:t>durée d’agrément de tous les programmes visés.</w:t>
      </w:r>
      <w:r w:rsidRPr="009B6778">
        <w:rPr>
          <w:bCs/>
          <w:color w:val="323130"/>
          <w:shd w:val="clear" w:color="auto" w:fill="FFFFFF"/>
          <w:lang w:val="fr-CA"/>
        </w:rPr>
        <w:t xml:space="preserve"> </w:t>
      </w:r>
      <w:r w:rsidR="004943D7" w:rsidRPr="009B6778">
        <w:rPr>
          <w:bCs/>
          <w:color w:val="323130"/>
          <w:shd w:val="clear" w:color="auto" w:fill="FFFFFF"/>
          <w:lang w:val="fr-CA"/>
        </w:rPr>
        <w:t xml:space="preserve">La visite d’agrément prévue au cours de l’année de formation 2019-2020 a été reportée jusqu’en mars 2021. </w:t>
      </w:r>
      <w:r w:rsidR="004943D7" w:rsidRPr="009B6778">
        <w:rPr>
          <w:bCs/>
          <w:color w:val="000000"/>
          <w:shd w:val="clear" w:color="auto" w:fill="FFFFFF"/>
          <w:lang w:val="fr-CA"/>
        </w:rPr>
        <w:t xml:space="preserve">Le </w:t>
      </w:r>
      <w:r w:rsidR="000B708D" w:rsidRPr="009B6778">
        <w:rPr>
          <w:bCs/>
          <w:color w:val="000000"/>
          <w:shd w:val="clear" w:color="auto" w:fill="FFFFFF"/>
          <w:lang w:val="fr-CA"/>
        </w:rPr>
        <w:t>P</w:t>
      </w:r>
      <w:r w:rsidR="004943D7" w:rsidRPr="009B6778">
        <w:rPr>
          <w:bCs/>
          <w:color w:val="000000"/>
          <w:shd w:val="clear" w:color="auto" w:fill="FFFFFF"/>
          <w:lang w:val="fr-CA"/>
        </w:rPr>
        <w:t>rogramme a alors obtenu l’agrément pour 7 ans, de 2020-2021 jusqu’en 2027-2028</w:t>
      </w:r>
      <w:r w:rsidRPr="009B6778">
        <w:rPr>
          <w:bCs/>
          <w:color w:val="000000"/>
          <w:shd w:val="clear" w:color="auto" w:fill="FFFFFF"/>
          <w:lang w:val="fr-CA"/>
        </w:rPr>
        <w:t>.</w:t>
      </w:r>
    </w:p>
    <w:p w14:paraId="75211178" w14:textId="66C69051" w:rsidR="00346AFA" w:rsidRPr="009B6778" w:rsidRDefault="00B676C7" w:rsidP="009B6778">
      <w:pPr>
        <w:pStyle w:val="BodyText"/>
      </w:pPr>
      <w:r w:rsidRPr="009B6778">
        <w:t>Nous avions auparavant un</w:t>
      </w:r>
      <w:r w:rsidRPr="009B6778">
        <w:rPr>
          <w:spacing w:val="-18"/>
        </w:rPr>
        <w:t xml:space="preserve"> </w:t>
      </w:r>
      <w:r w:rsidRPr="009B6778">
        <w:t>programme</w:t>
      </w:r>
      <w:r w:rsidRPr="009B6778">
        <w:rPr>
          <w:spacing w:val="-16"/>
        </w:rPr>
        <w:t xml:space="preserve"> </w:t>
      </w:r>
      <w:r w:rsidRPr="009B6778">
        <w:t>de</w:t>
      </w:r>
      <w:r w:rsidRPr="009B6778">
        <w:rPr>
          <w:spacing w:val="-11"/>
        </w:rPr>
        <w:t xml:space="preserve"> </w:t>
      </w:r>
      <w:r w:rsidRPr="009B6778">
        <w:t>neuropsychologie</w:t>
      </w:r>
      <w:r w:rsidRPr="009B6778">
        <w:rPr>
          <w:spacing w:val="-16"/>
        </w:rPr>
        <w:t xml:space="preserve"> </w:t>
      </w:r>
      <w:r w:rsidRPr="009B6778">
        <w:t>agréé</w:t>
      </w:r>
      <w:r w:rsidRPr="009B6778">
        <w:rPr>
          <w:spacing w:val="-11"/>
        </w:rPr>
        <w:t xml:space="preserve"> </w:t>
      </w:r>
      <w:r w:rsidRPr="009B6778">
        <w:t>séparément</w:t>
      </w:r>
      <w:r w:rsidRPr="009B6778">
        <w:rPr>
          <w:spacing w:val="-17"/>
        </w:rPr>
        <w:t xml:space="preserve"> </w:t>
      </w:r>
      <w:r w:rsidRPr="009B6778">
        <w:t>depuis</w:t>
      </w:r>
      <w:r w:rsidRPr="009B6778">
        <w:rPr>
          <w:spacing w:val="-16"/>
        </w:rPr>
        <w:t xml:space="preserve"> </w:t>
      </w:r>
      <w:r w:rsidRPr="009B6778">
        <w:t>1994.</w:t>
      </w:r>
      <w:r w:rsidRPr="009B6778">
        <w:rPr>
          <w:spacing w:val="-17"/>
        </w:rPr>
        <w:t xml:space="preserve"> </w:t>
      </w:r>
      <w:r w:rsidRPr="009B6778">
        <w:t>Nous</w:t>
      </w:r>
      <w:r w:rsidRPr="009B6778">
        <w:rPr>
          <w:spacing w:val="-15"/>
        </w:rPr>
        <w:t xml:space="preserve"> </w:t>
      </w:r>
      <w:r w:rsidRPr="009B6778">
        <w:t>l’avons</w:t>
      </w:r>
      <w:r w:rsidRPr="009B6778">
        <w:rPr>
          <w:spacing w:val="-16"/>
        </w:rPr>
        <w:t xml:space="preserve"> </w:t>
      </w:r>
      <w:r w:rsidRPr="009B6778">
        <w:t>ensuite</w:t>
      </w:r>
      <w:r w:rsidRPr="009B6778">
        <w:rPr>
          <w:spacing w:val="-16"/>
        </w:rPr>
        <w:t xml:space="preserve"> </w:t>
      </w:r>
      <w:r w:rsidRPr="009B6778">
        <w:t>intégré en</w:t>
      </w:r>
      <w:r w:rsidRPr="009B6778">
        <w:rPr>
          <w:spacing w:val="-14"/>
        </w:rPr>
        <w:t xml:space="preserve"> </w:t>
      </w:r>
      <w:r w:rsidRPr="009B6778">
        <w:t>2016</w:t>
      </w:r>
      <w:r w:rsidRPr="009B6778">
        <w:rPr>
          <w:spacing w:val="-14"/>
        </w:rPr>
        <w:t xml:space="preserve"> </w:t>
      </w:r>
      <w:r w:rsidRPr="009B6778">
        <w:t>à</w:t>
      </w:r>
      <w:r w:rsidRPr="009B6778">
        <w:rPr>
          <w:spacing w:val="-13"/>
        </w:rPr>
        <w:t xml:space="preserve"> </w:t>
      </w:r>
      <w:r w:rsidRPr="009B6778">
        <w:t>nos</w:t>
      </w:r>
      <w:r w:rsidRPr="009B6778">
        <w:rPr>
          <w:spacing w:val="-13"/>
        </w:rPr>
        <w:t xml:space="preserve"> </w:t>
      </w:r>
      <w:r w:rsidRPr="009B6778">
        <w:t>programmes</w:t>
      </w:r>
      <w:r w:rsidRPr="009B6778">
        <w:rPr>
          <w:spacing w:val="-11"/>
        </w:rPr>
        <w:t xml:space="preserve"> </w:t>
      </w:r>
      <w:r w:rsidRPr="009B6778">
        <w:t>agréés</w:t>
      </w:r>
      <w:r w:rsidRPr="009B6778">
        <w:rPr>
          <w:spacing w:val="-13"/>
        </w:rPr>
        <w:t xml:space="preserve"> </w:t>
      </w:r>
      <w:r w:rsidRPr="009B6778">
        <w:t>de</w:t>
      </w:r>
      <w:r w:rsidRPr="009B6778">
        <w:rPr>
          <w:spacing w:val="-17"/>
        </w:rPr>
        <w:t xml:space="preserve"> </w:t>
      </w:r>
      <w:r w:rsidRPr="009B6778">
        <w:t>formation</w:t>
      </w:r>
      <w:r w:rsidRPr="009B6778">
        <w:rPr>
          <w:spacing w:val="-14"/>
        </w:rPr>
        <w:t xml:space="preserve"> </w:t>
      </w:r>
      <w:r w:rsidRPr="009B6778">
        <w:t>en</w:t>
      </w:r>
      <w:r w:rsidRPr="009B6778">
        <w:rPr>
          <w:spacing w:val="-13"/>
        </w:rPr>
        <w:t xml:space="preserve"> </w:t>
      </w:r>
      <w:r w:rsidRPr="009B6778">
        <w:t>psychologie</w:t>
      </w:r>
      <w:r w:rsidRPr="009B6778">
        <w:rPr>
          <w:spacing w:val="-13"/>
        </w:rPr>
        <w:t xml:space="preserve"> </w:t>
      </w:r>
      <w:r w:rsidR="009B6778">
        <w:rPr>
          <w:spacing w:val="-13"/>
        </w:rPr>
        <w:t xml:space="preserve">clinique </w:t>
      </w:r>
      <w:r w:rsidRPr="009B6778">
        <w:t>et</w:t>
      </w:r>
      <w:r w:rsidRPr="009B6778">
        <w:rPr>
          <w:spacing w:val="-12"/>
        </w:rPr>
        <w:t xml:space="preserve"> </w:t>
      </w:r>
      <w:r w:rsidRPr="009B6778">
        <w:t>en</w:t>
      </w:r>
      <w:r w:rsidRPr="009B6778">
        <w:rPr>
          <w:spacing w:val="-13"/>
        </w:rPr>
        <w:t xml:space="preserve"> </w:t>
      </w:r>
      <w:r w:rsidRPr="009B6778">
        <w:t>neuropsychologie</w:t>
      </w:r>
      <w:r w:rsidRPr="009B6778">
        <w:rPr>
          <w:spacing w:val="-13"/>
        </w:rPr>
        <w:t xml:space="preserve"> </w:t>
      </w:r>
      <w:r w:rsidRPr="009B6778">
        <w:t xml:space="preserve">clinique. </w:t>
      </w:r>
    </w:p>
    <w:p w14:paraId="10A82A39" w14:textId="21D49A29" w:rsidR="00346AFA" w:rsidRPr="009B6778" w:rsidRDefault="00B676C7">
      <w:pPr>
        <w:widowControl/>
        <w:autoSpaceDE/>
        <w:autoSpaceDN/>
        <w:rPr>
          <w:rFonts w:ascii="Times New Roman" w:hAnsi="Times New Roman" w:cs="Times New Roman"/>
          <w:color w:val="000000" w:themeColor="text1"/>
          <w:sz w:val="24"/>
          <w:szCs w:val="24"/>
        </w:rPr>
      </w:pPr>
      <w:r w:rsidRPr="009B6778">
        <w:rPr>
          <w:rFonts w:ascii="Times New Roman" w:hAnsi="Times New Roman" w:cs="Times New Roman"/>
          <w:sz w:val="24"/>
          <w:szCs w:val="24"/>
        </w:rPr>
        <w:br w:type="page"/>
      </w:r>
      <w:bookmarkStart w:id="12" w:name="Structure_du_Programme_de_stage_prédocto"/>
      <w:bookmarkStart w:id="13" w:name="_bookmark3"/>
      <w:bookmarkStart w:id="14" w:name="_Toc44680160"/>
      <w:bookmarkEnd w:id="12"/>
      <w:bookmarkEnd w:id="13"/>
    </w:p>
    <w:p w14:paraId="1E68897A" w14:textId="742AD9F4" w:rsidR="00346AFA" w:rsidRPr="009B6778" w:rsidRDefault="00B676C7" w:rsidP="00AD3152">
      <w:pPr>
        <w:pStyle w:val="Heading2"/>
      </w:pPr>
      <w:r w:rsidRPr="009B6778">
        <w:lastRenderedPageBreak/>
        <w:t>Structure du Programme de stage prédoctoral en psychologie clinique</w:t>
      </w:r>
      <w:bookmarkStart w:id="15" w:name="Programmes_de_stage"/>
      <w:bookmarkStart w:id="16" w:name="_bookmark4"/>
      <w:bookmarkStart w:id="17" w:name="_Toc44680161"/>
      <w:bookmarkEnd w:id="14"/>
      <w:bookmarkEnd w:id="15"/>
      <w:bookmarkEnd w:id="16"/>
    </w:p>
    <w:p w14:paraId="62B78CEA" w14:textId="5AD80FF9" w:rsidR="00346AFA" w:rsidRPr="009B6778" w:rsidRDefault="00B676C7" w:rsidP="0001649D">
      <w:pPr>
        <w:pStyle w:val="Heading3"/>
      </w:pPr>
      <w:r w:rsidRPr="009B6778">
        <w:t>Programmes de stage</w:t>
      </w:r>
      <w:bookmarkEnd w:id="17"/>
    </w:p>
    <w:p w14:paraId="36A5CFFD" w14:textId="2DE9AA43" w:rsidR="00346AFA" w:rsidRPr="009B6778" w:rsidRDefault="00B676C7" w:rsidP="009B6778">
      <w:pPr>
        <w:pStyle w:val="BodyText"/>
      </w:pPr>
      <w:r w:rsidRPr="009B6778">
        <w:t>Le volet psychologie clinique comprend 3 options :</w:t>
      </w:r>
    </w:p>
    <w:p w14:paraId="1228F4BB" w14:textId="783587E8" w:rsidR="00346AFA" w:rsidRPr="009B6778" w:rsidRDefault="00B676C7" w:rsidP="009B6778">
      <w:pPr>
        <w:pStyle w:val="NumberedBullets"/>
      </w:pPr>
      <w:r w:rsidRPr="009B6778">
        <w:t>Santé mentale – Psychologie de la</w:t>
      </w:r>
      <w:r w:rsidRPr="009B6778">
        <w:rPr>
          <w:spacing w:val="-2"/>
        </w:rPr>
        <w:t xml:space="preserve"> </w:t>
      </w:r>
      <w:r w:rsidRPr="009B6778">
        <w:t>réadaptation</w:t>
      </w:r>
    </w:p>
    <w:p w14:paraId="484158EA" w14:textId="38ABB8A2" w:rsidR="00346AFA" w:rsidRPr="009B6778" w:rsidRDefault="00B676C7" w:rsidP="009B6778">
      <w:pPr>
        <w:pStyle w:val="NumberedBullets"/>
      </w:pPr>
      <w:r w:rsidRPr="009B6778">
        <w:t>Psychologie de la santé – Psychologie de la</w:t>
      </w:r>
      <w:r w:rsidRPr="009B6778">
        <w:rPr>
          <w:spacing w:val="-18"/>
        </w:rPr>
        <w:t xml:space="preserve"> </w:t>
      </w:r>
      <w:r w:rsidRPr="009B6778">
        <w:t>réadaptation</w:t>
      </w:r>
    </w:p>
    <w:p w14:paraId="0DFCDE94" w14:textId="2ED6E150" w:rsidR="00346AFA" w:rsidRPr="009B6778" w:rsidRDefault="00B676C7" w:rsidP="009B6778">
      <w:pPr>
        <w:pStyle w:val="NumberedBullets"/>
      </w:pPr>
      <w:r w:rsidRPr="009B6778">
        <w:t>Santé mentale – Psychologie de la</w:t>
      </w:r>
      <w:r w:rsidRPr="009B6778">
        <w:rPr>
          <w:spacing w:val="1"/>
        </w:rPr>
        <w:t xml:space="preserve"> </w:t>
      </w:r>
      <w:r w:rsidRPr="009B6778">
        <w:t>santé</w:t>
      </w:r>
    </w:p>
    <w:p w14:paraId="38F397E0" w14:textId="048E9854" w:rsidR="00346AFA" w:rsidRPr="009B6778" w:rsidRDefault="00B676C7" w:rsidP="009B6778">
      <w:pPr>
        <w:pStyle w:val="BodyText"/>
      </w:pPr>
      <w:r w:rsidRPr="009B6778">
        <w:t>Le volet de neuropsychologie comprend une seule option :</w:t>
      </w:r>
    </w:p>
    <w:p w14:paraId="74164A7B" w14:textId="4D7A2C26" w:rsidR="00346AFA" w:rsidRPr="009B6778" w:rsidRDefault="00B676C7" w:rsidP="009B6778">
      <w:pPr>
        <w:pStyle w:val="NumberedBullets"/>
        <w:numPr>
          <w:ilvl w:val="0"/>
          <w:numId w:val="4"/>
        </w:numPr>
      </w:pPr>
      <w:r w:rsidRPr="009B6778">
        <w:t>Soins aigus</w:t>
      </w:r>
      <w:r w:rsidR="00400DE6" w:rsidRPr="009B6778">
        <w:t xml:space="preserve"> –</w:t>
      </w:r>
      <w:r w:rsidRPr="009B6778">
        <w:t xml:space="preserve"> Réadaptation</w:t>
      </w:r>
    </w:p>
    <w:p w14:paraId="16345649" w14:textId="738B9FCB" w:rsidR="00346AFA" w:rsidRPr="009B6778" w:rsidRDefault="00B676C7" w:rsidP="009B6778">
      <w:pPr>
        <w:pStyle w:val="BodyText"/>
      </w:pPr>
      <w:r w:rsidRPr="009B6778">
        <w:t>Chaque stage offre diverses possibilités cliniques. Le stagiaire peut aussi choisir d’autres possibilités de formation (p. ex. expérience supplémentaire de groupe ou dans différents services). Selon ses choix, le stagiaire consacre environ trois ou quatre jours par semaine au stage et un ou deux jours par semaine à des activités supplémentaires.</w:t>
      </w:r>
    </w:p>
    <w:p w14:paraId="70DEDCE6" w14:textId="4E7E1313" w:rsidR="00346AFA" w:rsidRPr="009B6778" w:rsidRDefault="00B676C7" w:rsidP="009B6778">
      <w:pPr>
        <w:pStyle w:val="BodyText"/>
      </w:pPr>
      <w:r w:rsidRPr="009B6778">
        <w:t>Bien que les choix de chaque stagiaire varient, les heures de travail s’alignent sur les normes d’inscription et d’agrément fournies ci-dessous :</w:t>
      </w:r>
    </w:p>
    <w:p w14:paraId="086BD9FB" w14:textId="2DFA40FD" w:rsidR="00B676C7" w:rsidRPr="009B6778" w:rsidRDefault="00B676C7" w:rsidP="002F660B">
      <w:pPr>
        <w:pStyle w:val="IntenseQuote"/>
      </w:pPr>
      <w:r w:rsidRPr="009B6778">
        <w:t>Notez</w:t>
      </w:r>
      <w:r w:rsidR="002F660B" w:rsidRPr="009B6778">
        <w:t> </w:t>
      </w:r>
      <w:r w:rsidRPr="009B6778">
        <w:t>qu’une journée de travail compte 7 heures de travail et 8 heures de présence pour un total de 35</w:t>
      </w:r>
      <w:r w:rsidR="00E916B1" w:rsidRPr="009B6778">
        <w:t> </w:t>
      </w:r>
      <w:r w:rsidRPr="009B6778">
        <w:t xml:space="preserve">heures de travail et </w:t>
      </w:r>
      <w:r w:rsidR="00E916B1" w:rsidRPr="009B6778">
        <w:t xml:space="preserve">de </w:t>
      </w:r>
      <w:r w:rsidRPr="009B6778">
        <w:t>40 heures de présence par semaine.</w:t>
      </w:r>
    </w:p>
    <w:tbl>
      <w:tblPr>
        <w:tblStyle w:val="TableGrid"/>
        <w:tblW w:w="0" w:type="auto"/>
        <w:tblInd w:w="360" w:type="dxa"/>
        <w:tblLook w:val="04A0" w:firstRow="1" w:lastRow="0" w:firstColumn="1" w:lastColumn="0" w:noHBand="0" w:noVBand="1"/>
      </w:tblPr>
      <w:tblGrid>
        <w:gridCol w:w="1762"/>
        <w:gridCol w:w="3260"/>
        <w:gridCol w:w="2977"/>
        <w:gridCol w:w="2431"/>
      </w:tblGrid>
      <w:tr w:rsidR="00F4082D" w:rsidRPr="009B6778" w14:paraId="1F2A43A3" w14:textId="77777777" w:rsidTr="009B6778">
        <w:trPr>
          <w:trHeight w:val="334"/>
        </w:trPr>
        <w:tc>
          <w:tcPr>
            <w:tcW w:w="5022" w:type="dxa"/>
            <w:gridSpan w:val="2"/>
            <w:shd w:val="clear" w:color="auto" w:fill="BFBFBF" w:themeFill="background1" w:themeFillShade="BF"/>
            <w:tcMar>
              <w:top w:w="115" w:type="dxa"/>
              <w:left w:w="115" w:type="dxa"/>
              <w:right w:w="115" w:type="dxa"/>
            </w:tcMar>
            <w:vAlign w:val="center"/>
          </w:tcPr>
          <w:p w14:paraId="74172262" w14:textId="67230B01" w:rsidR="00F4082D" w:rsidRPr="009B6778" w:rsidRDefault="00F4082D" w:rsidP="009B6778">
            <w:pPr>
              <w:pStyle w:val="BodyText"/>
            </w:pPr>
            <w:r w:rsidRPr="009B6778">
              <w:t>Service clinique</w:t>
            </w:r>
          </w:p>
        </w:tc>
        <w:tc>
          <w:tcPr>
            <w:tcW w:w="2977" w:type="dxa"/>
            <w:shd w:val="clear" w:color="auto" w:fill="BFBFBF" w:themeFill="background1" w:themeFillShade="BF"/>
            <w:tcMar>
              <w:top w:w="115" w:type="dxa"/>
              <w:left w:w="115" w:type="dxa"/>
              <w:right w:w="115" w:type="dxa"/>
            </w:tcMar>
            <w:vAlign w:val="center"/>
          </w:tcPr>
          <w:p w14:paraId="5706BD2B" w14:textId="62FC7F53" w:rsidR="00F4082D" w:rsidRPr="009B6778" w:rsidRDefault="00F4082D" w:rsidP="009B6778">
            <w:pPr>
              <w:pStyle w:val="BodyText"/>
            </w:pPr>
            <w:r w:rsidRPr="009B6778">
              <w:t>Activités de soutien</w:t>
            </w:r>
          </w:p>
        </w:tc>
        <w:tc>
          <w:tcPr>
            <w:tcW w:w="2431" w:type="dxa"/>
            <w:shd w:val="clear" w:color="auto" w:fill="BFBFBF" w:themeFill="background1" w:themeFillShade="BF"/>
            <w:tcMar>
              <w:top w:w="115" w:type="dxa"/>
              <w:left w:w="115" w:type="dxa"/>
              <w:right w:w="115" w:type="dxa"/>
            </w:tcMar>
            <w:vAlign w:val="center"/>
          </w:tcPr>
          <w:p w14:paraId="3893F4FC" w14:textId="01DDA0C1" w:rsidR="00F4082D" w:rsidRPr="009B6778" w:rsidRDefault="00F4082D" w:rsidP="009B6778">
            <w:pPr>
              <w:pStyle w:val="BodyText"/>
            </w:pPr>
            <w:r w:rsidRPr="009B6778">
              <w:t>Recherche</w:t>
            </w:r>
          </w:p>
        </w:tc>
      </w:tr>
      <w:tr w:rsidR="00F4082D" w:rsidRPr="009B6778" w14:paraId="7EDBC297" w14:textId="77777777" w:rsidTr="009B6778">
        <w:tc>
          <w:tcPr>
            <w:tcW w:w="5022" w:type="dxa"/>
            <w:gridSpan w:val="2"/>
            <w:tcMar>
              <w:top w:w="115" w:type="dxa"/>
              <w:left w:w="115" w:type="dxa"/>
              <w:right w:w="115" w:type="dxa"/>
            </w:tcMar>
          </w:tcPr>
          <w:p w14:paraId="2721E4E6" w14:textId="1118AA4E" w:rsidR="00F4082D" w:rsidRPr="009B6778" w:rsidRDefault="00F4082D" w:rsidP="009B6778">
            <w:pPr>
              <w:pStyle w:val="BodyText"/>
            </w:pPr>
            <w:r w:rsidRPr="009B6778">
              <w:t>50 % (maximum 60 %) ou de 17,5 à 21 heures</w:t>
            </w:r>
          </w:p>
        </w:tc>
        <w:tc>
          <w:tcPr>
            <w:tcW w:w="2977" w:type="dxa"/>
            <w:tcMar>
              <w:top w:w="115" w:type="dxa"/>
              <w:left w:w="115" w:type="dxa"/>
              <w:right w:w="115" w:type="dxa"/>
            </w:tcMar>
          </w:tcPr>
          <w:p w14:paraId="24656354" w14:textId="413B4F46" w:rsidR="00F4082D" w:rsidRPr="009B6778" w:rsidRDefault="00F4082D" w:rsidP="009B6778">
            <w:pPr>
              <w:pStyle w:val="BodyText"/>
            </w:pPr>
            <w:r w:rsidRPr="009B6778">
              <w:t>40 % ou env. 14 heures</w:t>
            </w:r>
          </w:p>
        </w:tc>
        <w:tc>
          <w:tcPr>
            <w:tcW w:w="2431" w:type="dxa"/>
            <w:tcMar>
              <w:top w:w="115" w:type="dxa"/>
              <w:left w:w="115" w:type="dxa"/>
              <w:right w:w="115" w:type="dxa"/>
            </w:tcMar>
          </w:tcPr>
          <w:p w14:paraId="30CD4E1B" w14:textId="55AEA222" w:rsidR="00F4082D" w:rsidRPr="009B6778" w:rsidRDefault="00F4082D" w:rsidP="009B6778">
            <w:pPr>
              <w:pStyle w:val="BodyText"/>
            </w:pPr>
            <w:r w:rsidRPr="009B6778">
              <w:t>10 % ou 3,5 heures</w:t>
            </w:r>
          </w:p>
          <w:p w14:paraId="60A0409D" w14:textId="77777777" w:rsidR="00F4082D" w:rsidRPr="009B6778" w:rsidRDefault="00F4082D" w:rsidP="009B6778">
            <w:pPr>
              <w:pStyle w:val="BodyText"/>
            </w:pPr>
          </w:p>
        </w:tc>
      </w:tr>
      <w:tr w:rsidR="001F40B6" w:rsidRPr="009B6778" w14:paraId="4217599F" w14:textId="77777777" w:rsidTr="009B6778">
        <w:tc>
          <w:tcPr>
            <w:tcW w:w="1762" w:type="dxa"/>
            <w:tcMar>
              <w:top w:w="115" w:type="dxa"/>
              <w:left w:w="115" w:type="dxa"/>
              <w:right w:w="115" w:type="dxa"/>
            </w:tcMar>
          </w:tcPr>
          <w:p w14:paraId="4F3A20AC" w14:textId="2791B225" w:rsidR="00346AFA" w:rsidRPr="009B6778" w:rsidRDefault="001F40B6" w:rsidP="009B6778">
            <w:pPr>
              <w:pStyle w:val="BodyText"/>
            </w:pPr>
            <w:r w:rsidRPr="009B6778">
              <w:t>25 % ou env. 8,75 heures de</w:t>
            </w:r>
            <w:r w:rsidR="007A4625" w:rsidRPr="009B6778">
              <w:t xml:space="preserve"> </w:t>
            </w:r>
            <w:r w:rsidR="00400DE6" w:rsidRPr="009B6778">
              <w:t>s</w:t>
            </w:r>
            <w:r w:rsidRPr="009B6778">
              <w:t>oins directs aux patients</w:t>
            </w:r>
          </w:p>
          <w:p w14:paraId="4FC508D9" w14:textId="77777777" w:rsidR="001F40B6" w:rsidRPr="009B6778" w:rsidRDefault="001F40B6" w:rsidP="009B6778">
            <w:pPr>
              <w:pStyle w:val="BodyText"/>
            </w:pPr>
          </w:p>
        </w:tc>
        <w:tc>
          <w:tcPr>
            <w:tcW w:w="3260" w:type="dxa"/>
          </w:tcPr>
          <w:p w14:paraId="5AF2147E" w14:textId="1B6C0637" w:rsidR="001F40B6" w:rsidRPr="009B6778" w:rsidRDefault="001F40B6" w:rsidP="009B6778">
            <w:pPr>
              <w:pStyle w:val="BodyText"/>
            </w:pPr>
            <w:r w:rsidRPr="009B6778">
              <w:t>25 % de soins</w:t>
            </w:r>
            <w:r w:rsidRPr="009B6778">
              <w:br/>
              <w:t>indirects aux patients env. 8,75 heures de</w:t>
            </w:r>
            <w:r w:rsidR="00516D6A" w:rsidRPr="009B6778">
              <w:t xml:space="preserve"> </w:t>
            </w:r>
            <w:r w:rsidRPr="009B6778">
              <w:t>Tenue de dossiers</w:t>
            </w:r>
            <w:r w:rsidR="006D183E" w:rsidRPr="009B6778">
              <w:t xml:space="preserve">. </w:t>
            </w:r>
            <w:r w:rsidRPr="009B6778">
              <w:t>Rédaction de rapports lecture (1 ou 2</w:t>
            </w:r>
            <w:r w:rsidR="006D183E" w:rsidRPr="009B6778">
              <w:t xml:space="preserve"> </w:t>
            </w:r>
            <w:r w:rsidR="00400DE6" w:rsidRPr="009B6778">
              <w:t>h</w:t>
            </w:r>
            <w:r w:rsidRPr="009B6778">
              <w:t>eures par semaine)</w:t>
            </w:r>
            <w:r w:rsidR="006D183E" w:rsidRPr="009B6778">
              <w:t xml:space="preserve"> </w:t>
            </w:r>
            <w:r w:rsidRPr="009B6778">
              <w:t>réunions d’équipe</w:t>
            </w:r>
          </w:p>
        </w:tc>
        <w:tc>
          <w:tcPr>
            <w:tcW w:w="2977" w:type="dxa"/>
            <w:tcMar>
              <w:top w:w="115" w:type="dxa"/>
              <w:left w:w="115" w:type="dxa"/>
              <w:right w:w="115" w:type="dxa"/>
            </w:tcMar>
          </w:tcPr>
          <w:p w14:paraId="116099B6" w14:textId="77777777" w:rsidR="00400DE6" w:rsidRPr="009B6778" w:rsidRDefault="001F40B6" w:rsidP="009B6778">
            <w:pPr>
              <w:pStyle w:val="BodyText"/>
            </w:pPr>
            <w:r w:rsidRPr="009B6778">
              <w:t>Supervision (4 heures)</w:t>
            </w:r>
            <w:r w:rsidRPr="009B6778">
              <w:br/>
            </w:r>
          </w:p>
          <w:p w14:paraId="2B8A8F72" w14:textId="5464A7A2" w:rsidR="00400DE6" w:rsidRPr="009B6778" w:rsidRDefault="001F40B6" w:rsidP="009B6778">
            <w:pPr>
              <w:pStyle w:val="BodyText"/>
            </w:pPr>
            <w:r w:rsidRPr="009B6778">
              <w:t>Réunions de la pratique professionnelle</w:t>
            </w:r>
          </w:p>
          <w:p w14:paraId="54F15F8C" w14:textId="28ACF4D5" w:rsidR="001F40B6" w:rsidRPr="009B6778" w:rsidRDefault="001F40B6" w:rsidP="009B6778">
            <w:pPr>
              <w:pStyle w:val="BodyText"/>
            </w:pPr>
            <w:r w:rsidRPr="009B6778">
              <w:t>Participation à des comités</w:t>
            </w:r>
          </w:p>
        </w:tc>
        <w:tc>
          <w:tcPr>
            <w:tcW w:w="2431" w:type="dxa"/>
            <w:tcMar>
              <w:top w:w="115" w:type="dxa"/>
              <w:left w:w="115" w:type="dxa"/>
              <w:right w:w="115" w:type="dxa"/>
            </w:tcMar>
          </w:tcPr>
          <w:p w14:paraId="4AEB5B38" w14:textId="77777777" w:rsidR="001F40B6" w:rsidRPr="009B6778" w:rsidRDefault="001F40B6" w:rsidP="009B6778">
            <w:pPr>
              <w:pStyle w:val="BodyText"/>
              <w:rPr>
                <w:lang w:val="en-CA"/>
              </w:rPr>
            </w:pPr>
          </w:p>
        </w:tc>
      </w:tr>
    </w:tbl>
    <w:p w14:paraId="04044F8A" w14:textId="2CFCDCCF" w:rsidR="00346AFA" w:rsidRPr="009B6778" w:rsidRDefault="00703CC2" w:rsidP="009B6778">
      <w:pPr>
        <w:pStyle w:val="BodyText"/>
      </w:pPr>
      <w:r w:rsidRPr="009B6778">
        <w:t>Dans le volet clinique, le stagiaire fait des stages de six mois dans deux différents domaines (santé mentale, santé, réadaptation). Le stagiaire du volet de neuropsychologie fait un stage de six mois en soins aigus et six mois en réadaptation. Le programme de formation en neuropsychologie comprend aussi une journée par semaine dans un autre domaine de la psychologie durant l’un des stages de six mois (p. ex. santé mentale, santé, réadaptation). La formation peut être personnalisée davantage en y ajoutant des expériences de travail auprès d’aînés ou comme neuropsychologue</w:t>
      </w:r>
      <w:r w:rsidRPr="009B6778">
        <w:rPr>
          <w:spacing w:val="-7"/>
        </w:rPr>
        <w:t xml:space="preserve"> </w:t>
      </w:r>
      <w:r w:rsidRPr="009B6778">
        <w:t>en</w:t>
      </w:r>
      <w:r w:rsidRPr="009B6778">
        <w:rPr>
          <w:spacing w:val="-8"/>
        </w:rPr>
        <w:t xml:space="preserve"> </w:t>
      </w:r>
      <w:r w:rsidRPr="009B6778">
        <w:t>santé</w:t>
      </w:r>
      <w:r w:rsidRPr="009B6778">
        <w:rPr>
          <w:spacing w:val="-7"/>
        </w:rPr>
        <w:t xml:space="preserve"> </w:t>
      </w:r>
      <w:r w:rsidRPr="009B6778">
        <w:t>mentale</w:t>
      </w:r>
      <w:r w:rsidRPr="009B6778">
        <w:rPr>
          <w:spacing w:val="-7"/>
        </w:rPr>
        <w:t xml:space="preserve"> </w:t>
      </w:r>
      <w:r w:rsidRPr="009B6778">
        <w:t>(Programme</w:t>
      </w:r>
      <w:r w:rsidRPr="009B6778">
        <w:rPr>
          <w:spacing w:val="-11"/>
        </w:rPr>
        <w:t xml:space="preserve"> </w:t>
      </w:r>
      <w:r w:rsidRPr="009B6778">
        <w:t>«</w:t>
      </w:r>
      <w:r w:rsidRPr="009B6778">
        <w:rPr>
          <w:spacing w:val="-10"/>
        </w:rPr>
        <w:t xml:space="preserve"> </w:t>
      </w:r>
      <w:r w:rsidRPr="009B6778">
        <w:t>On</w:t>
      </w:r>
      <w:r w:rsidRPr="009B6778">
        <w:rPr>
          <w:spacing w:val="-9"/>
        </w:rPr>
        <w:t xml:space="preserve"> </w:t>
      </w:r>
      <w:r w:rsidRPr="009B6778">
        <w:t>avance</w:t>
      </w:r>
      <w:r w:rsidRPr="009B6778">
        <w:rPr>
          <w:spacing w:val="-6"/>
        </w:rPr>
        <w:t xml:space="preserve"> </w:t>
      </w:r>
      <w:r w:rsidRPr="009B6778">
        <w:t>»</w:t>
      </w:r>
      <w:r w:rsidRPr="009B6778">
        <w:rPr>
          <w:spacing w:val="-8"/>
        </w:rPr>
        <w:t xml:space="preserve"> </w:t>
      </w:r>
      <w:r w:rsidRPr="009B6778">
        <w:t>–intervention</w:t>
      </w:r>
      <w:r w:rsidRPr="009B6778">
        <w:rPr>
          <w:spacing w:val="-8"/>
        </w:rPr>
        <w:t xml:space="preserve"> </w:t>
      </w:r>
      <w:r w:rsidRPr="009B6778">
        <w:t>précoce</w:t>
      </w:r>
      <w:r w:rsidRPr="009B6778">
        <w:rPr>
          <w:spacing w:val="-7"/>
        </w:rPr>
        <w:t xml:space="preserve"> </w:t>
      </w:r>
      <w:r w:rsidRPr="009B6778">
        <w:t>en</w:t>
      </w:r>
      <w:r w:rsidRPr="009B6778">
        <w:rPr>
          <w:spacing w:val="-7"/>
        </w:rPr>
        <w:t xml:space="preserve"> </w:t>
      </w:r>
      <w:r w:rsidRPr="009B6778">
        <w:t>cas</w:t>
      </w:r>
      <w:r w:rsidRPr="009B6778">
        <w:rPr>
          <w:spacing w:val="-7"/>
        </w:rPr>
        <w:t xml:space="preserve"> </w:t>
      </w:r>
      <w:r w:rsidRPr="009B6778">
        <w:t>de psychose).</w:t>
      </w:r>
    </w:p>
    <w:p w14:paraId="2F486E0C" w14:textId="77777777" w:rsidR="00F57F50" w:rsidRPr="009B6778" w:rsidRDefault="00703CC2" w:rsidP="009B6778">
      <w:pPr>
        <w:pStyle w:val="BodyText"/>
      </w:pPr>
      <w:r w:rsidRPr="009B6778">
        <w:rPr>
          <w:b/>
        </w:rPr>
        <w:t xml:space="preserve">Quatre postes sont disponibles </w:t>
      </w:r>
      <w:r w:rsidRPr="009B6778">
        <w:t xml:space="preserve">au sein du programme de formation en psychologie clinique de l’Hôpital. Les stagiaires sont admis dans un des quatre programmes, qui possèdent </w:t>
      </w:r>
      <w:r w:rsidRPr="009B6778">
        <w:rPr>
          <w:b/>
        </w:rPr>
        <w:t xml:space="preserve">chacun un numéro attribué par l’Association of Psychology Postdoctoral and </w:t>
      </w:r>
      <w:proofErr w:type="spellStart"/>
      <w:r w:rsidRPr="009B6778">
        <w:rPr>
          <w:b/>
        </w:rPr>
        <w:t>Internship</w:t>
      </w:r>
      <w:proofErr w:type="spellEnd"/>
      <w:r w:rsidRPr="009B6778">
        <w:rPr>
          <w:b/>
        </w:rPr>
        <w:t xml:space="preserve"> Centers (APPIC)</w:t>
      </w:r>
      <w:r w:rsidRPr="009B6778">
        <w:t>.</w:t>
      </w:r>
    </w:p>
    <w:p w14:paraId="6F1016BE" w14:textId="7A4A19E5" w:rsidR="00703CC2" w:rsidRPr="009B6778" w:rsidRDefault="00703CC2" w:rsidP="009B6778">
      <w:pPr>
        <w:pStyle w:val="BodyText"/>
      </w:pPr>
    </w:p>
    <w:tbl>
      <w:tblPr>
        <w:tblStyle w:val="GridTable6Colorful-Accent1"/>
        <w:tblW w:w="0" w:type="auto"/>
        <w:tblLook w:val="04A0" w:firstRow="1" w:lastRow="0" w:firstColumn="1" w:lastColumn="0" w:noHBand="0" w:noVBand="1"/>
      </w:tblPr>
      <w:tblGrid>
        <w:gridCol w:w="1885"/>
        <w:gridCol w:w="5850"/>
        <w:gridCol w:w="2695"/>
      </w:tblGrid>
      <w:tr w:rsidR="00703CC2" w:rsidRPr="009B6778" w14:paraId="5099D0C0" w14:textId="77777777" w:rsidTr="00EA7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CC15E36" w14:textId="465AD3D7" w:rsidR="00703CC2" w:rsidRPr="009B6778" w:rsidRDefault="00703CC2" w:rsidP="009B6778">
            <w:pPr>
              <w:pStyle w:val="BodyText"/>
            </w:pPr>
            <w:r w:rsidRPr="009B6778">
              <w:t>Numéro de l’APPIC</w:t>
            </w:r>
          </w:p>
        </w:tc>
        <w:tc>
          <w:tcPr>
            <w:tcW w:w="5850" w:type="dxa"/>
          </w:tcPr>
          <w:p w14:paraId="7147FD74" w14:textId="0A464F3F" w:rsidR="00703CC2" w:rsidRPr="009B6778" w:rsidRDefault="00703CC2" w:rsidP="009B6778">
            <w:pPr>
              <w:pStyle w:val="BodyText"/>
              <w:cnfStyle w:val="100000000000" w:firstRow="1" w:lastRow="0" w:firstColumn="0" w:lastColumn="0" w:oddVBand="0" w:evenVBand="0" w:oddHBand="0" w:evenHBand="0" w:firstRowFirstColumn="0" w:firstRowLastColumn="0" w:lastRowFirstColumn="0" w:lastRowLastColumn="0"/>
            </w:pPr>
            <w:r w:rsidRPr="009B6778">
              <w:t>Programme de formation</w:t>
            </w:r>
          </w:p>
        </w:tc>
        <w:tc>
          <w:tcPr>
            <w:tcW w:w="2695" w:type="dxa"/>
          </w:tcPr>
          <w:p w14:paraId="71D3420D" w14:textId="7F61F006" w:rsidR="00F57F50" w:rsidRPr="009B6778" w:rsidRDefault="00703CC2" w:rsidP="009B6778">
            <w:pPr>
              <w:pStyle w:val="BodyText"/>
              <w:cnfStyle w:val="100000000000" w:firstRow="1" w:lastRow="0" w:firstColumn="0" w:lastColumn="0" w:oddVBand="0" w:evenVBand="0" w:oddHBand="0" w:evenHBand="0" w:firstRowFirstColumn="0" w:firstRowLastColumn="0" w:lastRowFirstColumn="0" w:lastRowLastColumn="0"/>
            </w:pPr>
            <w:r w:rsidRPr="009B6778">
              <w:t>Nombre de postes disponibles</w:t>
            </w:r>
          </w:p>
        </w:tc>
      </w:tr>
      <w:tr w:rsidR="00703CC2" w:rsidRPr="009B6778" w14:paraId="6F8214A5" w14:textId="77777777" w:rsidTr="00EA7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7EA4279" w14:textId="6DF6E7BA" w:rsidR="00703CC2" w:rsidRPr="009B6778" w:rsidRDefault="00703CC2" w:rsidP="009B6778">
            <w:pPr>
              <w:pStyle w:val="BodyText"/>
            </w:pPr>
            <w:r w:rsidRPr="009B6778">
              <w:t>181713</w:t>
            </w:r>
          </w:p>
        </w:tc>
        <w:tc>
          <w:tcPr>
            <w:tcW w:w="5850" w:type="dxa"/>
          </w:tcPr>
          <w:p w14:paraId="3104E4F0" w14:textId="08391964" w:rsidR="00703CC2" w:rsidRPr="009B6778" w:rsidRDefault="00703CC2" w:rsidP="009B6778">
            <w:pPr>
              <w:pStyle w:val="BodyText"/>
              <w:cnfStyle w:val="000000100000" w:firstRow="0" w:lastRow="0" w:firstColumn="0" w:lastColumn="0" w:oddVBand="0" w:evenVBand="0" w:oddHBand="1" w:evenHBand="0" w:firstRowFirstColumn="0" w:firstRowLastColumn="0" w:lastRowFirstColumn="0" w:lastRowLastColumn="0"/>
            </w:pPr>
            <w:r w:rsidRPr="009B6778">
              <w:t>Santé mentale – Psychologie de la réadaptation</w:t>
            </w:r>
          </w:p>
        </w:tc>
        <w:tc>
          <w:tcPr>
            <w:tcW w:w="2695" w:type="dxa"/>
          </w:tcPr>
          <w:p w14:paraId="23CFA1E2" w14:textId="406F8D87" w:rsidR="00703CC2" w:rsidRPr="009B6778" w:rsidRDefault="00703CC2" w:rsidP="009B6778">
            <w:pPr>
              <w:pStyle w:val="BodyText"/>
              <w:cnfStyle w:val="000000100000" w:firstRow="0" w:lastRow="0" w:firstColumn="0" w:lastColumn="0" w:oddVBand="0" w:evenVBand="0" w:oddHBand="1" w:evenHBand="0" w:firstRowFirstColumn="0" w:firstRowLastColumn="0" w:lastRowFirstColumn="0" w:lastRowLastColumn="0"/>
            </w:pPr>
            <w:r w:rsidRPr="009B6778">
              <w:t>1</w:t>
            </w:r>
          </w:p>
        </w:tc>
      </w:tr>
      <w:tr w:rsidR="00703CC2" w:rsidRPr="009B6778" w14:paraId="010D302E" w14:textId="77777777" w:rsidTr="00EA7E55">
        <w:tc>
          <w:tcPr>
            <w:cnfStyle w:val="001000000000" w:firstRow="0" w:lastRow="0" w:firstColumn="1" w:lastColumn="0" w:oddVBand="0" w:evenVBand="0" w:oddHBand="0" w:evenHBand="0" w:firstRowFirstColumn="0" w:firstRowLastColumn="0" w:lastRowFirstColumn="0" w:lastRowLastColumn="0"/>
            <w:tcW w:w="1885" w:type="dxa"/>
          </w:tcPr>
          <w:p w14:paraId="6C5EEAF6" w14:textId="32BF0949" w:rsidR="00703CC2" w:rsidRPr="009B6778" w:rsidRDefault="00703CC2" w:rsidP="009B6778">
            <w:pPr>
              <w:pStyle w:val="BodyText"/>
            </w:pPr>
            <w:r w:rsidRPr="009B6778">
              <w:t>181714</w:t>
            </w:r>
          </w:p>
        </w:tc>
        <w:tc>
          <w:tcPr>
            <w:tcW w:w="5850" w:type="dxa"/>
          </w:tcPr>
          <w:p w14:paraId="1068C44D" w14:textId="100453C6" w:rsidR="00703CC2" w:rsidRPr="009B6778" w:rsidRDefault="00703CC2" w:rsidP="009B6778">
            <w:pPr>
              <w:pStyle w:val="BodyText"/>
              <w:cnfStyle w:val="000000000000" w:firstRow="0" w:lastRow="0" w:firstColumn="0" w:lastColumn="0" w:oddVBand="0" w:evenVBand="0" w:oddHBand="0" w:evenHBand="0" w:firstRowFirstColumn="0" w:firstRowLastColumn="0" w:lastRowFirstColumn="0" w:lastRowLastColumn="0"/>
            </w:pPr>
            <w:r w:rsidRPr="009B6778">
              <w:t>Psychologie de la santé – Psychologie de la réadaptation</w:t>
            </w:r>
          </w:p>
        </w:tc>
        <w:tc>
          <w:tcPr>
            <w:tcW w:w="2695" w:type="dxa"/>
          </w:tcPr>
          <w:p w14:paraId="1E3F64DD" w14:textId="12955993" w:rsidR="00703CC2" w:rsidRPr="009B6778" w:rsidRDefault="00703CC2" w:rsidP="009B6778">
            <w:pPr>
              <w:pStyle w:val="BodyText"/>
              <w:cnfStyle w:val="000000000000" w:firstRow="0" w:lastRow="0" w:firstColumn="0" w:lastColumn="0" w:oddVBand="0" w:evenVBand="0" w:oddHBand="0" w:evenHBand="0" w:firstRowFirstColumn="0" w:firstRowLastColumn="0" w:lastRowFirstColumn="0" w:lastRowLastColumn="0"/>
            </w:pPr>
            <w:r w:rsidRPr="009B6778">
              <w:t>1</w:t>
            </w:r>
          </w:p>
        </w:tc>
      </w:tr>
      <w:tr w:rsidR="00703CC2" w:rsidRPr="009B6778" w14:paraId="43313445" w14:textId="77777777" w:rsidTr="00EA7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1FE0988" w14:textId="25C91040" w:rsidR="00703CC2" w:rsidRPr="009B6778" w:rsidRDefault="00703CC2" w:rsidP="009B6778">
            <w:pPr>
              <w:pStyle w:val="BodyText"/>
            </w:pPr>
            <w:r w:rsidRPr="009B6778">
              <w:t>181715</w:t>
            </w:r>
          </w:p>
        </w:tc>
        <w:tc>
          <w:tcPr>
            <w:tcW w:w="5850" w:type="dxa"/>
          </w:tcPr>
          <w:p w14:paraId="39C0A8C9" w14:textId="159FCCAD" w:rsidR="00703CC2" w:rsidRPr="009B6778" w:rsidRDefault="00703CC2" w:rsidP="009B6778">
            <w:pPr>
              <w:pStyle w:val="BodyText"/>
              <w:cnfStyle w:val="000000100000" w:firstRow="0" w:lastRow="0" w:firstColumn="0" w:lastColumn="0" w:oddVBand="0" w:evenVBand="0" w:oddHBand="1" w:evenHBand="0" w:firstRowFirstColumn="0" w:firstRowLastColumn="0" w:lastRowFirstColumn="0" w:lastRowLastColumn="0"/>
            </w:pPr>
            <w:r w:rsidRPr="009B6778">
              <w:t>Santé mentale – Psychologie de la santé</w:t>
            </w:r>
          </w:p>
        </w:tc>
        <w:tc>
          <w:tcPr>
            <w:tcW w:w="2695" w:type="dxa"/>
          </w:tcPr>
          <w:p w14:paraId="2F17E822" w14:textId="069A149A" w:rsidR="00703CC2" w:rsidRPr="009B6778" w:rsidRDefault="00703CC2" w:rsidP="009B6778">
            <w:pPr>
              <w:pStyle w:val="BodyText"/>
              <w:cnfStyle w:val="000000100000" w:firstRow="0" w:lastRow="0" w:firstColumn="0" w:lastColumn="0" w:oddVBand="0" w:evenVBand="0" w:oddHBand="1" w:evenHBand="0" w:firstRowFirstColumn="0" w:firstRowLastColumn="0" w:lastRowFirstColumn="0" w:lastRowLastColumn="0"/>
            </w:pPr>
            <w:r w:rsidRPr="009B6778">
              <w:t>1</w:t>
            </w:r>
          </w:p>
        </w:tc>
      </w:tr>
      <w:tr w:rsidR="00703CC2" w:rsidRPr="009B6778" w14:paraId="34EC118D" w14:textId="77777777" w:rsidTr="00EA7E55">
        <w:tc>
          <w:tcPr>
            <w:cnfStyle w:val="001000000000" w:firstRow="0" w:lastRow="0" w:firstColumn="1" w:lastColumn="0" w:oddVBand="0" w:evenVBand="0" w:oddHBand="0" w:evenHBand="0" w:firstRowFirstColumn="0" w:firstRowLastColumn="0" w:lastRowFirstColumn="0" w:lastRowLastColumn="0"/>
            <w:tcW w:w="1885" w:type="dxa"/>
          </w:tcPr>
          <w:p w14:paraId="51AF25B0" w14:textId="02E1CA2E" w:rsidR="00703CC2" w:rsidRPr="009B6778" w:rsidRDefault="00703CC2" w:rsidP="009B6778">
            <w:pPr>
              <w:pStyle w:val="BodyText"/>
            </w:pPr>
            <w:r w:rsidRPr="009B6778">
              <w:t>181716</w:t>
            </w:r>
          </w:p>
        </w:tc>
        <w:tc>
          <w:tcPr>
            <w:tcW w:w="5850" w:type="dxa"/>
          </w:tcPr>
          <w:p w14:paraId="4745BCFC" w14:textId="60AF4ED1" w:rsidR="00703CC2" w:rsidRPr="009B6778" w:rsidRDefault="00703CC2" w:rsidP="009B6778">
            <w:pPr>
              <w:pStyle w:val="BodyText"/>
              <w:cnfStyle w:val="000000000000" w:firstRow="0" w:lastRow="0" w:firstColumn="0" w:lastColumn="0" w:oddVBand="0" w:evenVBand="0" w:oddHBand="0" w:evenHBand="0" w:firstRowFirstColumn="0" w:firstRowLastColumn="0" w:lastRowFirstColumn="0" w:lastRowLastColumn="0"/>
            </w:pPr>
            <w:r w:rsidRPr="009B6778">
              <w:t>Neuropsychologie</w:t>
            </w:r>
          </w:p>
        </w:tc>
        <w:tc>
          <w:tcPr>
            <w:tcW w:w="2695" w:type="dxa"/>
          </w:tcPr>
          <w:p w14:paraId="596FE68A" w14:textId="60151443" w:rsidR="00703CC2" w:rsidRPr="009B6778" w:rsidRDefault="00703CC2" w:rsidP="009B6778">
            <w:pPr>
              <w:pStyle w:val="BodyText"/>
              <w:cnfStyle w:val="000000000000" w:firstRow="0" w:lastRow="0" w:firstColumn="0" w:lastColumn="0" w:oddVBand="0" w:evenVBand="0" w:oddHBand="0" w:evenHBand="0" w:firstRowFirstColumn="0" w:firstRowLastColumn="0" w:lastRowFirstColumn="0" w:lastRowLastColumn="0"/>
            </w:pPr>
            <w:r w:rsidRPr="009B6778">
              <w:t>1</w:t>
            </w:r>
          </w:p>
        </w:tc>
      </w:tr>
    </w:tbl>
    <w:p w14:paraId="346C0792" w14:textId="0E395AFC" w:rsidR="00346AFA" w:rsidRPr="009B6778" w:rsidRDefault="00856296" w:rsidP="009B6778">
      <w:pPr>
        <w:pStyle w:val="BodyText"/>
      </w:pPr>
      <w:r w:rsidRPr="009B6778">
        <w:t xml:space="preserve">Il est possible de présenter une demande de stage dans plus d’un programme à la fois. </w:t>
      </w:r>
      <w:r w:rsidRPr="009B6778">
        <w:rPr>
          <w:b/>
          <w:bCs/>
        </w:rPr>
        <w:t>Il suffit de préciser le nom des programmes dans la lettre de présentation</w:t>
      </w:r>
      <w:r w:rsidRPr="009B6778">
        <w:t>. Nous encourageons les candidats à préciser leurs préférences de formation dans leur lettre de présentation, car cela nous permet de déployer tous les efforts pour prévoir la re</w:t>
      </w:r>
      <w:r w:rsidR="00622725" w:rsidRPr="009B6778">
        <w:t>nc</w:t>
      </w:r>
      <w:r w:rsidRPr="009B6778">
        <w:t>ontre des superviseurs potentiels pendant l’entrevue. Pour en savoir plus à ce sujet, consultez la section sur la demande d’admission (plus loin).</w:t>
      </w:r>
      <w:bookmarkStart w:id="18" w:name="Choix_de_stages"/>
      <w:bookmarkStart w:id="19" w:name="_bookmark5"/>
      <w:bookmarkStart w:id="20" w:name="_Toc44680162"/>
      <w:bookmarkEnd w:id="18"/>
      <w:bookmarkEnd w:id="19"/>
    </w:p>
    <w:p w14:paraId="2D141FB5" w14:textId="35905C5C" w:rsidR="00346AFA" w:rsidRPr="009B6778" w:rsidRDefault="00856296" w:rsidP="0056251E">
      <w:pPr>
        <w:pStyle w:val="Heading2"/>
      </w:pPr>
      <w:r w:rsidRPr="009B6778">
        <w:t>Choix de stages</w:t>
      </w:r>
      <w:bookmarkEnd w:id="20"/>
    </w:p>
    <w:p w14:paraId="7811309A" w14:textId="1E1C8311" w:rsidR="00346AFA" w:rsidRPr="009B6778" w:rsidRDefault="00856296" w:rsidP="009B6778">
      <w:pPr>
        <w:pStyle w:val="BodyText"/>
      </w:pPr>
      <w:r w:rsidRPr="009B6778">
        <w:t>En mai, une fois que le stagiaire est admis dans un programme, nous lui envoyons une lettre demandant de préciser ses préférences en ce qui concerne les stages et les activités supplémentaires pour l’année à venir. Nous utilisons ces renseignements pour créer en collaboration un plan de formation personnalisé d’un an. Lors de l’attribution des stages, nous tenons compte des préférences, des objectifs et des besoins de formation du stagiaire, ainsi que d’autres aspects comme la disponibilité des superviseurs.</w:t>
      </w:r>
      <w:bookmarkStart w:id="21" w:name="Expériences_de_base_–_Programmes_cliniqu"/>
      <w:bookmarkStart w:id="22" w:name="_bookmark6"/>
      <w:bookmarkEnd w:id="21"/>
      <w:bookmarkEnd w:id="22"/>
    </w:p>
    <w:p w14:paraId="46827995" w14:textId="46DCE75C" w:rsidR="00346AFA" w:rsidRPr="009B6778" w:rsidRDefault="00856296">
      <w:pPr>
        <w:widowControl/>
        <w:autoSpaceDE/>
        <w:autoSpaceDN/>
        <w:rPr>
          <w:rFonts w:ascii="Times New Roman" w:hAnsi="Times New Roman" w:cs="Times New Roman"/>
          <w:b/>
          <w:sz w:val="24"/>
          <w:szCs w:val="24"/>
        </w:rPr>
      </w:pPr>
      <w:r w:rsidRPr="009B6778">
        <w:rPr>
          <w:rFonts w:ascii="Times New Roman" w:hAnsi="Times New Roman" w:cs="Times New Roman"/>
          <w:sz w:val="24"/>
          <w:szCs w:val="24"/>
        </w:rPr>
        <w:br w:type="page"/>
      </w:r>
      <w:bookmarkStart w:id="23" w:name="_Toc44680163"/>
    </w:p>
    <w:p w14:paraId="21FF091E" w14:textId="030A799F" w:rsidR="00346AFA" w:rsidRPr="009B6778" w:rsidRDefault="00856296" w:rsidP="00FB66D0">
      <w:pPr>
        <w:pStyle w:val="Heading2"/>
      </w:pPr>
      <w:r w:rsidRPr="009B6778">
        <w:lastRenderedPageBreak/>
        <w:t>Expériences de base – Programmes cliniques</w:t>
      </w:r>
      <w:bookmarkEnd w:id="23"/>
    </w:p>
    <w:p w14:paraId="126E2FBF" w14:textId="224DA25C" w:rsidR="00856296" w:rsidRPr="009B6778" w:rsidRDefault="00856296" w:rsidP="009B6778">
      <w:pPr>
        <w:pStyle w:val="BodyText"/>
      </w:pPr>
      <w:r w:rsidRPr="009B6778">
        <w:t>Le stagiaire reçoit la formation clinique de base suivante, peu importe ses choix en matière de stages.</w:t>
      </w:r>
    </w:p>
    <w:p w14:paraId="175A7B17" w14:textId="77777777" w:rsidR="00F57F50" w:rsidRPr="009B6778" w:rsidRDefault="00F57F50" w:rsidP="009B6778">
      <w:pPr>
        <w:pStyle w:val="BodyText"/>
      </w:pPr>
    </w:p>
    <w:tbl>
      <w:tblPr>
        <w:tblStyle w:val="GridTable6Colorful-Accent3"/>
        <w:tblW w:w="0" w:type="auto"/>
        <w:tblLook w:val="04A0" w:firstRow="1" w:lastRow="0" w:firstColumn="1" w:lastColumn="0" w:noHBand="0" w:noVBand="1"/>
      </w:tblPr>
      <w:tblGrid>
        <w:gridCol w:w="2346"/>
        <w:gridCol w:w="3694"/>
        <w:gridCol w:w="4405"/>
      </w:tblGrid>
      <w:tr w:rsidR="00856296" w:rsidRPr="009B6778" w14:paraId="3FEA899A" w14:textId="77777777" w:rsidTr="00E92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5548B5AC" w14:textId="77777777" w:rsidR="00856296" w:rsidRPr="009B6778" w:rsidRDefault="00856296" w:rsidP="009B6778">
            <w:pPr>
              <w:pStyle w:val="BodyText"/>
            </w:pPr>
          </w:p>
        </w:tc>
        <w:tc>
          <w:tcPr>
            <w:tcW w:w="3694" w:type="dxa"/>
          </w:tcPr>
          <w:p w14:paraId="616E78ED" w14:textId="4686B4F1" w:rsidR="00856296" w:rsidRPr="009B6778" w:rsidRDefault="00856296" w:rsidP="009B6778">
            <w:pPr>
              <w:pStyle w:val="BodyText"/>
              <w:cnfStyle w:val="100000000000" w:firstRow="1" w:lastRow="0" w:firstColumn="0" w:lastColumn="0" w:oddVBand="0" w:evenVBand="0" w:oddHBand="0" w:evenHBand="0" w:firstRowFirstColumn="0" w:firstRowLastColumn="0" w:lastRowFirstColumn="0" w:lastRowLastColumn="0"/>
            </w:pPr>
            <w:r w:rsidRPr="009B6778">
              <w:t>FORMATION</w:t>
            </w:r>
          </w:p>
        </w:tc>
        <w:tc>
          <w:tcPr>
            <w:tcW w:w="4405" w:type="dxa"/>
          </w:tcPr>
          <w:p w14:paraId="6621F616" w14:textId="1B9AA07E" w:rsidR="00856296" w:rsidRPr="009B6778" w:rsidRDefault="00856296" w:rsidP="009B6778">
            <w:pPr>
              <w:pStyle w:val="BodyText"/>
              <w:cnfStyle w:val="100000000000" w:firstRow="1" w:lastRow="0" w:firstColumn="0" w:lastColumn="0" w:oddVBand="0" w:evenVBand="0" w:oddHBand="0" w:evenHBand="0" w:firstRowFirstColumn="0" w:firstRowLastColumn="0" w:lastRowFirstColumn="0" w:lastRowLastColumn="0"/>
            </w:pPr>
            <w:r w:rsidRPr="009B6778">
              <w:t>ACTIVITÉ</w:t>
            </w:r>
          </w:p>
        </w:tc>
      </w:tr>
      <w:tr w:rsidR="00856296" w:rsidRPr="009B6778" w14:paraId="05556A02" w14:textId="77777777" w:rsidTr="00E92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23ADAA18" w14:textId="3D8999C0" w:rsidR="00856296" w:rsidRPr="009B6778" w:rsidRDefault="00856296" w:rsidP="009B6778">
            <w:pPr>
              <w:pStyle w:val="BodyText"/>
            </w:pPr>
            <w:r w:rsidRPr="009B6778">
              <w:t xml:space="preserve">Évaluations </w:t>
            </w:r>
            <w:proofErr w:type="spellStart"/>
            <w:r w:rsidRPr="009B6778">
              <w:t>psychodiagnostiques</w:t>
            </w:r>
            <w:proofErr w:type="spellEnd"/>
          </w:p>
        </w:tc>
        <w:tc>
          <w:tcPr>
            <w:tcW w:w="3694" w:type="dxa"/>
          </w:tcPr>
          <w:p w14:paraId="586329B1" w14:textId="3F78A1FF" w:rsidR="00856296"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r w:rsidRPr="009B6778">
              <w:t>La mise en pratique de compétences de base en matière de diagnostic fait en sorte que le stagiaire, peu importe les stages effectués, possède les compétences nécessaires à la pratique dans différents milieux et contextes de soins de santé.</w:t>
            </w:r>
          </w:p>
        </w:tc>
        <w:tc>
          <w:tcPr>
            <w:tcW w:w="4405" w:type="dxa"/>
          </w:tcPr>
          <w:p w14:paraId="500D7FFE" w14:textId="43E87B0A" w:rsidR="00346AFA"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r w:rsidRPr="009B6778">
              <w:t>Entrevues cliniques, tests psychométriques, diagnostics différentiels, conceptualisation et formulation de cas, planification de traitements, rétroaction et rédaction de rapports.</w:t>
            </w:r>
          </w:p>
          <w:p w14:paraId="6F43565F" w14:textId="77777777" w:rsidR="00856296"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p>
        </w:tc>
      </w:tr>
      <w:tr w:rsidR="00856296" w:rsidRPr="009B6778" w14:paraId="73C183D0" w14:textId="77777777" w:rsidTr="00E9280C">
        <w:tc>
          <w:tcPr>
            <w:cnfStyle w:val="001000000000" w:firstRow="0" w:lastRow="0" w:firstColumn="1" w:lastColumn="0" w:oddVBand="0" w:evenVBand="0" w:oddHBand="0" w:evenHBand="0" w:firstRowFirstColumn="0" w:firstRowLastColumn="0" w:lastRowFirstColumn="0" w:lastRowLastColumn="0"/>
            <w:tcW w:w="2331" w:type="dxa"/>
          </w:tcPr>
          <w:p w14:paraId="38D08CFE" w14:textId="2DE6938C" w:rsidR="00856296" w:rsidRPr="009B6778" w:rsidRDefault="00856296" w:rsidP="009B6778">
            <w:pPr>
              <w:pStyle w:val="BodyText"/>
            </w:pPr>
            <w:r w:rsidRPr="009B6778">
              <w:t>Interventions</w:t>
            </w:r>
          </w:p>
        </w:tc>
        <w:tc>
          <w:tcPr>
            <w:tcW w:w="3694" w:type="dxa"/>
          </w:tcPr>
          <w:p w14:paraId="33BDC3F1" w14:textId="4F7D1DF6" w:rsidR="00856296" w:rsidRPr="009B6778" w:rsidRDefault="00856296" w:rsidP="009B6778">
            <w:pPr>
              <w:pStyle w:val="BodyText"/>
              <w:cnfStyle w:val="000000000000" w:firstRow="0" w:lastRow="0" w:firstColumn="0" w:lastColumn="0" w:oddVBand="0" w:evenVBand="0" w:oddHBand="0" w:evenHBand="0" w:firstRowFirstColumn="0" w:firstRowLastColumn="0" w:lastRowFirstColumn="0" w:lastRowLastColumn="0"/>
            </w:pPr>
            <w:r w:rsidRPr="009B6778">
              <w:t>Les stagiaires reçoivent une formation de base en thérapie individuelle et de groupe dans le cadre de leurs stages.</w:t>
            </w:r>
          </w:p>
        </w:tc>
        <w:tc>
          <w:tcPr>
            <w:tcW w:w="4405" w:type="dxa"/>
          </w:tcPr>
          <w:p w14:paraId="1212BBF6" w14:textId="42BA4A0A" w:rsidR="00856296" w:rsidRPr="009B6778" w:rsidRDefault="00856296" w:rsidP="009B6778">
            <w:pPr>
              <w:pStyle w:val="BodyText"/>
              <w:cnfStyle w:val="000000000000" w:firstRow="0" w:lastRow="0" w:firstColumn="0" w:lastColumn="0" w:oddVBand="0" w:evenVBand="0" w:oddHBand="0" w:evenHBand="0" w:firstRowFirstColumn="0" w:firstRowLastColumn="0" w:lastRowFirstColumn="0" w:lastRowLastColumn="0"/>
            </w:pPr>
            <w:r w:rsidRPr="009B6778">
              <w:t>De multiples modalités de traitement sont offertes (p. ex. cognitivo- comportementale, comportementale dialectique, centrée sur les émotions, acceptation et engagement, pleine conscience, de l’attachement, existentielle et interpersonnelle) pour une variété de populations de patients (p. ex. santé mentale, santé, réadaptation).</w:t>
            </w:r>
          </w:p>
        </w:tc>
      </w:tr>
      <w:tr w:rsidR="00856296" w:rsidRPr="009B6778" w14:paraId="7050967D" w14:textId="77777777" w:rsidTr="00E92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30F400AD" w14:textId="48C503E7" w:rsidR="00346AFA" w:rsidRPr="009B6778" w:rsidRDefault="00856296" w:rsidP="009B6778">
            <w:pPr>
              <w:pStyle w:val="BodyText"/>
            </w:pPr>
            <w:r w:rsidRPr="009B6778">
              <w:t>Modèle de soins interprofessionnels</w:t>
            </w:r>
          </w:p>
          <w:p w14:paraId="61EAAC49" w14:textId="77777777" w:rsidR="00856296" w:rsidRPr="009B6778" w:rsidRDefault="00856296" w:rsidP="009B6778">
            <w:pPr>
              <w:pStyle w:val="BodyText"/>
              <w:rPr>
                <w:lang w:val="en-CA"/>
              </w:rPr>
            </w:pPr>
          </w:p>
        </w:tc>
        <w:tc>
          <w:tcPr>
            <w:tcW w:w="3694" w:type="dxa"/>
          </w:tcPr>
          <w:p w14:paraId="1BCAB8AD" w14:textId="49339A85" w:rsidR="00346AFA"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r w:rsidRPr="009B6778">
              <w:t>Le stagiaire aura l’occasion de participer à des séances avec des patients et des familles pour acquérir de l’expérience de la consultation en équipe interprofessionnelle.</w:t>
            </w:r>
          </w:p>
          <w:p w14:paraId="02E051C0" w14:textId="00E76DF8" w:rsidR="00856296"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r w:rsidRPr="009B6778">
              <w:t>Santé de la population et santé et mieux-être au travail</w:t>
            </w:r>
          </w:p>
        </w:tc>
        <w:tc>
          <w:tcPr>
            <w:tcW w:w="4405" w:type="dxa"/>
          </w:tcPr>
          <w:p w14:paraId="4B1B97CB" w14:textId="5BBBC5D8" w:rsidR="00346AFA"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r w:rsidRPr="009B6778">
              <w:t>Travailler avec des médecins, infirmières, travailleuses sociales, physiothérapeutes et services de soutien communautaires, etc.</w:t>
            </w:r>
          </w:p>
          <w:p w14:paraId="72ACF56F" w14:textId="3E7483BB" w:rsidR="00856296" w:rsidRPr="009B6778" w:rsidRDefault="00856296" w:rsidP="009B6778">
            <w:pPr>
              <w:pStyle w:val="BodyText"/>
              <w:cnfStyle w:val="000000100000" w:firstRow="0" w:lastRow="0" w:firstColumn="0" w:lastColumn="0" w:oddVBand="0" w:evenVBand="0" w:oddHBand="1" w:evenHBand="0" w:firstRowFirstColumn="0" w:firstRowLastColumn="0" w:lastRowFirstColumn="0" w:lastRowLastColumn="0"/>
            </w:pPr>
            <w:r w:rsidRPr="009B6778">
              <w:t xml:space="preserve">Le stagiaire </w:t>
            </w:r>
            <w:r w:rsidR="00FB3A9B" w:rsidRPr="009B6778">
              <w:t>pourrait avoir la possibilité de travailler</w:t>
            </w:r>
            <w:r w:rsidRPr="009B6778">
              <w:t xml:space="preserve"> </w:t>
            </w:r>
            <w:r w:rsidR="00FB3A9B" w:rsidRPr="009B6778">
              <w:t>avec des professionnel</w:t>
            </w:r>
            <w:r w:rsidR="00835D21" w:rsidRPr="009B6778">
              <w:t>s</w:t>
            </w:r>
            <w:r w:rsidR="00C97A23" w:rsidRPr="009B6778">
              <w:t xml:space="preserve"> d’autres domaines</w:t>
            </w:r>
            <w:r w:rsidRPr="009B6778">
              <w:t>, notamment aux Communications (médias sociaux et outils de communication de l’Hôpital et santé de la population), en Santé et mieux-être au travail ou au Soutien au personnel (qualité).</w:t>
            </w:r>
          </w:p>
        </w:tc>
      </w:tr>
    </w:tbl>
    <w:p w14:paraId="7C9B2381" w14:textId="77777777" w:rsidR="00346AFA" w:rsidRPr="009B6778" w:rsidRDefault="00346AFA" w:rsidP="00EA17BD">
      <w:pPr>
        <w:spacing w:line="204" w:lineRule="auto"/>
        <w:ind w:left="360" w:right="4" w:hanging="1350"/>
        <w:rPr>
          <w:rFonts w:ascii="Times New Roman" w:hAnsi="Times New Roman" w:cs="Times New Roman"/>
          <w:b/>
          <w:sz w:val="24"/>
          <w:szCs w:val="24"/>
        </w:rPr>
      </w:pPr>
    </w:p>
    <w:p w14:paraId="66AE071E" w14:textId="03100E32" w:rsidR="00346AFA" w:rsidRPr="009B6778" w:rsidRDefault="000510B0">
      <w:pPr>
        <w:widowControl/>
        <w:autoSpaceDE/>
        <w:autoSpaceDN/>
        <w:rPr>
          <w:rFonts w:ascii="Times New Roman" w:hAnsi="Times New Roman" w:cs="Times New Roman"/>
          <w:b/>
          <w:sz w:val="24"/>
          <w:szCs w:val="24"/>
        </w:rPr>
      </w:pPr>
      <w:r w:rsidRPr="009B6778">
        <w:rPr>
          <w:rFonts w:ascii="Times New Roman" w:hAnsi="Times New Roman" w:cs="Times New Roman"/>
          <w:b/>
          <w:sz w:val="24"/>
          <w:szCs w:val="24"/>
        </w:rPr>
        <w:br w:type="page"/>
      </w:r>
      <w:bookmarkStart w:id="24" w:name="_Toc44680164"/>
    </w:p>
    <w:p w14:paraId="1E2B344A" w14:textId="3FD5CE3F" w:rsidR="00346AFA" w:rsidRPr="009B6778" w:rsidRDefault="000510B0" w:rsidP="00562CEA">
      <w:pPr>
        <w:pStyle w:val="Heading2"/>
      </w:pPr>
      <w:r w:rsidRPr="009B6778">
        <w:lastRenderedPageBreak/>
        <w:t>Explication de la formule des stages</w:t>
      </w:r>
      <w:bookmarkEnd w:id="24"/>
    </w:p>
    <w:p w14:paraId="5F4E160E" w14:textId="0803C8ED" w:rsidR="000510B0" w:rsidRPr="009B6778" w:rsidRDefault="000510B0" w:rsidP="009B6778">
      <w:pPr>
        <w:pStyle w:val="BodyText"/>
      </w:pPr>
      <w:r w:rsidRPr="009B6778">
        <w:t>Le stagiaire réalise un stage de six mois dans chaque domaine de son programme (deux en tout). Le tableau ci-dessous donne des exemples de l’horaire typique d’un stagiaire au sein de chaque programme. Il faut noter qu’en plus de ces stages principaux, le stagiaire doit participer à d’autres</w:t>
      </w:r>
      <w:r w:rsidR="006857E5" w:rsidRPr="009B6778">
        <w:t xml:space="preserve"> activités pour acquérir une formation étendue (consultez la section sure les expér</w:t>
      </w:r>
      <w:r w:rsidR="00420290" w:rsidRPr="009B6778">
        <w:t>iences</w:t>
      </w:r>
      <w:r w:rsidR="006857E5" w:rsidRPr="009B6778">
        <w:t xml:space="preserve"> complémentaires pour en savoir plus).</w:t>
      </w:r>
    </w:p>
    <w:p w14:paraId="143FDAC8" w14:textId="77777777" w:rsidR="00F57F50" w:rsidRPr="009B6778" w:rsidRDefault="00F57F50" w:rsidP="009B6778">
      <w:pPr>
        <w:pStyle w:val="BodyText"/>
      </w:pPr>
    </w:p>
    <w:tbl>
      <w:tblPr>
        <w:tblStyle w:val="TableGrid"/>
        <w:tblW w:w="0" w:type="auto"/>
        <w:tblLook w:val="04A0" w:firstRow="1" w:lastRow="0" w:firstColumn="1" w:lastColumn="0" w:noHBand="0" w:noVBand="1"/>
      </w:tblPr>
      <w:tblGrid>
        <w:gridCol w:w="2515"/>
        <w:gridCol w:w="4140"/>
        <w:gridCol w:w="3775"/>
      </w:tblGrid>
      <w:tr w:rsidR="006857E5" w:rsidRPr="009B6778" w14:paraId="02DBD983" w14:textId="77777777" w:rsidTr="00E9280C">
        <w:tc>
          <w:tcPr>
            <w:tcW w:w="2515" w:type="dxa"/>
          </w:tcPr>
          <w:p w14:paraId="58394EAA" w14:textId="3A1798DA" w:rsidR="006857E5" w:rsidRPr="009B6778" w:rsidRDefault="00420290" w:rsidP="009B6778">
            <w:pPr>
              <w:pStyle w:val="BodyText"/>
            </w:pPr>
            <w:r w:rsidRPr="009B6778">
              <w:t>Programme</w:t>
            </w:r>
          </w:p>
        </w:tc>
        <w:tc>
          <w:tcPr>
            <w:tcW w:w="4140" w:type="dxa"/>
          </w:tcPr>
          <w:p w14:paraId="298BB596" w14:textId="43DA74C7" w:rsidR="006857E5" w:rsidRPr="009B6778" w:rsidRDefault="00420290" w:rsidP="009B6778">
            <w:pPr>
              <w:pStyle w:val="BodyText"/>
            </w:pPr>
            <w:r w:rsidRPr="009B6778">
              <w:t>Exemple 1</w:t>
            </w:r>
          </w:p>
        </w:tc>
        <w:tc>
          <w:tcPr>
            <w:tcW w:w="3775" w:type="dxa"/>
          </w:tcPr>
          <w:p w14:paraId="6FC20F8F" w14:textId="632BC822" w:rsidR="006857E5" w:rsidRPr="009B6778" w:rsidRDefault="00420290" w:rsidP="009B6778">
            <w:pPr>
              <w:pStyle w:val="BodyText"/>
            </w:pPr>
            <w:r w:rsidRPr="009B6778">
              <w:t>Exemple 2</w:t>
            </w:r>
          </w:p>
        </w:tc>
      </w:tr>
      <w:tr w:rsidR="006857E5" w:rsidRPr="009B6778" w14:paraId="3076C967" w14:textId="77777777" w:rsidTr="00E9280C">
        <w:tc>
          <w:tcPr>
            <w:tcW w:w="2515" w:type="dxa"/>
          </w:tcPr>
          <w:p w14:paraId="4734341B" w14:textId="7AB990F3" w:rsidR="006857E5" w:rsidRPr="009B6778" w:rsidRDefault="00420290" w:rsidP="009B6778">
            <w:pPr>
              <w:pStyle w:val="BodyText"/>
            </w:pPr>
            <w:r w:rsidRPr="009B6778">
              <w:t>Psychologie de la santé</w:t>
            </w:r>
            <w:r w:rsidRPr="009B6778">
              <w:br/>
              <w:t>– Psychologie de la réadaptation</w:t>
            </w:r>
          </w:p>
        </w:tc>
        <w:tc>
          <w:tcPr>
            <w:tcW w:w="4140" w:type="dxa"/>
          </w:tcPr>
          <w:p w14:paraId="7A81BEB1" w14:textId="08562AC5" w:rsidR="00346AFA" w:rsidRPr="009B6778" w:rsidRDefault="00420290" w:rsidP="009B6778">
            <w:pPr>
              <w:pStyle w:val="BodyText"/>
            </w:pPr>
            <w:r w:rsidRPr="009B6778">
              <w:t>Stage 1 : Institut de cardiologie et Service de consultations psychologiques pour patients hospitalisés / soutien au personnel (Santé)</w:t>
            </w:r>
          </w:p>
          <w:p w14:paraId="38BFCE85" w14:textId="46DDD263" w:rsidR="006857E5" w:rsidRPr="009B6778" w:rsidRDefault="00420290" w:rsidP="009B6778">
            <w:pPr>
              <w:pStyle w:val="BodyText"/>
            </w:pPr>
            <w:r w:rsidRPr="009B6778">
              <w:t>Stage 2 : Troubles neuromusculaires et Service de consultations externes (Réadaptation)</w:t>
            </w:r>
          </w:p>
        </w:tc>
        <w:tc>
          <w:tcPr>
            <w:tcW w:w="3775" w:type="dxa"/>
          </w:tcPr>
          <w:p w14:paraId="5E7D74E6" w14:textId="6CB37FE9" w:rsidR="00346AFA" w:rsidRPr="009B6778" w:rsidRDefault="00420290" w:rsidP="009B6778">
            <w:pPr>
              <w:pStyle w:val="BodyText"/>
            </w:pPr>
            <w:r w:rsidRPr="009B6778">
              <w:t>Stage 1 : Programme des lésions cérébrales acquises et Service de consultations externes (Réadaptation)</w:t>
            </w:r>
          </w:p>
          <w:p w14:paraId="3162A593" w14:textId="46DCFD66" w:rsidR="006857E5" w:rsidRPr="009B6778" w:rsidRDefault="00420290" w:rsidP="009B6778">
            <w:pPr>
              <w:pStyle w:val="BodyText"/>
            </w:pPr>
            <w:r w:rsidRPr="009B6778">
              <w:t>Stage 2 : Programme d'oncologie psychosociale et Service de consultations psychologiques pour patients hospitalisés (Santé)</w:t>
            </w:r>
          </w:p>
        </w:tc>
      </w:tr>
      <w:tr w:rsidR="006857E5" w:rsidRPr="009B6778" w14:paraId="28899FC6" w14:textId="77777777" w:rsidTr="00E9280C">
        <w:tc>
          <w:tcPr>
            <w:tcW w:w="2515" w:type="dxa"/>
          </w:tcPr>
          <w:p w14:paraId="58193574" w14:textId="6A930C39" w:rsidR="006857E5" w:rsidRPr="009B6778" w:rsidRDefault="00420290" w:rsidP="009B6778">
            <w:pPr>
              <w:pStyle w:val="BodyText"/>
            </w:pPr>
            <w:r w:rsidRPr="009B6778">
              <w:t>Santé mentale – Psychologie de la réadaptation</w:t>
            </w:r>
          </w:p>
        </w:tc>
        <w:tc>
          <w:tcPr>
            <w:tcW w:w="4140" w:type="dxa"/>
          </w:tcPr>
          <w:p w14:paraId="0DFA8B47" w14:textId="3D3EFE43" w:rsidR="00346AFA" w:rsidRPr="009B6778" w:rsidRDefault="00420290" w:rsidP="009B6778">
            <w:pPr>
              <w:pStyle w:val="BodyText"/>
            </w:pPr>
            <w:r w:rsidRPr="009B6778">
              <w:t>Stage 1 : Programme des troubles de l’alimentation et hospitalisation en santé mentale (Santé mentale)</w:t>
            </w:r>
          </w:p>
          <w:p w14:paraId="5A249674" w14:textId="411F0172" w:rsidR="006857E5" w:rsidRPr="009B6778" w:rsidRDefault="00420290" w:rsidP="009B6778">
            <w:pPr>
              <w:pStyle w:val="BodyText"/>
            </w:pPr>
            <w:r w:rsidRPr="009B6778">
              <w:t>Stage 2 : Services respiratoires et Programme de réadaptation</w:t>
            </w:r>
            <w:r w:rsidRPr="009B6778">
              <w:rPr>
                <w:spacing w:val="-13"/>
              </w:rPr>
              <w:t xml:space="preserve"> </w:t>
            </w:r>
            <w:r w:rsidRPr="009B6778">
              <w:t>pour patients externes</w:t>
            </w:r>
            <w:r w:rsidRPr="009B6778">
              <w:rPr>
                <w:spacing w:val="-9"/>
              </w:rPr>
              <w:t xml:space="preserve"> </w:t>
            </w:r>
            <w:r w:rsidRPr="009B6778">
              <w:t>(Réadaptation)</w:t>
            </w:r>
          </w:p>
        </w:tc>
        <w:tc>
          <w:tcPr>
            <w:tcW w:w="3775" w:type="dxa"/>
          </w:tcPr>
          <w:p w14:paraId="5FBDCF99" w14:textId="34AD2A7B" w:rsidR="00346AFA" w:rsidRPr="009B6778" w:rsidRDefault="00420290" w:rsidP="009B6778">
            <w:pPr>
              <w:pStyle w:val="BodyText"/>
            </w:pPr>
            <w:r w:rsidRPr="009B6778">
              <w:t>Stage 1 : Programme de gestion de la douleur chronique et Programme de réadaptation pour patients externes (Réadaptation)</w:t>
            </w:r>
          </w:p>
          <w:p w14:paraId="48ACCEE2" w14:textId="36D26950" w:rsidR="006857E5" w:rsidRPr="009B6778" w:rsidRDefault="00420290" w:rsidP="009B6778">
            <w:pPr>
              <w:pStyle w:val="BodyText"/>
            </w:pPr>
            <w:r w:rsidRPr="009B6778">
              <w:t>Stage 2 : Programme d’intervention au premier épisode de psychose et Unité de soins en santé mentale pour patients hospitalisés (Santé mentale)</w:t>
            </w:r>
          </w:p>
        </w:tc>
      </w:tr>
      <w:tr w:rsidR="006857E5" w:rsidRPr="009B6778" w14:paraId="08E56147" w14:textId="77777777" w:rsidTr="00E9280C">
        <w:tc>
          <w:tcPr>
            <w:tcW w:w="2515" w:type="dxa"/>
          </w:tcPr>
          <w:p w14:paraId="42C34971" w14:textId="6C8697A6" w:rsidR="006857E5" w:rsidRPr="009B6778" w:rsidRDefault="00420290" w:rsidP="009B6778">
            <w:pPr>
              <w:pStyle w:val="BodyText"/>
            </w:pPr>
            <w:r w:rsidRPr="009B6778">
              <w:t>Santé mentale –</w:t>
            </w:r>
            <w:r w:rsidRPr="009B6778">
              <w:br/>
              <w:t>Psychologie de la santé</w:t>
            </w:r>
          </w:p>
        </w:tc>
        <w:tc>
          <w:tcPr>
            <w:tcW w:w="4140" w:type="dxa"/>
          </w:tcPr>
          <w:p w14:paraId="0FD21240" w14:textId="724377DD" w:rsidR="00346AFA" w:rsidRPr="009B6778" w:rsidRDefault="00420290" w:rsidP="009B6778">
            <w:pPr>
              <w:pStyle w:val="BodyText"/>
            </w:pPr>
            <w:r w:rsidRPr="009B6778">
              <w:t xml:space="preserve">Stage 1 : Hospitalisation en santé mentale (Santé mentale) / </w:t>
            </w:r>
            <w:r w:rsidR="00794688" w:rsidRPr="009B6778">
              <w:t>Groupe d’adaptation aux incapacités (</w:t>
            </w:r>
            <w:r w:rsidR="00794688" w:rsidRPr="009B6778">
              <w:rPr>
                <w:rStyle w:val="bri22"/>
                <w:b w:val="0"/>
                <w:bCs w:val="0"/>
                <w:color w:val="auto"/>
              </w:rPr>
              <w:t>Centre</w:t>
            </w:r>
            <w:r w:rsidR="00794688" w:rsidRPr="009B6778">
              <w:rPr>
                <w:bCs/>
              </w:rPr>
              <w:t xml:space="preserve"> de réadaptation de L'Hôpital d'Ottawa)</w:t>
            </w:r>
          </w:p>
          <w:p w14:paraId="58E55E13" w14:textId="12FC283A" w:rsidR="006857E5" w:rsidRPr="009B6778" w:rsidRDefault="00420290" w:rsidP="009B6778">
            <w:pPr>
              <w:pStyle w:val="BodyText"/>
            </w:pPr>
            <w:r w:rsidRPr="009B6778">
              <w:t>Stage 2 : Chirurgie bariatrique et Service de consultations psychologiques pour patients hospitalisés (Santé)</w:t>
            </w:r>
          </w:p>
        </w:tc>
        <w:tc>
          <w:tcPr>
            <w:tcW w:w="3775" w:type="dxa"/>
          </w:tcPr>
          <w:p w14:paraId="0912E9C9" w14:textId="215A488E" w:rsidR="00346AFA" w:rsidRPr="009B6778" w:rsidRDefault="00420290" w:rsidP="009B6778">
            <w:pPr>
              <w:pStyle w:val="BodyText"/>
            </w:pPr>
            <w:r w:rsidRPr="009B6778">
              <w:t>Stage 1 : Programme des troubles</w:t>
            </w:r>
            <w:r w:rsidRPr="009B6778">
              <w:rPr>
                <w:spacing w:val="-18"/>
              </w:rPr>
              <w:t xml:space="preserve"> </w:t>
            </w:r>
            <w:r w:rsidRPr="009B6778">
              <w:t>de l’alimentation et Unité de soins en santé mentale pour patients hospitalisés (Santé</w:t>
            </w:r>
            <w:r w:rsidRPr="009B6778">
              <w:rPr>
                <w:spacing w:val="-2"/>
              </w:rPr>
              <w:t xml:space="preserve"> </w:t>
            </w:r>
            <w:r w:rsidRPr="009B6778">
              <w:t>mentale)</w:t>
            </w:r>
          </w:p>
          <w:p w14:paraId="7256D990" w14:textId="74D4A0FB" w:rsidR="006857E5" w:rsidRPr="009B6778" w:rsidRDefault="00420290" w:rsidP="009B6778">
            <w:pPr>
              <w:pStyle w:val="BodyText"/>
            </w:pPr>
            <w:r w:rsidRPr="009B6778">
              <w:t>Stage 2 : Programme de gestion de la douleur chronique et Service de consultations psychologiques pour patients hospitalisés</w:t>
            </w:r>
            <w:r w:rsidRPr="009B6778">
              <w:rPr>
                <w:spacing w:val="-2"/>
              </w:rPr>
              <w:t xml:space="preserve"> </w:t>
            </w:r>
            <w:r w:rsidRPr="009B6778">
              <w:t>(Santé)</w:t>
            </w:r>
          </w:p>
        </w:tc>
      </w:tr>
    </w:tbl>
    <w:p w14:paraId="359F70E7" w14:textId="77777777" w:rsidR="00346AFA" w:rsidRPr="009B6778" w:rsidRDefault="00346AFA" w:rsidP="00EA17BD">
      <w:pPr>
        <w:spacing w:line="204" w:lineRule="auto"/>
        <w:ind w:left="360" w:right="4" w:hanging="1350"/>
        <w:rPr>
          <w:rFonts w:ascii="Times New Roman" w:hAnsi="Times New Roman" w:cs="Times New Roman"/>
          <w:b/>
          <w:sz w:val="24"/>
          <w:szCs w:val="24"/>
        </w:rPr>
      </w:pPr>
    </w:p>
    <w:p w14:paraId="40BB2031" w14:textId="1F9E3F63" w:rsidR="00346AFA" w:rsidRPr="009B6778" w:rsidRDefault="00420290">
      <w:pPr>
        <w:widowControl/>
        <w:autoSpaceDE/>
        <w:autoSpaceDN/>
        <w:rPr>
          <w:rFonts w:ascii="Times New Roman" w:hAnsi="Times New Roman" w:cs="Times New Roman"/>
          <w:b/>
          <w:sz w:val="24"/>
          <w:szCs w:val="24"/>
        </w:rPr>
      </w:pPr>
      <w:r w:rsidRPr="009B6778">
        <w:rPr>
          <w:rFonts w:ascii="Times New Roman" w:hAnsi="Times New Roman" w:cs="Times New Roman"/>
          <w:b/>
          <w:sz w:val="24"/>
          <w:szCs w:val="24"/>
        </w:rPr>
        <w:br w:type="page"/>
      </w:r>
      <w:bookmarkStart w:id="25" w:name="Liste_des_stages_–_Programmes_cliniques"/>
      <w:bookmarkStart w:id="26" w:name="_bookmark8"/>
      <w:bookmarkStart w:id="27" w:name="_Toc44680165"/>
      <w:bookmarkEnd w:id="25"/>
      <w:bookmarkEnd w:id="26"/>
    </w:p>
    <w:p w14:paraId="7355D60E" w14:textId="1060F574" w:rsidR="00346AFA" w:rsidRPr="009B6778" w:rsidRDefault="00420290" w:rsidP="00562CEA">
      <w:pPr>
        <w:pStyle w:val="Heading2"/>
      </w:pPr>
      <w:r w:rsidRPr="009B6778">
        <w:lastRenderedPageBreak/>
        <w:t>Liste des stages – Programmes cliniques</w:t>
      </w:r>
      <w:bookmarkEnd w:id="27"/>
    </w:p>
    <w:p w14:paraId="3F01BA97" w14:textId="3701CFE1" w:rsidR="00346AFA" w:rsidRPr="009B6778" w:rsidRDefault="00C97A23" w:rsidP="009B6778">
      <w:pPr>
        <w:pStyle w:val="BodyText"/>
      </w:pPr>
      <w:r w:rsidRPr="009B6778">
        <w:t>Ci-dessous,</w:t>
      </w:r>
      <w:r w:rsidR="00420290" w:rsidRPr="009B6778">
        <w:t xml:space="preserve"> les stages que le stagiaire peut choisir au moment d’établir son plan de stage annuel.</w:t>
      </w:r>
      <w:bookmarkStart w:id="28" w:name="_Toc44680166"/>
      <w:r w:rsidR="00D0312C" w:rsidRPr="009B6778">
        <w:br/>
      </w:r>
    </w:p>
    <w:p w14:paraId="59788358" w14:textId="4A78F1B7" w:rsidR="00346AFA" w:rsidRPr="009B6778" w:rsidRDefault="00420290" w:rsidP="00420290">
      <w:pPr>
        <w:pStyle w:val="Heading3"/>
        <w:rPr>
          <w:rFonts w:cs="Times New Roman"/>
          <w:szCs w:val="24"/>
        </w:rPr>
      </w:pPr>
      <w:r w:rsidRPr="009B6778">
        <w:rPr>
          <w:rFonts w:cs="Times New Roman"/>
          <w:szCs w:val="24"/>
        </w:rPr>
        <w:t>Stages en santé mentale</w:t>
      </w:r>
      <w:bookmarkEnd w:id="28"/>
    </w:p>
    <w:p w14:paraId="5C840BC6" w14:textId="6C6727D2" w:rsidR="00420290" w:rsidRPr="009B6778" w:rsidRDefault="00420290" w:rsidP="009B6778">
      <w:pPr>
        <w:pStyle w:val="BodyText"/>
        <w:rPr>
          <w:sz w:val="20"/>
          <w:szCs w:val="20"/>
        </w:rPr>
      </w:pPr>
      <w:r w:rsidRPr="009B6778">
        <w:t xml:space="preserve">Le stagiaire fait une formation dans un domaine spécialisé. Afin que celle-ci soit approfondie, </w:t>
      </w:r>
      <w:r w:rsidRPr="009B6778">
        <w:rPr>
          <w:b/>
        </w:rPr>
        <w:t>il réalise également des évaluations ou des traitements en santé mentale générale pour patients hospitalisés pendant son stage</w:t>
      </w:r>
      <w:r w:rsidRPr="009B6778">
        <w:t>. Les cas lui sont assignés en fonction de ses besoins de formation et de ses objectifs de carrière.</w:t>
      </w:r>
      <w:r w:rsidR="00D0312C" w:rsidRPr="009B6778">
        <w:br/>
      </w:r>
    </w:p>
    <w:tbl>
      <w:tblPr>
        <w:tblStyle w:val="TableGrid"/>
        <w:tblW w:w="0" w:type="auto"/>
        <w:tblInd w:w="85" w:type="dxa"/>
        <w:tblBorders>
          <w:top w:val="single" w:sz="4" w:space="0" w:color="CE37CD"/>
          <w:left w:val="single" w:sz="4" w:space="0" w:color="CE37CD"/>
          <w:bottom w:val="single" w:sz="4" w:space="0" w:color="CE37CD"/>
          <w:right w:val="single" w:sz="4" w:space="0" w:color="CE37CD"/>
          <w:insideH w:val="single" w:sz="4" w:space="0" w:color="CE37CD"/>
          <w:insideV w:val="single" w:sz="4" w:space="0" w:color="CE37CD"/>
        </w:tblBorders>
        <w:tblLook w:val="04A0" w:firstRow="1" w:lastRow="0" w:firstColumn="1" w:lastColumn="0" w:noHBand="0" w:noVBand="1"/>
      </w:tblPr>
      <w:tblGrid>
        <w:gridCol w:w="2160"/>
        <w:gridCol w:w="8460"/>
      </w:tblGrid>
      <w:tr w:rsidR="004E51F9" w:rsidRPr="009B6778" w14:paraId="4A07506D" w14:textId="77777777" w:rsidTr="00733329">
        <w:tc>
          <w:tcPr>
            <w:tcW w:w="2160" w:type="dxa"/>
            <w:tcMar>
              <w:top w:w="115" w:type="dxa"/>
              <w:left w:w="115" w:type="dxa"/>
              <w:right w:w="115" w:type="dxa"/>
            </w:tcMar>
          </w:tcPr>
          <w:p w14:paraId="591559D9" w14:textId="352727DC" w:rsidR="004E51F9" w:rsidRPr="009B6778" w:rsidRDefault="004E51F9" w:rsidP="009B6778">
            <w:pPr>
              <w:pStyle w:val="BodyText"/>
            </w:pPr>
            <w:r w:rsidRPr="009B6778">
              <w:t>Programme des troubles de l'alimentation (Campus Général)</w:t>
            </w:r>
          </w:p>
        </w:tc>
        <w:tc>
          <w:tcPr>
            <w:tcW w:w="8460" w:type="dxa"/>
            <w:shd w:val="clear" w:color="auto" w:fill="F8E7FF"/>
            <w:tcMar>
              <w:top w:w="115" w:type="dxa"/>
              <w:left w:w="115" w:type="dxa"/>
              <w:right w:w="115" w:type="dxa"/>
            </w:tcMar>
          </w:tcPr>
          <w:p w14:paraId="2324BADE" w14:textId="7E1B3BB4" w:rsidR="004E51F9" w:rsidRPr="009B6778" w:rsidRDefault="004E51F9" w:rsidP="009B6778">
            <w:pPr>
              <w:pStyle w:val="BodyText"/>
            </w:pPr>
            <w:r w:rsidRPr="009B6778">
              <w:t xml:space="preserve">Ce programme aide des personnes qui ont des troubles de l’alimentation selon différents modèles de pratique (hôpital de jour, patients hospitalisés, patients externes). Le stagiaire offre des consultations diagnostiques individuelles et participe à une variété de thérapies de groupe (p. ex. </w:t>
            </w:r>
            <w:proofErr w:type="spellStart"/>
            <w:r w:rsidRPr="009B6778">
              <w:t>cognitivo</w:t>
            </w:r>
            <w:proofErr w:type="spellEnd"/>
            <w:r w:rsidRPr="009B6778">
              <w:t xml:space="preserve">-comportementale, comportementale dialectique). Les patients </w:t>
            </w:r>
            <w:r w:rsidR="00446CA7" w:rsidRPr="009B6778">
              <w:t>présenten</w:t>
            </w:r>
            <w:r w:rsidRPr="009B6778">
              <w:t xml:space="preserve">t souvent des diagnostics </w:t>
            </w:r>
            <w:r w:rsidR="00835D21" w:rsidRPr="009B6778">
              <w:t xml:space="preserve">psychiatriques </w:t>
            </w:r>
            <w:r w:rsidRPr="009B6778">
              <w:t>comorbides.</w:t>
            </w:r>
          </w:p>
        </w:tc>
      </w:tr>
      <w:tr w:rsidR="004E51F9" w:rsidRPr="009B6778" w14:paraId="7C886304" w14:textId="77777777" w:rsidTr="009B6778">
        <w:trPr>
          <w:trHeight w:val="1527"/>
        </w:trPr>
        <w:tc>
          <w:tcPr>
            <w:tcW w:w="2160" w:type="dxa"/>
            <w:tcMar>
              <w:top w:w="115" w:type="dxa"/>
              <w:left w:w="115" w:type="dxa"/>
              <w:right w:w="115" w:type="dxa"/>
            </w:tcMar>
          </w:tcPr>
          <w:p w14:paraId="15A5316E" w14:textId="255A539A" w:rsidR="004E51F9" w:rsidRPr="009B6778" w:rsidRDefault="00733329" w:rsidP="009B6778">
            <w:pPr>
              <w:pStyle w:val="BodyText"/>
            </w:pPr>
            <w:r w:rsidRPr="009B6778">
              <w:t>Programme On avance – Intervention précoce en cas de psychose</w:t>
            </w:r>
            <w:r w:rsidR="00F57F50" w:rsidRPr="009B6778">
              <w:t xml:space="preserve"> </w:t>
            </w:r>
            <w:r w:rsidRPr="009B6778">
              <w:t>(rue Bank)</w:t>
            </w:r>
          </w:p>
        </w:tc>
        <w:tc>
          <w:tcPr>
            <w:tcW w:w="8460" w:type="dxa"/>
            <w:tcMar>
              <w:top w:w="115" w:type="dxa"/>
              <w:left w:w="115" w:type="dxa"/>
              <w:right w:w="115" w:type="dxa"/>
            </w:tcMar>
          </w:tcPr>
          <w:p w14:paraId="7D65F58A" w14:textId="2B824572" w:rsidR="004E51F9" w:rsidRPr="009B6778" w:rsidRDefault="00733329" w:rsidP="009B6778">
            <w:pPr>
              <w:pStyle w:val="BodyText"/>
            </w:pPr>
            <w:r w:rsidRPr="009B6778">
              <w:t xml:space="preserve">Ce programme communautaire est centré sur le rétablissement et la famille. Le stagiaire </w:t>
            </w:r>
            <w:r w:rsidR="00F57F50" w:rsidRPr="009B6778">
              <w:t xml:space="preserve">y </w:t>
            </w:r>
            <w:r w:rsidRPr="009B6778">
              <w:t>acqu</w:t>
            </w:r>
            <w:r w:rsidR="009B6778">
              <w:t>iert</w:t>
            </w:r>
            <w:r w:rsidRPr="009B6778">
              <w:t xml:space="preserve"> une expérience diversifiée en évaluation de troubles mentaux complexes et graves, qui s’accompagnent souvent d’autres problèmes concomitants ou de développement. Il participe à de nombreux aspects des soins, notamment l’évaluation </w:t>
            </w:r>
            <w:proofErr w:type="spellStart"/>
            <w:r w:rsidRPr="009B6778">
              <w:t>psychodiagnostique</w:t>
            </w:r>
            <w:proofErr w:type="spellEnd"/>
            <w:r w:rsidRPr="009B6778">
              <w:t xml:space="preserve"> détaillée et la thérapie individuelle et de groupe.</w:t>
            </w:r>
          </w:p>
        </w:tc>
      </w:tr>
      <w:tr w:rsidR="00835D21" w:rsidRPr="009B6778" w14:paraId="5C8D2273" w14:textId="77777777" w:rsidTr="00F4082D">
        <w:tc>
          <w:tcPr>
            <w:tcW w:w="2160" w:type="dxa"/>
            <w:tcMar>
              <w:top w:w="115" w:type="dxa"/>
              <w:left w:w="115" w:type="dxa"/>
              <w:right w:w="115" w:type="dxa"/>
            </w:tcMar>
            <w:vAlign w:val="center"/>
          </w:tcPr>
          <w:p w14:paraId="30C8476B" w14:textId="2FE175EF" w:rsidR="00835D21" w:rsidRPr="009B6778" w:rsidRDefault="00835D21" w:rsidP="009B6778">
            <w:pPr>
              <w:pStyle w:val="BodyText"/>
            </w:pPr>
            <w:r w:rsidRPr="009B6778">
              <w:t xml:space="preserve">Ontario </w:t>
            </w:r>
            <w:proofErr w:type="spellStart"/>
            <w:r w:rsidRPr="009B6778">
              <w:t>Workers</w:t>
            </w:r>
            <w:proofErr w:type="spellEnd"/>
            <w:r w:rsidRPr="009B6778">
              <w:t xml:space="preserve"> Network (</w:t>
            </w:r>
            <w:r w:rsidR="00596513" w:rsidRPr="009B6778">
              <w:t>CSPAAT</w:t>
            </w:r>
            <w:r w:rsidRPr="009B6778">
              <w:t>)</w:t>
            </w:r>
          </w:p>
        </w:tc>
        <w:tc>
          <w:tcPr>
            <w:tcW w:w="8460" w:type="dxa"/>
            <w:tcMar>
              <w:top w:w="115" w:type="dxa"/>
              <w:left w:w="115" w:type="dxa"/>
              <w:right w:w="115" w:type="dxa"/>
            </w:tcMar>
            <w:vAlign w:val="center"/>
          </w:tcPr>
          <w:p w14:paraId="0E6890F1" w14:textId="33ACB2B9" w:rsidR="00835D21" w:rsidRPr="009B6778" w:rsidRDefault="00643B50" w:rsidP="009B6778">
            <w:pPr>
              <w:pStyle w:val="PlainText"/>
              <w:spacing w:before="120"/>
              <w:rPr>
                <w:lang w:val="fr-CA"/>
              </w:rPr>
            </w:pPr>
            <w:r w:rsidRPr="009B6778">
              <w:rPr>
                <w:rFonts w:ascii="Times New Roman" w:hAnsi="Times New Roman" w:cs="Times New Roman"/>
                <w:color w:val="000000" w:themeColor="text1"/>
                <w:sz w:val="24"/>
                <w:szCs w:val="22"/>
                <w:lang w:val="fr-CA"/>
              </w:rPr>
              <w:t>L’</w:t>
            </w:r>
            <w:r w:rsidR="00835D21" w:rsidRPr="009B6778">
              <w:rPr>
                <w:rFonts w:ascii="Times New Roman" w:hAnsi="Times New Roman" w:cs="Times New Roman"/>
                <w:color w:val="000000" w:themeColor="text1"/>
                <w:sz w:val="24"/>
                <w:szCs w:val="22"/>
                <w:lang w:val="fr-CA"/>
              </w:rPr>
              <w:t xml:space="preserve">Ontario </w:t>
            </w:r>
            <w:proofErr w:type="spellStart"/>
            <w:r w:rsidR="00835D21" w:rsidRPr="009B6778">
              <w:rPr>
                <w:rFonts w:ascii="Times New Roman" w:hAnsi="Times New Roman" w:cs="Times New Roman"/>
                <w:color w:val="000000" w:themeColor="text1"/>
                <w:sz w:val="24"/>
                <w:szCs w:val="22"/>
                <w:lang w:val="fr-CA"/>
              </w:rPr>
              <w:t>Workers</w:t>
            </w:r>
            <w:proofErr w:type="spellEnd"/>
            <w:r w:rsidR="00835D21" w:rsidRPr="009B6778">
              <w:rPr>
                <w:rFonts w:ascii="Times New Roman" w:hAnsi="Times New Roman" w:cs="Times New Roman"/>
                <w:color w:val="000000" w:themeColor="text1"/>
                <w:sz w:val="24"/>
                <w:szCs w:val="22"/>
                <w:lang w:val="fr-CA"/>
              </w:rPr>
              <w:t xml:space="preserve"> Network Program (OWN) </w:t>
            </w:r>
            <w:r w:rsidR="002E3CD5" w:rsidRPr="009B6778">
              <w:rPr>
                <w:rFonts w:ascii="Times New Roman" w:hAnsi="Times New Roman" w:cs="Times New Roman"/>
                <w:color w:val="000000" w:themeColor="text1"/>
                <w:sz w:val="24"/>
                <w:szCs w:val="22"/>
                <w:lang w:val="fr-CA"/>
              </w:rPr>
              <w:t xml:space="preserve">propose une évaluation et un traitement aux personnes </w:t>
            </w:r>
            <w:r w:rsidR="00277796" w:rsidRPr="009B6778">
              <w:rPr>
                <w:rFonts w:ascii="Times New Roman" w:hAnsi="Times New Roman" w:cs="Times New Roman"/>
                <w:color w:val="000000" w:themeColor="text1"/>
                <w:sz w:val="24"/>
                <w:szCs w:val="22"/>
                <w:lang w:val="fr-CA"/>
              </w:rPr>
              <w:t xml:space="preserve">qui ont </w:t>
            </w:r>
            <w:r w:rsidR="002E3CD5" w:rsidRPr="009B6778">
              <w:rPr>
                <w:rFonts w:ascii="Times New Roman" w:hAnsi="Times New Roman" w:cs="Times New Roman"/>
                <w:color w:val="000000" w:themeColor="text1"/>
                <w:sz w:val="24"/>
                <w:szCs w:val="22"/>
                <w:lang w:val="fr-CA"/>
              </w:rPr>
              <w:t xml:space="preserve">des blessures psychologiques ou physiques </w:t>
            </w:r>
            <w:r w:rsidR="00835D21" w:rsidRPr="009B6778">
              <w:rPr>
                <w:rFonts w:ascii="Times New Roman" w:hAnsi="Times New Roman" w:cs="Times New Roman"/>
                <w:color w:val="000000" w:themeColor="text1"/>
                <w:sz w:val="24"/>
                <w:szCs w:val="22"/>
                <w:lang w:val="fr-CA"/>
              </w:rPr>
              <w:t>complex</w:t>
            </w:r>
            <w:r w:rsidR="002E3CD5" w:rsidRPr="009B6778">
              <w:rPr>
                <w:rFonts w:ascii="Times New Roman" w:hAnsi="Times New Roman" w:cs="Times New Roman"/>
                <w:color w:val="000000" w:themeColor="text1"/>
                <w:sz w:val="24"/>
                <w:szCs w:val="22"/>
                <w:lang w:val="fr-CA"/>
              </w:rPr>
              <w:t>es</w:t>
            </w:r>
            <w:r w:rsidR="00835D21" w:rsidRPr="009B6778">
              <w:rPr>
                <w:rFonts w:ascii="Times New Roman" w:hAnsi="Times New Roman" w:cs="Times New Roman"/>
                <w:color w:val="000000" w:themeColor="text1"/>
                <w:sz w:val="24"/>
                <w:szCs w:val="22"/>
                <w:lang w:val="fr-CA"/>
              </w:rPr>
              <w:t xml:space="preserve"> </w:t>
            </w:r>
            <w:r w:rsidR="002E3CD5" w:rsidRPr="009B6778">
              <w:rPr>
                <w:rFonts w:ascii="Times New Roman" w:hAnsi="Times New Roman" w:cs="Times New Roman"/>
                <w:color w:val="000000" w:themeColor="text1"/>
                <w:sz w:val="24"/>
                <w:szCs w:val="22"/>
                <w:lang w:val="fr-CA"/>
              </w:rPr>
              <w:t>et de la difficulté à se rétablir et (ou) à recommencer à travailler</w:t>
            </w:r>
            <w:r w:rsidR="00835D21" w:rsidRPr="009B6778">
              <w:rPr>
                <w:rFonts w:ascii="Times New Roman" w:hAnsi="Times New Roman" w:cs="Times New Roman"/>
                <w:color w:val="000000" w:themeColor="text1"/>
                <w:sz w:val="24"/>
                <w:szCs w:val="22"/>
                <w:lang w:val="fr-CA"/>
              </w:rPr>
              <w:t xml:space="preserve">. </w:t>
            </w:r>
            <w:r w:rsidR="002E3CD5" w:rsidRPr="009B6778">
              <w:rPr>
                <w:rFonts w:ascii="Times New Roman" w:hAnsi="Times New Roman" w:cs="Times New Roman"/>
                <w:color w:val="000000" w:themeColor="text1"/>
                <w:sz w:val="24"/>
                <w:szCs w:val="22"/>
                <w:lang w:val="fr-CA"/>
              </w:rPr>
              <w:t>Le stagiaire peut acquérir de l’</w:t>
            </w:r>
            <w:r w:rsidR="00835D21" w:rsidRPr="009B6778">
              <w:rPr>
                <w:rFonts w:ascii="Times New Roman" w:hAnsi="Times New Roman" w:cs="Times New Roman"/>
                <w:color w:val="000000" w:themeColor="text1"/>
                <w:sz w:val="24"/>
                <w:szCs w:val="22"/>
                <w:lang w:val="fr-CA"/>
              </w:rPr>
              <w:t>exp</w:t>
            </w:r>
            <w:r w:rsidR="002E3CD5" w:rsidRPr="009B6778">
              <w:rPr>
                <w:rFonts w:ascii="Times New Roman" w:hAnsi="Times New Roman" w:cs="Times New Roman"/>
                <w:color w:val="000000" w:themeColor="text1"/>
                <w:sz w:val="24"/>
                <w:szCs w:val="22"/>
                <w:lang w:val="fr-CA"/>
              </w:rPr>
              <w:t>é</w:t>
            </w:r>
            <w:r w:rsidR="00835D21" w:rsidRPr="009B6778">
              <w:rPr>
                <w:rFonts w:ascii="Times New Roman" w:hAnsi="Times New Roman" w:cs="Times New Roman"/>
                <w:color w:val="000000" w:themeColor="text1"/>
                <w:sz w:val="24"/>
                <w:szCs w:val="22"/>
                <w:lang w:val="fr-CA"/>
              </w:rPr>
              <w:t>rience</w:t>
            </w:r>
            <w:r w:rsidR="002E3CD5" w:rsidRPr="009B6778">
              <w:rPr>
                <w:rFonts w:ascii="Times New Roman" w:hAnsi="Times New Roman" w:cs="Times New Roman"/>
                <w:color w:val="000000" w:themeColor="text1"/>
                <w:sz w:val="24"/>
                <w:szCs w:val="22"/>
                <w:lang w:val="fr-CA"/>
              </w:rPr>
              <w:t xml:space="preserve"> en faisant des évaluations</w:t>
            </w:r>
            <w:r w:rsidR="00835D21" w:rsidRPr="009B6778">
              <w:rPr>
                <w:rFonts w:ascii="Times New Roman" w:hAnsi="Times New Roman" w:cs="Times New Roman"/>
                <w:color w:val="000000" w:themeColor="text1"/>
                <w:sz w:val="24"/>
                <w:szCs w:val="22"/>
                <w:lang w:val="fr-CA"/>
              </w:rPr>
              <w:t xml:space="preserve"> clini</w:t>
            </w:r>
            <w:r w:rsidR="002E3CD5" w:rsidRPr="009B6778">
              <w:rPr>
                <w:rFonts w:ascii="Times New Roman" w:hAnsi="Times New Roman" w:cs="Times New Roman"/>
                <w:color w:val="000000" w:themeColor="text1"/>
                <w:sz w:val="24"/>
                <w:szCs w:val="22"/>
                <w:lang w:val="fr-CA"/>
              </w:rPr>
              <w:t xml:space="preserve">ques à l’aide d’entrevues </w:t>
            </w:r>
            <w:r w:rsidR="00835D21" w:rsidRPr="009B6778">
              <w:rPr>
                <w:rFonts w:ascii="Times New Roman" w:hAnsi="Times New Roman" w:cs="Times New Roman"/>
                <w:color w:val="000000" w:themeColor="text1"/>
                <w:sz w:val="24"/>
                <w:szCs w:val="22"/>
                <w:lang w:val="fr-CA"/>
              </w:rPr>
              <w:t>structur</w:t>
            </w:r>
            <w:r w:rsidR="00AD587C" w:rsidRPr="009B6778">
              <w:rPr>
                <w:rFonts w:ascii="Times New Roman" w:hAnsi="Times New Roman" w:cs="Times New Roman"/>
                <w:color w:val="000000" w:themeColor="text1"/>
                <w:sz w:val="24"/>
                <w:szCs w:val="22"/>
                <w:lang w:val="fr-CA"/>
              </w:rPr>
              <w:t>é</w:t>
            </w:r>
            <w:r w:rsidR="00835D21" w:rsidRPr="009B6778">
              <w:rPr>
                <w:rFonts w:ascii="Times New Roman" w:hAnsi="Times New Roman" w:cs="Times New Roman"/>
                <w:color w:val="000000" w:themeColor="text1"/>
                <w:sz w:val="24"/>
                <w:szCs w:val="22"/>
                <w:lang w:val="fr-CA"/>
              </w:rPr>
              <w:t>e</w:t>
            </w:r>
            <w:r w:rsidR="00AD587C" w:rsidRPr="009B6778">
              <w:rPr>
                <w:rFonts w:ascii="Times New Roman" w:hAnsi="Times New Roman" w:cs="Times New Roman"/>
                <w:color w:val="000000" w:themeColor="text1"/>
                <w:sz w:val="24"/>
                <w:szCs w:val="22"/>
                <w:lang w:val="fr-CA"/>
              </w:rPr>
              <w:t>s</w:t>
            </w:r>
            <w:r w:rsidR="00835D21" w:rsidRPr="009B6778">
              <w:rPr>
                <w:rFonts w:ascii="Times New Roman" w:hAnsi="Times New Roman" w:cs="Times New Roman"/>
                <w:color w:val="000000" w:themeColor="text1"/>
                <w:sz w:val="24"/>
                <w:szCs w:val="22"/>
                <w:lang w:val="fr-CA"/>
              </w:rPr>
              <w:t xml:space="preserve">, </w:t>
            </w:r>
            <w:r w:rsidR="00AD587C" w:rsidRPr="009B6778">
              <w:rPr>
                <w:rFonts w:ascii="Times New Roman" w:hAnsi="Times New Roman" w:cs="Times New Roman"/>
                <w:color w:val="000000" w:themeColor="text1"/>
                <w:sz w:val="24"/>
                <w:szCs w:val="22"/>
                <w:lang w:val="fr-CA"/>
              </w:rPr>
              <w:t>de tests psychométriques et de données collatérales</w:t>
            </w:r>
            <w:r w:rsidR="00835D21" w:rsidRPr="009B6778">
              <w:rPr>
                <w:rFonts w:ascii="Times New Roman" w:hAnsi="Times New Roman" w:cs="Times New Roman"/>
                <w:color w:val="000000" w:themeColor="text1"/>
                <w:sz w:val="24"/>
                <w:szCs w:val="22"/>
                <w:lang w:val="fr-CA"/>
              </w:rPr>
              <w:t xml:space="preserve">. </w:t>
            </w:r>
            <w:r w:rsidR="00AD587C" w:rsidRPr="009B6778">
              <w:rPr>
                <w:rFonts w:ascii="Times New Roman" w:hAnsi="Times New Roman" w:cs="Times New Roman"/>
                <w:color w:val="000000" w:themeColor="text1"/>
                <w:sz w:val="24"/>
                <w:szCs w:val="22"/>
                <w:lang w:val="fr-CA"/>
              </w:rPr>
              <w:t>Les trai</w:t>
            </w:r>
            <w:r w:rsidR="00C338C9" w:rsidRPr="009B6778">
              <w:rPr>
                <w:rFonts w:ascii="Times New Roman" w:hAnsi="Times New Roman" w:cs="Times New Roman"/>
                <w:color w:val="000000" w:themeColor="text1"/>
                <w:sz w:val="24"/>
                <w:szCs w:val="22"/>
                <w:lang w:val="fr-CA"/>
              </w:rPr>
              <w:t>t</w:t>
            </w:r>
            <w:r w:rsidR="00AD587C" w:rsidRPr="009B6778">
              <w:rPr>
                <w:rFonts w:ascii="Times New Roman" w:hAnsi="Times New Roman" w:cs="Times New Roman"/>
                <w:color w:val="000000" w:themeColor="text1"/>
                <w:sz w:val="24"/>
                <w:szCs w:val="22"/>
                <w:lang w:val="fr-CA"/>
              </w:rPr>
              <w:t>ements dispensés</w:t>
            </w:r>
            <w:r w:rsidR="00835D21" w:rsidRPr="009B6778">
              <w:rPr>
                <w:rFonts w:ascii="Times New Roman" w:hAnsi="Times New Roman" w:cs="Times New Roman"/>
                <w:color w:val="000000" w:themeColor="text1"/>
                <w:sz w:val="24"/>
                <w:szCs w:val="22"/>
                <w:lang w:val="fr-CA"/>
              </w:rPr>
              <w:t xml:space="preserve"> </w:t>
            </w:r>
            <w:r w:rsidR="00AD587C" w:rsidRPr="009B6778">
              <w:rPr>
                <w:rFonts w:ascii="Times New Roman" w:hAnsi="Times New Roman" w:cs="Times New Roman"/>
                <w:color w:val="000000" w:themeColor="text1"/>
                <w:sz w:val="24"/>
                <w:szCs w:val="22"/>
                <w:lang w:val="fr-CA"/>
              </w:rPr>
              <w:t>de manière i</w:t>
            </w:r>
            <w:r w:rsidR="00835D21" w:rsidRPr="009B6778">
              <w:rPr>
                <w:rFonts w:ascii="Times New Roman" w:hAnsi="Times New Roman" w:cs="Times New Roman"/>
                <w:color w:val="000000" w:themeColor="text1"/>
                <w:sz w:val="24"/>
                <w:szCs w:val="22"/>
                <w:lang w:val="fr-CA"/>
              </w:rPr>
              <w:t>ndividu</w:t>
            </w:r>
            <w:r w:rsidR="00AD587C" w:rsidRPr="009B6778">
              <w:rPr>
                <w:rFonts w:ascii="Times New Roman" w:hAnsi="Times New Roman" w:cs="Times New Roman"/>
                <w:color w:val="000000" w:themeColor="text1"/>
                <w:sz w:val="24"/>
                <w:szCs w:val="22"/>
                <w:lang w:val="fr-CA"/>
              </w:rPr>
              <w:t xml:space="preserve">elle et en groupes peuvent inclure les </w:t>
            </w:r>
            <w:r w:rsidR="00C338C9" w:rsidRPr="009B6778">
              <w:rPr>
                <w:rFonts w:ascii="Times New Roman" w:hAnsi="Times New Roman" w:cs="Times New Roman"/>
                <w:color w:val="000000" w:themeColor="text1"/>
                <w:sz w:val="24"/>
                <w:szCs w:val="22"/>
                <w:lang w:val="fr-CA"/>
              </w:rPr>
              <w:t xml:space="preserve">problèmes énoncés </w:t>
            </w:r>
            <w:r w:rsidR="00AD587C" w:rsidRPr="009B6778">
              <w:rPr>
                <w:rFonts w:ascii="Times New Roman" w:hAnsi="Times New Roman" w:cs="Times New Roman"/>
                <w:color w:val="000000" w:themeColor="text1"/>
                <w:sz w:val="24"/>
                <w:szCs w:val="22"/>
                <w:lang w:val="fr-CA"/>
              </w:rPr>
              <w:t>suivants</w:t>
            </w:r>
            <w:r w:rsidR="00C338C9" w:rsidRPr="009B6778">
              <w:rPr>
                <w:rFonts w:ascii="Times New Roman" w:hAnsi="Times New Roman" w:cs="Times New Roman"/>
                <w:color w:val="000000" w:themeColor="text1"/>
                <w:sz w:val="24"/>
                <w:szCs w:val="22"/>
                <w:lang w:val="fr-CA"/>
              </w:rPr>
              <w:t xml:space="preserve"> </w:t>
            </w:r>
            <w:r w:rsidR="00835D21" w:rsidRPr="009B6778">
              <w:rPr>
                <w:rFonts w:ascii="Times New Roman" w:hAnsi="Times New Roman" w:cs="Times New Roman"/>
                <w:color w:val="000000" w:themeColor="text1"/>
                <w:sz w:val="24"/>
                <w:szCs w:val="22"/>
                <w:lang w:val="fr-CA"/>
              </w:rPr>
              <w:t>: trauma</w:t>
            </w:r>
            <w:r w:rsidR="00C338C9" w:rsidRPr="009B6778">
              <w:rPr>
                <w:rFonts w:ascii="Times New Roman" w:hAnsi="Times New Roman" w:cs="Times New Roman"/>
                <w:color w:val="000000" w:themeColor="text1"/>
                <w:sz w:val="24"/>
                <w:szCs w:val="22"/>
                <w:lang w:val="fr-CA"/>
              </w:rPr>
              <w:t>tismes</w:t>
            </w:r>
            <w:r w:rsidR="00835D21" w:rsidRPr="009B6778">
              <w:rPr>
                <w:rFonts w:ascii="Times New Roman" w:hAnsi="Times New Roman" w:cs="Times New Roman"/>
                <w:color w:val="000000" w:themeColor="text1"/>
                <w:sz w:val="24"/>
                <w:szCs w:val="22"/>
                <w:lang w:val="fr-CA"/>
              </w:rPr>
              <w:t xml:space="preserve">, </w:t>
            </w:r>
            <w:r w:rsidR="00C338C9" w:rsidRPr="009B6778">
              <w:rPr>
                <w:rFonts w:ascii="Times New Roman" w:hAnsi="Times New Roman" w:cs="Times New Roman"/>
                <w:color w:val="000000" w:themeColor="text1"/>
                <w:sz w:val="24"/>
                <w:szCs w:val="22"/>
                <w:lang w:val="fr-CA"/>
              </w:rPr>
              <w:t>troubles de l’humeur</w:t>
            </w:r>
            <w:r w:rsidR="00835D21" w:rsidRPr="009B6778">
              <w:rPr>
                <w:rFonts w:ascii="Times New Roman" w:hAnsi="Times New Roman" w:cs="Times New Roman"/>
                <w:color w:val="000000" w:themeColor="text1"/>
                <w:sz w:val="24"/>
                <w:szCs w:val="22"/>
                <w:lang w:val="fr-CA"/>
              </w:rPr>
              <w:t xml:space="preserve">, </w:t>
            </w:r>
            <w:r w:rsidR="00C338C9" w:rsidRPr="009B6778">
              <w:rPr>
                <w:rFonts w:ascii="Times New Roman" w:hAnsi="Times New Roman" w:cs="Times New Roman"/>
                <w:color w:val="000000" w:themeColor="text1"/>
                <w:sz w:val="24"/>
                <w:szCs w:val="22"/>
                <w:lang w:val="fr-CA"/>
              </w:rPr>
              <w:t>crises d’angoisse et douleurs</w:t>
            </w:r>
            <w:r w:rsidR="00835D21" w:rsidRPr="009B6778">
              <w:rPr>
                <w:rFonts w:ascii="Times New Roman" w:hAnsi="Times New Roman" w:cs="Times New Roman"/>
                <w:color w:val="000000" w:themeColor="text1"/>
                <w:sz w:val="24"/>
                <w:szCs w:val="22"/>
                <w:lang w:val="fr-CA"/>
              </w:rPr>
              <w:t xml:space="preserve">. </w:t>
            </w:r>
            <w:r w:rsidR="00C338C9" w:rsidRPr="009B6778">
              <w:rPr>
                <w:rFonts w:ascii="Times New Roman" w:hAnsi="Times New Roman" w:cs="Times New Roman"/>
                <w:color w:val="000000" w:themeColor="text1"/>
                <w:sz w:val="24"/>
                <w:szCs w:val="22"/>
                <w:lang w:val="fr-CA"/>
              </w:rPr>
              <w:t>Dans le cadre du programme</w:t>
            </w:r>
            <w:r w:rsidR="00596513" w:rsidRPr="009B6778">
              <w:rPr>
                <w:rFonts w:ascii="Times New Roman" w:hAnsi="Times New Roman" w:cs="Times New Roman"/>
                <w:color w:val="000000" w:themeColor="text1"/>
                <w:sz w:val="24"/>
                <w:szCs w:val="22"/>
                <w:lang w:val="fr-CA"/>
              </w:rPr>
              <w:t xml:space="preserve"> de gestion des invalidités de la CSPAAT, </w:t>
            </w:r>
            <w:r w:rsidR="00C338C9" w:rsidRPr="009B6778">
              <w:rPr>
                <w:rFonts w:ascii="Times New Roman" w:hAnsi="Times New Roman" w:cs="Times New Roman"/>
                <w:color w:val="000000" w:themeColor="text1"/>
                <w:sz w:val="24"/>
                <w:szCs w:val="22"/>
                <w:lang w:val="fr-CA"/>
              </w:rPr>
              <w:t xml:space="preserve">et en tant que </w:t>
            </w:r>
            <w:r w:rsidR="00835D21" w:rsidRPr="009B6778">
              <w:rPr>
                <w:rFonts w:ascii="Times New Roman" w:hAnsi="Times New Roman" w:cs="Times New Roman"/>
                <w:color w:val="000000" w:themeColor="text1"/>
                <w:sz w:val="24"/>
                <w:szCs w:val="22"/>
                <w:lang w:val="fr-CA"/>
              </w:rPr>
              <w:t>membr</w:t>
            </w:r>
            <w:r w:rsidR="00C338C9" w:rsidRPr="009B6778">
              <w:rPr>
                <w:rFonts w:ascii="Times New Roman" w:hAnsi="Times New Roman" w:cs="Times New Roman"/>
                <w:color w:val="000000" w:themeColor="text1"/>
                <w:sz w:val="24"/>
                <w:szCs w:val="22"/>
                <w:lang w:val="fr-CA"/>
              </w:rPr>
              <w:t>e</w:t>
            </w:r>
            <w:r w:rsidR="00835D21" w:rsidRPr="009B6778">
              <w:rPr>
                <w:rFonts w:ascii="Times New Roman" w:hAnsi="Times New Roman" w:cs="Times New Roman"/>
                <w:color w:val="000000" w:themeColor="text1"/>
                <w:sz w:val="24"/>
                <w:szCs w:val="22"/>
                <w:lang w:val="fr-CA"/>
              </w:rPr>
              <w:t xml:space="preserve"> </w:t>
            </w:r>
            <w:r w:rsidR="00C338C9" w:rsidRPr="009B6778">
              <w:rPr>
                <w:rFonts w:ascii="Times New Roman" w:hAnsi="Times New Roman" w:cs="Times New Roman"/>
                <w:color w:val="000000" w:themeColor="text1"/>
                <w:sz w:val="24"/>
                <w:szCs w:val="22"/>
                <w:lang w:val="fr-CA"/>
              </w:rPr>
              <w:t xml:space="preserve">de l’équipe </w:t>
            </w:r>
            <w:r w:rsidR="00835D21" w:rsidRPr="009B6778">
              <w:rPr>
                <w:rFonts w:ascii="Times New Roman" w:hAnsi="Times New Roman" w:cs="Times New Roman"/>
                <w:color w:val="000000" w:themeColor="text1"/>
                <w:sz w:val="24"/>
                <w:szCs w:val="22"/>
                <w:lang w:val="fr-CA"/>
              </w:rPr>
              <w:t>multidisciplina</w:t>
            </w:r>
            <w:r w:rsidR="00C338C9" w:rsidRPr="009B6778">
              <w:rPr>
                <w:rFonts w:ascii="Times New Roman" w:hAnsi="Times New Roman" w:cs="Times New Roman"/>
                <w:color w:val="000000" w:themeColor="text1"/>
                <w:sz w:val="24"/>
                <w:szCs w:val="22"/>
                <w:lang w:val="fr-CA"/>
              </w:rPr>
              <w:t xml:space="preserve">ire, le stagiaire </w:t>
            </w:r>
            <w:r w:rsidR="00596513" w:rsidRPr="009B6778">
              <w:rPr>
                <w:rFonts w:ascii="Times New Roman" w:hAnsi="Times New Roman" w:cs="Times New Roman"/>
                <w:color w:val="000000" w:themeColor="text1"/>
                <w:sz w:val="24"/>
                <w:szCs w:val="22"/>
                <w:lang w:val="fr-CA"/>
              </w:rPr>
              <w:t xml:space="preserve">apprendra la prestation de services </w:t>
            </w:r>
            <w:r w:rsidR="00835D21" w:rsidRPr="009B6778">
              <w:rPr>
                <w:rFonts w:ascii="Times New Roman" w:hAnsi="Times New Roman" w:cs="Times New Roman"/>
                <w:color w:val="000000" w:themeColor="text1"/>
                <w:sz w:val="24"/>
                <w:szCs w:val="22"/>
                <w:lang w:val="fr-CA"/>
              </w:rPr>
              <w:t>psychologi</w:t>
            </w:r>
            <w:r w:rsidR="00596513" w:rsidRPr="009B6778">
              <w:rPr>
                <w:rFonts w:ascii="Times New Roman" w:hAnsi="Times New Roman" w:cs="Times New Roman"/>
                <w:color w:val="000000" w:themeColor="text1"/>
                <w:sz w:val="24"/>
                <w:szCs w:val="22"/>
                <w:lang w:val="fr-CA"/>
              </w:rPr>
              <w:t>ques à des compagnies d’assurance de responsabilité civile</w:t>
            </w:r>
            <w:r w:rsidR="00B86275" w:rsidRPr="009B6778">
              <w:rPr>
                <w:rFonts w:ascii="Times New Roman" w:hAnsi="Times New Roman" w:cs="Times New Roman"/>
                <w:color w:val="000000" w:themeColor="text1"/>
                <w:sz w:val="24"/>
                <w:szCs w:val="22"/>
                <w:lang w:val="fr-CA"/>
              </w:rPr>
              <w:t xml:space="preserve"> et la législation en vigueur</w:t>
            </w:r>
            <w:r w:rsidR="00835D21" w:rsidRPr="009B6778">
              <w:rPr>
                <w:rFonts w:ascii="Times New Roman" w:hAnsi="Times New Roman" w:cs="Times New Roman"/>
                <w:color w:val="000000" w:themeColor="text1"/>
                <w:sz w:val="24"/>
                <w:szCs w:val="22"/>
                <w:lang w:val="fr-CA"/>
              </w:rPr>
              <w:t>.</w:t>
            </w:r>
          </w:p>
        </w:tc>
      </w:tr>
      <w:tr w:rsidR="00835D21" w:rsidRPr="009B6778" w14:paraId="7F5E18F6" w14:textId="77777777" w:rsidTr="002A4225">
        <w:tc>
          <w:tcPr>
            <w:tcW w:w="2160" w:type="dxa"/>
            <w:tcMar>
              <w:top w:w="115" w:type="dxa"/>
              <w:left w:w="115" w:type="dxa"/>
              <w:right w:w="115" w:type="dxa"/>
            </w:tcMar>
            <w:vAlign w:val="center"/>
          </w:tcPr>
          <w:p w14:paraId="23B6FDD4" w14:textId="357E9190" w:rsidR="00835D21" w:rsidRPr="009B6778" w:rsidRDefault="00B86275" w:rsidP="009B6778">
            <w:pPr>
              <w:pStyle w:val="BodyText"/>
            </w:pPr>
            <w:r w:rsidRPr="009B6778">
              <w:t>Santé m</w:t>
            </w:r>
            <w:r w:rsidR="00835D21" w:rsidRPr="009B6778">
              <w:t>ental</w:t>
            </w:r>
            <w:r w:rsidRPr="009B6778">
              <w:t>e</w:t>
            </w:r>
            <w:r w:rsidR="00835D21" w:rsidRPr="009B6778">
              <w:t xml:space="preserve"> </w:t>
            </w:r>
            <w:r w:rsidRPr="009B6778">
              <w:t>dans l’unité</w:t>
            </w:r>
            <w:r w:rsidR="00835D21" w:rsidRPr="009B6778">
              <w:t xml:space="preserve"> </w:t>
            </w:r>
            <w:r w:rsidRPr="009B6778">
              <w:t>de médecine de la douleur</w:t>
            </w:r>
          </w:p>
        </w:tc>
        <w:tc>
          <w:tcPr>
            <w:tcW w:w="8460" w:type="dxa"/>
            <w:tcMar>
              <w:top w:w="115" w:type="dxa"/>
              <w:left w:w="115" w:type="dxa"/>
              <w:right w:w="115" w:type="dxa"/>
            </w:tcMar>
            <w:vAlign w:val="center"/>
          </w:tcPr>
          <w:p w14:paraId="3E3481A3" w14:textId="3FAEE8BA" w:rsidR="00835D21" w:rsidRPr="009B6778" w:rsidRDefault="00B86275" w:rsidP="009B6778">
            <w:pPr>
              <w:spacing w:before="120"/>
              <w:rPr>
                <w:lang w:val="fr-CA"/>
              </w:rPr>
            </w:pPr>
            <w:r w:rsidRPr="009B6778">
              <w:rPr>
                <w:rFonts w:ascii="Times New Roman" w:hAnsi="Times New Roman" w:cs="Times New Roman"/>
                <w:sz w:val="24"/>
                <w:szCs w:val="24"/>
              </w:rPr>
              <w:t>Le stagiaire offre des</w:t>
            </w:r>
            <w:r w:rsidR="00835D21" w:rsidRPr="009B6778">
              <w:rPr>
                <w:rFonts w:ascii="Times New Roman" w:hAnsi="Times New Roman" w:cs="Times New Roman"/>
                <w:sz w:val="24"/>
                <w:szCs w:val="24"/>
              </w:rPr>
              <w:t xml:space="preserve"> services</w:t>
            </w:r>
            <w:r w:rsidRPr="009B6778">
              <w:rPr>
                <w:rFonts w:ascii="Times New Roman" w:hAnsi="Times New Roman" w:cs="Times New Roman"/>
                <w:sz w:val="24"/>
                <w:szCs w:val="24"/>
              </w:rPr>
              <w:t>, dont des évaluations</w:t>
            </w:r>
            <w:r w:rsidR="00835D21" w:rsidRPr="009B6778">
              <w:rPr>
                <w:rFonts w:ascii="Times New Roman" w:hAnsi="Times New Roman" w:cs="Times New Roman"/>
                <w:sz w:val="24"/>
                <w:szCs w:val="24"/>
              </w:rPr>
              <w:t xml:space="preserve"> psychologi</w:t>
            </w:r>
            <w:r w:rsidRPr="009B6778">
              <w:rPr>
                <w:rFonts w:ascii="Times New Roman" w:hAnsi="Times New Roman" w:cs="Times New Roman"/>
                <w:sz w:val="24"/>
                <w:szCs w:val="24"/>
              </w:rPr>
              <w:t>ques en clinique externe</w:t>
            </w:r>
            <w:r w:rsidR="00835D21" w:rsidRPr="009B6778">
              <w:rPr>
                <w:rFonts w:ascii="Times New Roman" w:hAnsi="Times New Roman" w:cs="Times New Roman"/>
                <w:sz w:val="24"/>
                <w:szCs w:val="24"/>
              </w:rPr>
              <w:t xml:space="preserve">, </w:t>
            </w:r>
            <w:r w:rsidRPr="009B6778">
              <w:rPr>
                <w:rFonts w:ascii="Times New Roman" w:hAnsi="Times New Roman" w:cs="Times New Roman"/>
                <w:sz w:val="24"/>
                <w:szCs w:val="24"/>
              </w:rPr>
              <w:t xml:space="preserve">et fait des interventions </w:t>
            </w:r>
            <w:r w:rsidR="00835D21" w:rsidRPr="009B6778">
              <w:rPr>
                <w:rFonts w:ascii="Times New Roman" w:hAnsi="Times New Roman" w:cs="Times New Roman"/>
                <w:sz w:val="24"/>
                <w:szCs w:val="24"/>
              </w:rPr>
              <w:t>individu</w:t>
            </w:r>
            <w:r w:rsidRPr="009B6778">
              <w:rPr>
                <w:rFonts w:ascii="Times New Roman" w:hAnsi="Times New Roman" w:cs="Times New Roman"/>
                <w:sz w:val="24"/>
                <w:szCs w:val="24"/>
              </w:rPr>
              <w:t xml:space="preserve">elles et en </w:t>
            </w:r>
            <w:r w:rsidR="00835D21" w:rsidRPr="009B6778">
              <w:rPr>
                <w:rFonts w:ascii="Times New Roman" w:hAnsi="Times New Roman" w:cs="Times New Roman"/>
                <w:sz w:val="24"/>
                <w:szCs w:val="24"/>
              </w:rPr>
              <w:t>group</w:t>
            </w:r>
            <w:r w:rsidRPr="009B6778">
              <w:rPr>
                <w:rFonts w:ascii="Times New Roman" w:hAnsi="Times New Roman" w:cs="Times New Roman"/>
                <w:sz w:val="24"/>
                <w:szCs w:val="24"/>
              </w:rPr>
              <w:t>es</w:t>
            </w:r>
            <w:r w:rsidR="00835D21" w:rsidRPr="009B6778">
              <w:rPr>
                <w:rFonts w:ascii="Times New Roman" w:hAnsi="Times New Roman" w:cs="Times New Roman"/>
                <w:sz w:val="24"/>
                <w:szCs w:val="24"/>
              </w:rPr>
              <w:t xml:space="preserve"> </w:t>
            </w:r>
            <w:r w:rsidRPr="009B6778">
              <w:rPr>
                <w:rFonts w:ascii="Times New Roman" w:hAnsi="Times New Roman" w:cs="Times New Roman"/>
                <w:sz w:val="24"/>
                <w:szCs w:val="24"/>
              </w:rPr>
              <w:t xml:space="preserve">dans un contexte </w:t>
            </w:r>
            <w:r w:rsidR="00835D21" w:rsidRPr="009B6778">
              <w:rPr>
                <w:rFonts w:ascii="Times New Roman" w:hAnsi="Times New Roman" w:cs="Times New Roman"/>
                <w:sz w:val="24"/>
                <w:szCs w:val="24"/>
              </w:rPr>
              <w:t>interprofession</w:t>
            </w:r>
            <w:r w:rsidRPr="009B6778">
              <w:rPr>
                <w:rFonts w:ascii="Times New Roman" w:hAnsi="Times New Roman" w:cs="Times New Roman"/>
                <w:sz w:val="24"/>
                <w:szCs w:val="24"/>
              </w:rPr>
              <w:t>nel en</w:t>
            </w:r>
            <w:r w:rsidR="00105797" w:rsidRPr="009B6778">
              <w:rPr>
                <w:rFonts w:ascii="Times New Roman" w:hAnsi="Times New Roman" w:cs="Times New Roman"/>
                <w:sz w:val="24"/>
                <w:szCs w:val="24"/>
              </w:rPr>
              <w:t xml:space="preserve"> ayant recours </w:t>
            </w:r>
            <w:r w:rsidRPr="009B6778">
              <w:rPr>
                <w:rFonts w:ascii="Times New Roman" w:hAnsi="Times New Roman" w:cs="Times New Roman"/>
                <w:sz w:val="24"/>
                <w:szCs w:val="24"/>
              </w:rPr>
              <w:t>à un large éventail d’</w:t>
            </w:r>
            <w:r w:rsidR="00835D21" w:rsidRPr="009B6778">
              <w:rPr>
                <w:rFonts w:ascii="Times New Roman" w:hAnsi="Times New Roman" w:cs="Times New Roman"/>
                <w:sz w:val="24"/>
                <w:szCs w:val="24"/>
              </w:rPr>
              <w:t xml:space="preserve">interventions </w:t>
            </w:r>
            <w:r w:rsidRPr="009B6778">
              <w:rPr>
                <w:rFonts w:ascii="Times New Roman" w:hAnsi="Times New Roman" w:cs="Times New Roman"/>
                <w:sz w:val="24"/>
                <w:szCs w:val="24"/>
              </w:rPr>
              <w:t>proposées</w:t>
            </w:r>
            <w:r w:rsidR="00835D21" w:rsidRPr="009B6778">
              <w:rPr>
                <w:rFonts w:ascii="Times New Roman" w:hAnsi="Times New Roman" w:cs="Times New Roman"/>
                <w:sz w:val="24"/>
                <w:szCs w:val="24"/>
              </w:rPr>
              <w:t xml:space="preserve"> </w:t>
            </w:r>
            <w:r w:rsidR="00D11456" w:rsidRPr="009B6778">
              <w:rPr>
                <w:rFonts w:ascii="Times New Roman" w:hAnsi="Times New Roman" w:cs="Times New Roman"/>
                <w:sz w:val="24"/>
                <w:szCs w:val="24"/>
              </w:rPr>
              <w:t xml:space="preserve">en suivant un continuum de soins par paliers </w:t>
            </w:r>
            <w:r w:rsidR="00BD092C" w:rsidRPr="009B6778">
              <w:rPr>
                <w:rFonts w:ascii="Times New Roman" w:hAnsi="Times New Roman" w:cs="Times New Roman"/>
                <w:sz w:val="24"/>
                <w:szCs w:val="24"/>
              </w:rPr>
              <w:t>selon le</w:t>
            </w:r>
            <w:r w:rsidR="00D11456" w:rsidRPr="009B6778">
              <w:rPr>
                <w:rFonts w:ascii="Times New Roman" w:hAnsi="Times New Roman" w:cs="Times New Roman"/>
                <w:sz w:val="24"/>
                <w:szCs w:val="24"/>
              </w:rPr>
              <w:t>s besoins des personnes,</w:t>
            </w:r>
            <w:r w:rsidR="00BD092C" w:rsidRPr="009B6778">
              <w:rPr>
                <w:rFonts w:ascii="Times New Roman" w:hAnsi="Times New Roman" w:cs="Times New Roman"/>
                <w:sz w:val="24"/>
                <w:szCs w:val="24"/>
              </w:rPr>
              <w:t xml:space="preserve"> </w:t>
            </w:r>
            <w:r w:rsidR="00D11456" w:rsidRPr="009B6778">
              <w:rPr>
                <w:rFonts w:ascii="Times New Roman" w:hAnsi="Times New Roman" w:cs="Times New Roman"/>
                <w:sz w:val="24"/>
                <w:szCs w:val="24"/>
              </w:rPr>
              <w:t xml:space="preserve">leurs </w:t>
            </w:r>
            <w:r w:rsidR="00835D21" w:rsidRPr="009B6778">
              <w:rPr>
                <w:rFonts w:ascii="Times New Roman" w:hAnsi="Times New Roman" w:cs="Times New Roman"/>
                <w:sz w:val="24"/>
                <w:szCs w:val="24"/>
              </w:rPr>
              <w:t>pr</w:t>
            </w:r>
            <w:r w:rsidR="00D11456" w:rsidRPr="009B6778">
              <w:rPr>
                <w:rFonts w:ascii="Times New Roman" w:hAnsi="Times New Roman" w:cs="Times New Roman"/>
                <w:sz w:val="24"/>
                <w:szCs w:val="24"/>
              </w:rPr>
              <w:t>é</w:t>
            </w:r>
            <w:r w:rsidR="00835D21" w:rsidRPr="009B6778">
              <w:rPr>
                <w:rFonts w:ascii="Times New Roman" w:hAnsi="Times New Roman" w:cs="Times New Roman"/>
                <w:sz w:val="24"/>
                <w:szCs w:val="24"/>
              </w:rPr>
              <w:t>f</w:t>
            </w:r>
            <w:r w:rsidR="00D11456" w:rsidRPr="009B6778">
              <w:rPr>
                <w:rFonts w:ascii="Times New Roman" w:hAnsi="Times New Roman" w:cs="Times New Roman"/>
                <w:sz w:val="24"/>
                <w:szCs w:val="24"/>
              </w:rPr>
              <w:t>é</w:t>
            </w:r>
            <w:r w:rsidR="00835D21" w:rsidRPr="009B6778">
              <w:rPr>
                <w:rFonts w:ascii="Times New Roman" w:hAnsi="Times New Roman" w:cs="Times New Roman"/>
                <w:sz w:val="24"/>
                <w:szCs w:val="24"/>
              </w:rPr>
              <w:t>rences</w:t>
            </w:r>
            <w:r w:rsidR="00D11456" w:rsidRPr="009B6778">
              <w:rPr>
                <w:rFonts w:ascii="Times New Roman" w:hAnsi="Times New Roman" w:cs="Times New Roman"/>
                <w:sz w:val="24"/>
                <w:szCs w:val="24"/>
              </w:rPr>
              <w:t xml:space="preserve"> et leur </w:t>
            </w:r>
            <w:r w:rsidR="00105797" w:rsidRPr="009B6778">
              <w:rPr>
                <w:rFonts w:ascii="Times New Roman" w:hAnsi="Times New Roman" w:cs="Times New Roman"/>
                <w:sz w:val="24"/>
                <w:szCs w:val="24"/>
              </w:rPr>
              <w:t>état de préparation à recevoir des soins</w:t>
            </w:r>
            <w:r w:rsidR="00835D21" w:rsidRPr="009B6778">
              <w:rPr>
                <w:rFonts w:ascii="Times New Roman" w:hAnsi="Times New Roman" w:cs="Times New Roman"/>
                <w:sz w:val="24"/>
                <w:szCs w:val="24"/>
              </w:rPr>
              <w:t xml:space="preserve">. </w:t>
            </w:r>
            <w:r w:rsidR="00BD092C" w:rsidRPr="009B6778">
              <w:rPr>
                <w:rFonts w:ascii="Times New Roman" w:hAnsi="Times New Roman" w:cs="Times New Roman"/>
                <w:sz w:val="24"/>
                <w:szCs w:val="24"/>
              </w:rPr>
              <w:t xml:space="preserve">Il existe des possibilités d’évaluation avec le programme </w:t>
            </w:r>
            <w:proofErr w:type="spellStart"/>
            <w:r w:rsidR="00BD092C" w:rsidRPr="009B6778">
              <w:rPr>
                <w:rFonts w:ascii="Times New Roman" w:hAnsi="Times New Roman" w:cs="Times New Roman"/>
                <w:sz w:val="24"/>
                <w:szCs w:val="24"/>
              </w:rPr>
              <w:t>Familiar</w:t>
            </w:r>
            <w:proofErr w:type="spellEnd"/>
            <w:r w:rsidR="00BD092C" w:rsidRPr="009B6778">
              <w:rPr>
                <w:rFonts w:ascii="Times New Roman" w:hAnsi="Times New Roman" w:cs="Times New Roman"/>
                <w:sz w:val="24"/>
                <w:szCs w:val="24"/>
              </w:rPr>
              <w:t xml:space="preserve"> Faces de l’Urgence</w:t>
            </w:r>
            <w:r w:rsidR="00835D21" w:rsidRPr="009B6778">
              <w:rPr>
                <w:rFonts w:ascii="Times New Roman" w:hAnsi="Times New Roman" w:cs="Times New Roman"/>
                <w:sz w:val="24"/>
                <w:szCs w:val="24"/>
              </w:rPr>
              <w:t xml:space="preserve">. </w:t>
            </w:r>
            <w:r w:rsidR="00BD092C" w:rsidRPr="009B6778">
              <w:rPr>
                <w:rFonts w:ascii="Times New Roman" w:hAnsi="Times New Roman" w:cs="Times New Roman"/>
                <w:sz w:val="24"/>
                <w:szCs w:val="24"/>
              </w:rPr>
              <w:t>Ces personnes ont de</w:t>
            </w:r>
            <w:r w:rsidR="00D33A10" w:rsidRPr="009B6778">
              <w:rPr>
                <w:rFonts w:ascii="Times New Roman" w:hAnsi="Times New Roman" w:cs="Times New Roman"/>
                <w:sz w:val="24"/>
                <w:szCs w:val="24"/>
              </w:rPr>
              <w:t>s</w:t>
            </w:r>
            <w:r w:rsidR="00BD092C" w:rsidRPr="009B6778">
              <w:rPr>
                <w:rFonts w:ascii="Times New Roman" w:hAnsi="Times New Roman" w:cs="Times New Roman"/>
                <w:sz w:val="24"/>
                <w:szCs w:val="24"/>
              </w:rPr>
              <w:t xml:space="preserve"> blessures psychologiques ou physiques complexes</w:t>
            </w:r>
            <w:r w:rsidR="00835D21" w:rsidRPr="009B6778">
              <w:rPr>
                <w:rFonts w:ascii="Times New Roman" w:hAnsi="Times New Roman" w:cs="Times New Roman"/>
                <w:sz w:val="24"/>
                <w:szCs w:val="24"/>
              </w:rPr>
              <w:t xml:space="preserve">, </w:t>
            </w:r>
            <w:r w:rsidR="00A87299" w:rsidRPr="009B6778">
              <w:rPr>
                <w:rFonts w:ascii="Times New Roman" w:hAnsi="Times New Roman" w:cs="Times New Roman"/>
                <w:sz w:val="24"/>
                <w:szCs w:val="24"/>
              </w:rPr>
              <w:t>notamment</w:t>
            </w:r>
            <w:r w:rsidR="00BD092C" w:rsidRPr="009B6778">
              <w:rPr>
                <w:rFonts w:ascii="Times New Roman" w:hAnsi="Times New Roman" w:cs="Times New Roman"/>
                <w:sz w:val="24"/>
                <w:szCs w:val="24"/>
              </w:rPr>
              <w:t xml:space="preserve"> des </w:t>
            </w:r>
            <w:r w:rsidR="00A87299" w:rsidRPr="009B6778">
              <w:rPr>
                <w:rFonts w:ascii="Times New Roman" w:hAnsi="Times New Roman" w:cs="Times New Roman"/>
                <w:sz w:val="24"/>
                <w:szCs w:val="24"/>
              </w:rPr>
              <w:t>problèmes de toxicomanie</w:t>
            </w:r>
            <w:r w:rsidR="00835D21" w:rsidRPr="009B6778">
              <w:rPr>
                <w:rFonts w:ascii="Times New Roman" w:hAnsi="Times New Roman" w:cs="Times New Roman"/>
                <w:sz w:val="24"/>
                <w:szCs w:val="24"/>
              </w:rPr>
              <w:t xml:space="preserve">. </w:t>
            </w:r>
            <w:r w:rsidR="00A87299" w:rsidRPr="009B6778">
              <w:rPr>
                <w:rFonts w:ascii="Times New Roman" w:hAnsi="Times New Roman" w:cs="Times New Roman"/>
                <w:sz w:val="24"/>
                <w:szCs w:val="24"/>
              </w:rPr>
              <w:t xml:space="preserve">Les </w:t>
            </w:r>
            <w:r w:rsidR="00FC0D7A" w:rsidRPr="009B6778">
              <w:rPr>
                <w:rFonts w:ascii="Times New Roman" w:hAnsi="Times New Roman" w:cs="Times New Roman"/>
                <w:sz w:val="24"/>
                <w:szCs w:val="24"/>
              </w:rPr>
              <w:t>i</w:t>
            </w:r>
            <w:r w:rsidR="00835D21" w:rsidRPr="009B6778">
              <w:rPr>
                <w:rFonts w:ascii="Times New Roman" w:hAnsi="Times New Roman" w:cs="Times New Roman"/>
                <w:sz w:val="24"/>
                <w:szCs w:val="24"/>
              </w:rPr>
              <w:t xml:space="preserve">nterventions </w:t>
            </w:r>
            <w:r w:rsidR="00A87299" w:rsidRPr="009B6778">
              <w:rPr>
                <w:rFonts w:ascii="Times New Roman" w:hAnsi="Times New Roman" w:cs="Times New Roman"/>
                <w:sz w:val="24"/>
                <w:szCs w:val="24"/>
              </w:rPr>
              <w:t xml:space="preserve">en groupe </w:t>
            </w:r>
            <w:r w:rsidR="00982B65" w:rsidRPr="009B6778">
              <w:rPr>
                <w:rFonts w:ascii="Times New Roman" w:hAnsi="Times New Roman" w:cs="Times New Roman"/>
                <w:sz w:val="24"/>
                <w:szCs w:val="24"/>
              </w:rPr>
              <w:t>englob</w:t>
            </w:r>
            <w:r w:rsidR="00A87299" w:rsidRPr="009B6778">
              <w:rPr>
                <w:rFonts w:ascii="Times New Roman" w:hAnsi="Times New Roman" w:cs="Times New Roman"/>
                <w:sz w:val="24"/>
                <w:szCs w:val="24"/>
              </w:rPr>
              <w:t xml:space="preserve">ent </w:t>
            </w:r>
            <w:r w:rsidR="00982B65" w:rsidRPr="009B6778">
              <w:rPr>
                <w:rFonts w:ascii="Times New Roman" w:hAnsi="Times New Roman" w:cs="Times New Roman"/>
                <w:sz w:val="24"/>
                <w:szCs w:val="24"/>
              </w:rPr>
              <w:t xml:space="preserve">la thérapie </w:t>
            </w:r>
            <w:proofErr w:type="spellStart"/>
            <w:r w:rsidR="00982B65" w:rsidRPr="009B6778">
              <w:rPr>
                <w:rFonts w:ascii="Times New Roman" w:hAnsi="Times New Roman" w:cs="Times New Roman"/>
                <w:sz w:val="24"/>
                <w:szCs w:val="24"/>
              </w:rPr>
              <w:t>cognitivo</w:t>
            </w:r>
            <w:proofErr w:type="spellEnd"/>
            <w:r w:rsidR="00982B65" w:rsidRPr="009B6778">
              <w:rPr>
                <w:rFonts w:ascii="Times New Roman" w:hAnsi="Times New Roman" w:cs="Times New Roman"/>
                <w:sz w:val="24"/>
                <w:szCs w:val="24"/>
              </w:rPr>
              <w:t xml:space="preserve">-comportementale </w:t>
            </w:r>
            <w:proofErr w:type="spellStart"/>
            <w:r w:rsidR="00835D21" w:rsidRPr="009B6778">
              <w:rPr>
                <w:rFonts w:ascii="Times New Roman" w:hAnsi="Times New Roman" w:cs="Times New Roman"/>
                <w:sz w:val="24"/>
                <w:szCs w:val="24"/>
              </w:rPr>
              <w:t>transdiagnosti</w:t>
            </w:r>
            <w:r w:rsidR="00982B65" w:rsidRPr="009B6778">
              <w:rPr>
                <w:rFonts w:ascii="Times New Roman" w:hAnsi="Times New Roman" w:cs="Times New Roman"/>
                <w:sz w:val="24"/>
                <w:szCs w:val="24"/>
              </w:rPr>
              <w:t>que</w:t>
            </w:r>
            <w:proofErr w:type="spellEnd"/>
            <w:r w:rsidR="00835D21" w:rsidRPr="009B6778">
              <w:rPr>
                <w:rFonts w:ascii="Times New Roman" w:hAnsi="Times New Roman" w:cs="Times New Roman"/>
                <w:sz w:val="24"/>
                <w:szCs w:val="24"/>
              </w:rPr>
              <w:t xml:space="preserve"> </w:t>
            </w:r>
            <w:r w:rsidR="00982B65" w:rsidRPr="009B6778">
              <w:rPr>
                <w:rFonts w:ascii="Times New Roman" w:hAnsi="Times New Roman" w:cs="Times New Roman"/>
                <w:sz w:val="24"/>
                <w:szCs w:val="24"/>
              </w:rPr>
              <w:t>pour les personnes</w:t>
            </w:r>
            <w:r w:rsidR="00835D21" w:rsidRPr="009B6778">
              <w:rPr>
                <w:rFonts w:ascii="Times New Roman" w:hAnsi="Times New Roman" w:cs="Times New Roman"/>
                <w:sz w:val="24"/>
                <w:szCs w:val="24"/>
              </w:rPr>
              <w:t xml:space="preserve"> d</w:t>
            </w:r>
            <w:r w:rsidR="00982B65" w:rsidRPr="009B6778">
              <w:rPr>
                <w:rFonts w:ascii="Times New Roman" w:hAnsi="Times New Roman" w:cs="Times New Roman"/>
                <w:sz w:val="24"/>
                <w:szCs w:val="24"/>
              </w:rPr>
              <w:t>é</w:t>
            </w:r>
            <w:r w:rsidR="00835D21" w:rsidRPr="009B6778">
              <w:rPr>
                <w:rFonts w:ascii="Times New Roman" w:hAnsi="Times New Roman" w:cs="Times New Roman"/>
                <w:sz w:val="24"/>
                <w:szCs w:val="24"/>
              </w:rPr>
              <w:t>pressi</w:t>
            </w:r>
            <w:r w:rsidR="00982B65" w:rsidRPr="009B6778">
              <w:rPr>
                <w:rFonts w:ascii="Times New Roman" w:hAnsi="Times New Roman" w:cs="Times New Roman"/>
                <w:sz w:val="24"/>
                <w:szCs w:val="24"/>
              </w:rPr>
              <w:t>ves ou angoissées</w:t>
            </w:r>
            <w:r w:rsidR="00835D21" w:rsidRPr="009B6778">
              <w:rPr>
                <w:rFonts w:ascii="Times New Roman" w:hAnsi="Times New Roman" w:cs="Times New Roman"/>
                <w:sz w:val="24"/>
                <w:szCs w:val="24"/>
              </w:rPr>
              <w:t xml:space="preserve">, </w:t>
            </w:r>
            <w:r w:rsidR="005A0215" w:rsidRPr="009B6778">
              <w:rPr>
                <w:rFonts w:ascii="Times New Roman" w:hAnsi="Times New Roman" w:cs="Times New Roman"/>
                <w:sz w:val="24"/>
                <w:szCs w:val="24"/>
              </w:rPr>
              <w:t xml:space="preserve">des groupes </w:t>
            </w:r>
            <w:r w:rsidR="00A076C1" w:rsidRPr="009B6778">
              <w:rPr>
                <w:rFonts w:ascii="Times New Roman" w:hAnsi="Times New Roman" w:cs="Times New Roman"/>
                <w:sz w:val="24"/>
                <w:szCs w:val="24"/>
              </w:rPr>
              <w:t xml:space="preserve">spécialisés </w:t>
            </w:r>
            <w:r w:rsidR="005A0215" w:rsidRPr="009B6778">
              <w:rPr>
                <w:rFonts w:ascii="Times New Roman" w:hAnsi="Times New Roman" w:cs="Times New Roman"/>
                <w:sz w:val="24"/>
                <w:szCs w:val="24"/>
              </w:rPr>
              <w:t xml:space="preserve">de thérapie comportementale dialectique </w:t>
            </w:r>
            <w:r w:rsidR="00835D21" w:rsidRPr="009B6778">
              <w:rPr>
                <w:rFonts w:ascii="Times New Roman" w:hAnsi="Times New Roman" w:cs="Times New Roman"/>
                <w:sz w:val="24"/>
                <w:szCs w:val="24"/>
              </w:rPr>
              <w:t>t</w:t>
            </w:r>
            <w:r w:rsidR="00A076C1" w:rsidRPr="009B6778">
              <w:rPr>
                <w:rFonts w:ascii="Times New Roman" w:hAnsi="Times New Roman" w:cs="Times New Roman"/>
                <w:sz w:val="24"/>
                <w:szCs w:val="24"/>
              </w:rPr>
              <w:t>enant compte des traumatismes</w:t>
            </w:r>
            <w:r w:rsidR="00835D21" w:rsidRPr="009B6778">
              <w:rPr>
                <w:rFonts w:ascii="Times New Roman" w:hAnsi="Times New Roman" w:cs="Times New Roman"/>
                <w:sz w:val="24"/>
                <w:szCs w:val="24"/>
              </w:rPr>
              <w:t>,</w:t>
            </w:r>
            <w:r w:rsidR="00277796" w:rsidRPr="009B6778">
              <w:rPr>
                <w:rFonts w:ascii="Times New Roman" w:hAnsi="Times New Roman" w:cs="Times New Roman"/>
                <w:sz w:val="24"/>
                <w:szCs w:val="24"/>
              </w:rPr>
              <w:t xml:space="preserve"> des séances de </w:t>
            </w:r>
            <w:r w:rsidR="003E1B46" w:rsidRPr="009B6778">
              <w:rPr>
                <w:rFonts w:ascii="Times New Roman" w:hAnsi="Times New Roman" w:cs="Times New Roman"/>
                <w:sz w:val="24"/>
                <w:szCs w:val="24"/>
              </w:rPr>
              <w:t>pleine conscience</w:t>
            </w:r>
            <w:r w:rsidR="00835D21" w:rsidRPr="009B6778">
              <w:rPr>
                <w:rFonts w:ascii="Times New Roman" w:hAnsi="Times New Roman" w:cs="Times New Roman"/>
                <w:sz w:val="24"/>
                <w:szCs w:val="24"/>
              </w:rPr>
              <w:t>,</w:t>
            </w:r>
            <w:r w:rsidR="00982B65" w:rsidRPr="009B6778">
              <w:rPr>
                <w:rFonts w:ascii="Times New Roman" w:hAnsi="Times New Roman" w:cs="Times New Roman"/>
                <w:sz w:val="24"/>
                <w:szCs w:val="24"/>
              </w:rPr>
              <w:t xml:space="preserve"> et la thérapie </w:t>
            </w:r>
            <w:proofErr w:type="spellStart"/>
            <w:r w:rsidR="00982B65" w:rsidRPr="009B6778">
              <w:rPr>
                <w:rFonts w:ascii="Times New Roman" w:hAnsi="Times New Roman" w:cs="Times New Roman"/>
                <w:sz w:val="24"/>
                <w:szCs w:val="24"/>
              </w:rPr>
              <w:t>cognitivo</w:t>
            </w:r>
            <w:proofErr w:type="spellEnd"/>
            <w:r w:rsidR="00982B65" w:rsidRPr="009B6778">
              <w:rPr>
                <w:rFonts w:ascii="Times New Roman" w:hAnsi="Times New Roman" w:cs="Times New Roman"/>
                <w:sz w:val="24"/>
                <w:szCs w:val="24"/>
              </w:rPr>
              <w:t>-</w:t>
            </w:r>
            <w:r w:rsidR="00982B65" w:rsidRPr="009B6778">
              <w:rPr>
                <w:rFonts w:ascii="Times New Roman" w:hAnsi="Times New Roman" w:cs="Times New Roman"/>
                <w:sz w:val="24"/>
                <w:szCs w:val="24"/>
              </w:rPr>
              <w:lastRenderedPageBreak/>
              <w:t>comportementale pour les personnes i</w:t>
            </w:r>
            <w:r w:rsidR="00835D21" w:rsidRPr="009B6778">
              <w:rPr>
                <w:rFonts w:ascii="Times New Roman" w:hAnsi="Times New Roman" w:cs="Times New Roman"/>
                <w:sz w:val="24"/>
                <w:szCs w:val="24"/>
              </w:rPr>
              <w:t>nsomnia</w:t>
            </w:r>
            <w:r w:rsidR="00982B65" w:rsidRPr="009B6778">
              <w:rPr>
                <w:rFonts w:ascii="Times New Roman" w:hAnsi="Times New Roman" w:cs="Times New Roman"/>
                <w:sz w:val="24"/>
                <w:szCs w:val="24"/>
              </w:rPr>
              <w:t>ques</w:t>
            </w:r>
            <w:r w:rsidR="00835D21" w:rsidRPr="009B6778">
              <w:rPr>
                <w:rFonts w:ascii="Times New Roman" w:hAnsi="Times New Roman" w:cs="Times New Roman"/>
                <w:sz w:val="24"/>
                <w:szCs w:val="24"/>
              </w:rPr>
              <w:t>. </w:t>
            </w:r>
          </w:p>
        </w:tc>
      </w:tr>
    </w:tbl>
    <w:p w14:paraId="7F53B350" w14:textId="77777777" w:rsidR="00346AFA" w:rsidRPr="009B6778" w:rsidRDefault="00346AFA" w:rsidP="00EA17BD">
      <w:pPr>
        <w:spacing w:line="204" w:lineRule="auto"/>
        <w:ind w:left="360" w:right="4" w:hanging="1350"/>
        <w:rPr>
          <w:rFonts w:ascii="Times New Roman" w:hAnsi="Times New Roman" w:cs="Times New Roman"/>
          <w:b/>
          <w:sz w:val="24"/>
          <w:szCs w:val="24"/>
        </w:rPr>
      </w:pPr>
    </w:p>
    <w:p w14:paraId="54D72A21" w14:textId="3422F7E5" w:rsidR="00346AFA" w:rsidRPr="009B6778" w:rsidRDefault="00733329" w:rsidP="00C97A23">
      <w:pPr>
        <w:widowControl/>
        <w:autoSpaceDE/>
        <w:autoSpaceDN/>
        <w:rPr>
          <w:rFonts w:ascii="Times New Roman" w:hAnsi="Times New Roman" w:cs="Times New Roman"/>
          <w:b/>
          <w:bCs/>
          <w:sz w:val="28"/>
          <w:szCs w:val="28"/>
        </w:rPr>
      </w:pPr>
      <w:bookmarkStart w:id="29" w:name="_bookmark10"/>
      <w:bookmarkStart w:id="30" w:name="_Toc44680167"/>
      <w:bookmarkEnd w:id="29"/>
      <w:r w:rsidRPr="009B6778">
        <w:rPr>
          <w:rFonts w:ascii="Times New Roman" w:hAnsi="Times New Roman" w:cs="Times New Roman"/>
          <w:b/>
          <w:bCs/>
          <w:sz w:val="24"/>
          <w:szCs w:val="28"/>
        </w:rPr>
        <w:t>Stage en psychologie de la santé</w:t>
      </w:r>
      <w:bookmarkEnd w:id="30"/>
    </w:p>
    <w:p w14:paraId="64C640B6" w14:textId="4A8601BF" w:rsidR="00733329" w:rsidRPr="009B6778" w:rsidRDefault="00733329" w:rsidP="009B6778">
      <w:pPr>
        <w:pStyle w:val="BodyText"/>
      </w:pPr>
      <w:r w:rsidRPr="009B6778">
        <w:t>Le</w:t>
      </w:r>
      <w:r w:rsidRPr="009B6778">
        <w:rPr>
          <w:spacing w:val="-14"/>
        </w:rPr>
        <w:t xml:space="preserve"> </w:t>
      </w:r>
      <w:r w:rsidRPr="009B6778">
        <w:t>stagiaire</w:t>
      </w:r>
      <w:r w:rsidRPr="009B6778">
        <w:rPr>
          <w:spacing w:val="-12"/>
        </w:rPr>
        <w:t xml:space="preserve"> </w:t>
      </w:r>
      <w:r w:rsidRPr="009B6778">
        <w:t>fait</w:t>
      </w:r>
      <w:r w:rsidRPr="009B6778">
        <w:rPr>
          <w:spacing w:val="-11"/>
        </w:rPr>
        <w:t xml:space="preserve"> </w:t>
      </w:r>
      <w:r w:rsidRPr="009B6778">
        <w:t>une</w:t>
      </w:r>
      <w:r w:rsidRPr="009B6778">
        <w:rPr>
          <w:spacing w:val="-14"/>
        </w:rPr>
        <w:t xml:space="preserve"> </w:t>
      </w:r>
      <w:r w:rsidRPr="009B6778">
        <w:t>formation</w:t>
      </w:r>
      <w:r w:rsidRPr="009B6778">
        <w:rPr>
          <w:spacing w:val="-12"/>
        </w:rPr>
        <w:t xml:space="preserve"> </w:t>
      </w:r>
      <w:r w:rsidRPr="009B6778">
        <w:t>dans</w:t>
      </w:r>
      <w:r w:rsidRPr="009B6778">
        <w:rPr>
          <w:spacing w:val="-18"/>
        </w:rPr>
        <w:t xml:space="preserve"> </w:t>
      </w:r>
      <w:r w:rsidRPr="009B6778">
        <w:t>un</w:t>
      </w:r>
      <w:r w:rsidRPr="009B6778">
        <w:rPr>
          <w:spacing w:val="-12"/>
        </w:rPr>
        <w:t xml:space="preserve"> </w:t>
      </w:r>
      <w:r w:rsidRPr="009B6778">
        <w:t>domaine</w:t>
      </w:r>
      <w:r w:rsidRPr="009B6778">
        <w:rPr>
          <w:spacing w:val="-13"/>
        </w:rPr>
        <w:t xml:space="preserve"> </w:t>
      </w:r>
      <w:r w:rsidRPr="009B6778">
        <w:t>spécialisé.</w:t>
      </w:r>
      <w:r w:rsidRPr="009B6778">
        <w:rPr>
          <w:spacing w:val="-6"/>
        </w:rPr>
        <w:t xml:space="preserve"> </w:t>
      </w:r>
      <w:r w:rsidRPr="009B6778">
        <w:t>Afin</w:t>
      </w:r>
      <w:r w:rsidRPr="009B6778">
        <w:rPr>
          <w:spacing w:val="-13"/>
        </w:rPr>
        <w:t xml:space="preserve"> </w:t>
      </w:r>
      <w:r w:rsidRPr="009B6778">
        <w:t>que</w:t>
      </w:r>
      <w:r w:rsidRPr="009B6778">
        <w:rPr>
          <w:spacing w:val="-13"/>
        </w:rPr>
        <w:t xml:space="preserve"> </w:t>
      </w:r>
      <w:r w:rsidRPr="009B6778">
        <w:t>celle-ci</w:t>
      </w:r>
      <w:r w:rsidRPr="009B6778">
        <w:rPr>
          <w:spacing w:val="-12"/>
        </w:rPr>
        <w:t xml:space="preserve"> </w:t>
      </w:r>
      <w:r w:rsidRPr="009B6778">
        <w:t>soit</w:t>
      </w:r>
      <w:r w:rsidRPr="009B6778">
        <w:rPr>
          <w:spacing w:val="-12"/>
        </w:rPr>
        <w:t xml:space="preserve"> </w:t>
      </w:r>
      <w:r w:rsidRPr="009B6778">
        <w:t>approfondie, il consacre une partie du stage au Service de consultations psychologiques pour patients hospitalisés. Les cas lui sont assignés en fonction de ses besoins de formation et de ses objectifs de</w:t>
      </w:r>
      <w:r w:rsidRPr="009B6778">
        <w:rPr>
          <w:spacing w:val="1"/>
        </w:rPr>
        <w:t xml:space="preserve"> </w:t>
      </w:r>
      <w:r w:rsidRPr="009B6778">
        <w:t>carrière.</w:t>
      </w:r>
      <w:r w:rsidR="00835D21" w:rsidRPr="009B6778">
        <w:br/>
      </w:r>
    </w:p>
    <w:tbl>
      <w:tblPr>
        <w:tblStyle w:val="GridTable6Colorful-Accent1"/>
        <w:tblW w:w="0" w:type="auto"/>
        <w:tblLook w:val="04A0" w:firstRow="1" w:lastRow="0" w:firstColumn="1" w:lastColumn="0" w:noHBand="0" w:noVBand="1"/>
      </w:tblPr>
      <w:tblGrid>
        <w:gridCol w:w="2231"/>
        <w:gridCol w:w="8545"/>
      </w:tblGrid>
      <w:tr w:rsidR="00E13F7A" w:rsidRPr="009B6778" w14:paraId="458E6F7F" w14:textId="77777777" w:rsidTr="00835D21">
        <w:trPr>
          <w:cnfStyle w:val="100000000000" w:firstRow="1" w:lastRow="0" w:firstColumn="0" w:lastColumn="0" w:oddVBand="0" w:evenVBand="0" w:oddHBand="0" w:evenHBand="0" w:firstRowFirstColumn="0" w:firstRowLastColumn="0" w:lastRowFirstColumn="0" w:lastRowLastColumn="0"/>
          <w:trHeight w:val="2756"/>
        </w:trPr>
        <w:tc>
          <w:tcPr>
            <w:cnfStyle w:val="001000000000" w:firstRow="0" w:lastRow="0" w:firstColumn="1" w:lastColumn="0" w:oddVBand="0" w:evenVBand="0" w:oddHBand="0" w:evenHBand="0" w:firstRowFirstColumn="0" w:firstRowLastColumn="0" w:lastRowFirstColumn="0" w:lastRowLastColumn="0"/>
            <w:tcW w:w="2231" w:type="dxa"/>
          </w:tcPr>
          <w:p w14:paraId="545EBFBC" w14:textId="6E8637D2" w:rsidR="00E13F7A" w:rsidRPr="009B6778" w:rsidRDefault="00966667" w:rsidP="009B6778">
            <w:pPr>
              <w:pStyle w:val="BodyText"/>
            </w:pPr>
            <w:r w:rsidRPr="009B6778">
              <w:t>Programme de t</w:t>
            </w:r>
            <w:r w:rsidR="00835D21" w:rsidRPr="009B6778">
              <w:t xml:space="preserve">ransplantation </w:t>
            </w:r>
            <w:r w:rsidRPr="009B6778">
              <w:t xml:space="preserve">et de thérapie cellulaire </w:t>
            </w:r>
            <w:r w:rsidR="00835D21" w:rsidRPr="009B6778">
              <w:t>(TT</w:t>
            </w:r>
            <w:r w:rsidRPr="009B6778">
              <w:t>C</w:t>
            </w:r>
            <w:r w:rsidR="00835D21" w:rsidRPr="009B6778">
              <w:t xml:space="preserve">) </w:t>
            </w:r>
            <w:r w:rsidRPr="009B6778">
              <w:br/>
            </w:r>
            <w:r w:rsidRPr="009B6778">
              <w:br/>
            </w:r>
            <w:r w:rsidR="00E13F7A" w:rsidRPr="009B6778">
              <w:t>Campus Général</w:t>
            </w:r>
          </w:p>
        </w:tc>
        <w:tc>
          <w:tcPr>
            <w:tcW w:w="8545" w:type="dxa"/>
          </w:tcPr>
          <w:p w14:paraId="51EE7F17" w14:textId="1017A02F" w:rsidR="00E13F7A" w:rsidRPr="009B6778" w:rsidRDefault="00BC2B9F" w:rsidP="009B6778">
            <w:pPr>
              <w:pStyle w:val="BodyText"/>
              <w:cnfStyle w:val="100000000000" w:firstRow="1" w:lastRow="0" w:firstColumn="0" w:lastColumn="0" w:oddVBand="0" w:evenVBand="0" w:oddHBand="0" w:evenHBand="0" w:firstRowFirstColumn="0" w:firstRowLastColumn="0" w:lastRowFirstColumn="0" w:lastRowLastColumn="0"/>
            </w:pPr>
            <w:r w:rsidRPr="009B6778">
              <w:t xml:space="preserve">Le stagiaire </w:t>
            </w:r>
            <w:r w:rsidR="00966667" w:rsidRPr="009B6778">
              <w:t xml:space="preserve">participant au programme de TTC </w:t>
            </w:r>
            <w:r w:rsidR="00E13F7A" w:rsidRPr="009B6778">
              <w:t xml:space="preserve">offre des services d’évaluation, des interventions et des consultations à l’équipe de soins interprofessionnelle des patients qui </w:t>
            </w:r>
            <w:r w:rsidR="00966667" w:rsidRPr="009B6778">
              <w:t>reçoiv</w:t>
            </w:r>
            <w:r w:rsidR="00E13F7A" w:rsidRPr="009B6778">
              <w:t xml:space="preserve">ent </w:t>
            </w:r>
            <w:r w:rsidR="00966667" w:rsidRPr="009B6778">
              <w:t xml:space="preserve">un traitement ou </w:t>
            </w:r>
            <w:r w:rsidR="00E13F7A" w:rsidRPr="009B6778">
              <w:t>une greffe. Dans certains cas, les rendez-vous de suivi en clinique sont prescrits avant ou après l</w:t>
            </w:r>
            <w:r w:rsidR="00966667" w:rsidRPr="009B6778">
              <w:t>’admission</w:t>
            </w:r>
            <w:r w:rsidR="00E13F7A" w:rsidRPr="009B6778">
              <w:t xml:space="preserve">. Les manifestations courantes incluent l’exacerbation des troubles psychologiques préexistants, les troubles de l’humeur et de l’anxiété, la gestion des symptômes liés au cancer comme la fatigue, l’insomnie et la douleur ainsi que les troubles directement associés au processus de la greffe </w:t>
            </w:r>
            <w:r w:rsidR="00966667" w:rsidRPr="009B6778">
              <w:t>et des traitements connexes</w:t>
            </w:r>
            <w:r w:rsidR="00E13F7A" w:rsidRPr="009B6778">
              <w:t xml:space="preserve"> (p. ex. </w:t>
            </w:r>
            <w:proofErr w:type="gramStart"/>
            <w:r w:rsidR="00167FAE" w:rsidRPr="009B6778">
              <w:t>isolement;</w:t>
            </w:r>
            <w:proofErr w:type="gramEnd"/>
            <w:r w:rsidR="00E13F7A" w:rsidRPr="009B6778">
              <w:t xml:space="preserve"> éloignement du domicile pendant plusieurs mois; et crainte du rejet de la greffe). Les interventions sont en général de courte durée.</w:t>
            </w:r>
          </w:p>
        </w:tc>
      </w:tr>
      <w:tr w:rsidR="00835D21" w:rsidRPr="009B6778" w14:paraId="043BB864" w14:textId="77777777" w:rsidTr="00835D21">
        <w:trPr>
          <w:cnfStyle w:val="000000100000" w:firstRow="0" w:lastRow="0" w:firstColumn="0" w:lastColumn="0" w:oddVBand="0" w:evenVBand="0" w:oddHBand="1" w:evenHBand="0" w:firstRowFirstColumn="0" w:firstRowLastColumn="0" w:lastRowFirstColumn="0" w:lastRowLastColumn="0"/>
          <w:trHeight w:val="3033"/>
        </w:trPr>
        <w:tc>
          <w:tcPr>
            <w:cnfStyle w:val="001000000000" w:firstRow="0" w:lastRow="0" w:firstColumn="1" w:lastColumn="0" w:oddVBand="0" w:evenVBand="0" w:oddHBand="0" w:evenHBand="0" w:firstRowFirstColumn="0" w:firstRowLastColumn="0" w:lastRowFirstColumn="0" w:lastRowLastColumn="0"/>
            <w:tcW w:w="2231" w:type="dxa"/>
          </w:tcPr>
          <w:p w14:paraId="04582253" w14:textId="78F171E5" w:rsidR="00835D21" w:rsidRPr="009B6778" w:rsidRDefault="00835D21" w:rsidP="009B6778">
            <w:pPr>
              <w:pStyle w:val="BodyText"/>
            </w:pPr>
            <w:r w:rsidRPr="009B6778">
              <w:t xml:space="preserve">Institut de cardiologie </w:t>
            </w:r>
            <w:r w:rsidR="00D93F96" w:rsidRPr="009B6778">
              <w:t>de l’Université d’Ottawa</w:t>
            </w:r>
            <w:r w:rsidR="00D93F96" w:rsidRPr="009B6778">
              <w:br/>
            </w:r>
            <w:r w:rsidRPr="009B6778">
              <w:t>(Campus Civic)</w:t>
            </w:r>
          </w:p>
        </w:tc>
        <w:tc>
          <w:tcPr>
            <w:tcW w:w="8545" w:type="dxa"/>
          </w:tcPr>
          <w:p w14:paraId="44296CB2" w14:textId="3082083A" w:rsidR="00835D21" w:rsidRPr="009B6778" w:rsidRDefault="00835D21" w:rsidP="009B6778">
            <w:pPr>
              <w:pStyle w:val="BodyText"/>
              <w:cnfStyle w:val="000000100000" w:firstRow="0" w:lastRow="0" w:firstColumn="0" w:lastColumn="0" w:oddVBand="0" w:evenVBand="0" w:oddHBand="1" w:evenHBand="0" w:firstRowFirstColumn="0" w:firstRowLastColumn="0" w:lastRowFirstColumn="0" w:lastRowLastColumn="0"/>
            </w:pPr>
            <w:r w:rsidRPr="009B6778">
              <w:t xml:space="preserve">Le stagiaire </w:t>
            </w:r>
            <w:r w:rsidR="00032D7C" w:rsidRPr="009B6778">
              <w:t xml:space="preserve">de l’Institut de cardiologie de l’Université d’Ottawa </w:t>
            </w:r>
            <w:r w:rsidRPr="009B6778">
              <w:t>offre des services</w:t>
            </w:r>
            <w:r w:rsidR="00623AD2" w:rsidRPr="009B6778">
              <w:t xml:space="preserve"> aux</w:t>
            </w:r>
            <w:r w:rsidRPr="009B6778">
              <w:t xml:space="preserve"> </w:t>
            </w:r>
            <w:r w:rsidR="00623AD2" w:rsidRPr="009B6778">
              <w:t>patients externes et hospitalisés s’il choisit ce site pour s</w:t>
            </w:r>
            <w:r w:rsidR="008358D1" w:rsidRPr="009B6778">
              <w:t>on</w:t>
            </w:r>
            <w:r w:rsidR="00623AD2" w:rsidRPr="009B6778">
              <w:t xml:space="preserve"> </w:t>
            </w:r>
            <w:r w:rsidR="008358D1" w:rsidRPr="009B6778">
              <w:t xml:space="preserve">stage </w:t>
            </w:r>
            <w:r w:rsidR="00623AD2" w:rsidRPr="009B6778">
              <w:t xml:space="preserve">principal. Cela comprend </w:t>
            </w:r>
            <w:r w:rsidRPr="009B6778">
              <w:t>l’évaluation et l’intervention (individuelle ou de groupe) au</w:t>
            </w:r>
            <w:r w:rsidR="00817DE5" w:rsidRPr="009B6778">
              <w:t>près de</w:t>
            </w:r>
            <w:r w:rsidRPr="009B6778">
              <w:t xml:space="preserve"> patients qui</w:t>
            </w:r>
            <w:r w:rsidR="00817DE5" w:rsidRPr="009B6778">
              <w:t xml:space="preserve"> ont eu un problème cardiaque</w:t>
            </w:r>
            <w:r w:rsidRPr="009B6778">
              <w:t xml:space="preserve"> </w:t>
            </w:r>
            <w:r w:rsidR="00817DE5" w:rsidRPr="009B6778">
              <w:t xml:space="preserve">ou attendent d’être opérés. </w:t>
            </w:r>
            <w:r w:rsidRPr="009B6778">
              <w:t>Ces patients présentent divers</w:t>
            </w:r>
            <w:r w:rsidR="00983022" w:rsidRPr="009B6778">
              <w:t>es pathologies</w:t>
            </w:r>
            <w:r w:rsidRPr="009B6778">
              <w:t xml:space="preserve"> et </w:t>
            </w:r>
            <w:r w:rsidR="005C24D7" w:rsidRPr="009B6778">
              <w:t xml:space="preserve">les demandes de consultation concernent habituellement </w:t>
            </w:r>
            <w:r w:rsidRPr="009B6778">
              <w:t xml:space="preserve">des </w:t>
            </w:r>
            <w:r w:rsidR="00983022" w:rsidRPr="009B6778">
              <w:t xml:space="preserve">angoisses de mort, le fait d’être considérés comme candidats à une greffe, </w:t>
            </w:r>
            <w:r w:rsidRPr="009B6778">
              <w:t>des troubles de l’humeur, des troubles anxieux, un stress post-traumatique, de la colère</w:t>
            </w:r>
            <w:r w:rsidR="0073586F" w:rsidRPr="009B6778">
              <w:t xml:space="preserve">, </w:t>
            </w:r>
            <w:r w:rsidRPr="009B6778">
              <w:t xml:space="preserve">des difficultés </w:t>
            </w:r>
            <w:r w:rsidR="00983022" w:rsidRPr="009B6778">
              <w:t>à</w:t>
            </w:r>
            <w:r w:rsidR="00B072F6" w:rsidRPr="009B6778">
              <w:t xml:space="preserve"> faire la transition vers les services pour adultes</w:t>
            </w:r>
            <w:r w:rsidR="0073586F" w:rsidRPr="009B6778">
              <w:t xml:space="preserve"> et des difficultés</w:t>
            </w:r>
            <w:r w:rsidR="00CD7711" w:rsidRPr="009B6778">
              <w:t xml:space="preserve"> interpersonnelles</w:t>
            </w:r>
            <w:r w:rsidRPr="009B6778">
              <w:t>. Les options en psychothérapie de groupe incluent un groupe de gestion des émotions</w:t>
            </w:r>
            <w:r w:rsidR="00B36B13" w:rsidRPr="009B6778">
              <w:t xml:space="preserve"> (intervention basée sur la TCT)</w:t>
            </w:r>
            <w:r w:rsidRPr="009B6778">
              <w:t>.</w:t>
            </w:r>
            <w:r w:rsidR="00B36B13" w:rsidRPr="009B6778">
              <w:t xml:space="preserve"> Les soins aux patients externes sont prodigués par une équipe interprofessionnelle.</w:t>
            </w:r>
            <w:r w:rsidRPr="009B6778">
              <w:t xml:space="preserve"> À noter : certaines séances de groupe peuvent avoir lieu en soirée (jusqu’à </w:t>
            </w:r>
            <w:r w:rsidR="00483640" w:rsidRPr="009B6778">
              <w:t>18 h 3</w:t>
            </w:r>
            <w:r w:rsidRPr="009B6778">
              <w:t>0). Le stagiaire qui choisit de travailler avec les séances de groupe en soirée ajuste son horaire d’une autre journée pour ne pas dépasser le nombre d’heures de travail établi.</w:t>
            </w:r>
          </w:p>
        </w:tc>
      </w:tr>
      <w:tr w:rsidR="00835D21" w:rsidRPr="009B6778" w14:paraId="53367E6D" w14:textId="77777777" w:rsidTr="00835D21">
        <w:trPr>
          <w:trHeight w:val="1822"/>
        </w:trPr>
        <w:tc>
          <w:tcPr>
            <w:cnfStyle w:val="001000000000" w:firstRow="0" w:lastRow="0" w:firstColumn="1" w:lastColumn="0" w:oddVBand="0" w:evenVBand="0" w:oddHBand="0" w:evenHBand="0" w:firstRowFirstColumn="0" w:firstRowLastColumn="0" w:lastRowFirstColumn="0" w:lastRowLastColumn="0"/>
            <w:tcW w:w="2231" w:type="dxa"/>
          </w:tcPr>
          <w:p w14:paraId="4A2E8534" w14:textId="35EED897" w:rsidR="00835D21" w:rsidRPr="009B6778" w:rsidRDefault="00483640" w:rsidP="009B6778">
            <w:pPr>
              <w:pStyle w:val="BodyText"/>
            </w:pPr>
            <w:r w:rsidRPr="009B6778">
              <w:t xml:space="preserve">Programme des maladies infectieuses (hépatite C) </w:t>
            </w:r>
            <w:r w:rsidR="00835D21" w:rsidRPr="009B6778">
              <w:t>(Campus Général)</w:t>
            </w:r>
          </w:p>
        </w:tc>
        <w:tc>
          <w:tcPr>
            <w:tcW w:w="8545" w:type="dxa"/>
          </w:tcPr>
          <w:p w14:paraId="75B8F25B" w14:textId="7568E537" w:rsidR="00835D21" w:rsidRPr="009B6778" w:rsidRDefault="00835D21" w:rsidP="009B6778">
            <w:pPr>
              <w:pStyle w:val="BodyText"/>
              <w:cnfStyle w:val="000000000000" w:firstRow="0" w:lastRow="0" w:firstColumn="0" w:lastColumn="0" w:oddVBand="0" w:evenVBand="0" w:oddHBand="0" w:evenHBand="0" w:firstRowFirstColumn="0" w:firstRowLastColumn="0" w:lastRowFirstColumn="0" w:lastRowLastColumn="0"/>
            </w:pPr>
            <w:r w:rsidRPr="009B6778">
              <w:t>Le stagiaire offre un traitement aux patients qui font face à des obstacles variés au traitement de l’hépatite C</w:t>
            </w:r>
            <w:r w:rsidR="009B6778">
              <w:t xml:space="preserve"> </w:t>
            </w:r>
            <w:r w:rsidRPr="009B6778">
              <w:t>(p. ex. maladie mentale, toxicomanie ou précarité liée au logement), afin d’améliorer leur accès, leur adhésion et leur réussite au traitement et la gestion des médicaments. Les services comprennent des évaluations psychologiques complètes préalables et des interventions pour préparer le patient au traitement.</w:t>
            </w:r>
          </w:p>
        </w:tc>
      </w:tr>
      <w:tr w:rsidR="00835D21" w:rsidRPr="009B6778" w14:paraId="0813B7A8" w14:textId="77777777" w:rsidTr="00706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Pr>
          <w:p w14:paraId="6C9CEEB1" w14:textId="02F5FFFE" w:rsidR="00835D21" w:rsidRPr="009B6778" w:rsidRDefault="00835D21" w:rsidP="009B6778">
            <w:pPr>
              <w:pStyle w:val="BodyText"/>
            </w:pPr>
            <w:r w:rsidRPr="009B6778">
              <w:t>Service de consultations psychologiques pour patients hospitalisés (campus Général et Civic)</w:t>
            </w:r>
          </w:p>
        </w:tc>
        <w:tc>
          <w:tcPr>
            <w:tcW w:w="8545" w:type="dxa"/>
          </w:tcPr>
          <w:p w14:paraId="5B7DE6FF" w14:textId="241BEA9E" w:rsidR="00835D21" w:rsidRPr="009B6778" w:rsidRDefault="00835D21" w:rsidP="009B6778">
            <w:pPr>
              <w:pStyle w:val="BodyText"/>
              <w:cnfStyle w:val="000000100000" w:firstRow="0" w:lastRow="0" w:firstColumn="0" w:lastColumn="0" w:oddVBand="0" w:evenVBand="0" w:oddHBand="1" w:evenHBand="0" w:firstRowFirstColumn="0" w:firstRowLastColumn="0" w:lastRowFirstColumn="0" w:lastRowLastColumn="0"/>
            </w:pPr>
            <w:r w:rsidRPr="009B6778">
              <w:t>Le stagiaire offre un service de consultations psychologiques aux patients hospitalisés dans les unités médicales, d’oncologie, de chirurgie et d’obstétrique de L’Hôpital d’Ottawa. En général, les patients ont de la difficulté à gérer leurs émotions ou leurs pensées (stress, anxiété, humeur, traumatisme, toxicomanie et sommeil) pendant leur séjour. Ils peuvent aussi avoir besoin d’un traitement pour gérer l’impact d’une maladie chronique ou de courte durée (peurs d’interventions, motivation, gestion des médicaments, changement de l’état de santé, déficience nouvelle ou accrue, fin de vie).</w:t>
            </w:r>
          </w:p>
        </w:tc>
      </w:tr>
      <w:tr w:rsidR="00835D21" w:rsidRPr="009B6778" w14:paraId="7D15E82F" w14:textId="77777777" w:rsidTr="00706C70">
        <w:tc>
          <w:tcPr>
            <w:cnfStyle w:val="001000000000" w:firstRow="0" w:lastRow="0" w:firstColumn="1" w:lastColumn="0" w:oddVBand="0" w:evenVBand="0" w:oddHBand="0" w:evenHBand="0" w:firstRowFirstColumn="0" w:firstRowLastColumn="0" w:lastRowFirstColumn="0" w:lastRowLastColumn="0"/>
            <w:tcW w:w="2231" w:type="dxa"/>
          </w:tcPr>
          <w:p w14:paraId="77795489" w14:textId="0A44E4DA" w:rsidR="00835D21" w:rsidRPr="009B6778" w:rsidRDefault="00835D21" w:rsidP="009B6778">
            <w:pPr>
              <w:pStyle w:val="BodyText"/>
            </w:pPr>
            <w:r w:rsidRPr="009B6778">
              <w:lastRenderedPageBreak/>
              <w:t>Programme d’oncologie psychosociale</w:t>
            </w:r>
            <w:r w:rsidRPr="009B6778">
              <w:br/>
              <w:t>(Campus Général)</w:t>
            </w:r>
          </w:p>
        </w:tc>
        <w:tc>
          <w:tcPr>
            <w:tcW w:w="8545" w:type="dxa"/>
          </w:tcPr>
          <w:p w14:paraId="04AD07EE" w14:textId="24A4AE07" w:rsidR="00835D21" w:rsidRPr="009B6778" w:rsidRDefault="00835D21" w:rsidP="009B6778">
            <w:pPr>
              <w:pStyle w:val="BodyText"/>
              <w:cnfStyle w:val="000000000000" w:firstRow="0" w:lastRow="0" w:firstColumn="0" w:lastColumn="0" w:oddVBand="0" w:evenVBand="0" w:oddHBand="0" w:evenHBand="0" w:firstRowFirstColumn="0" w:firstRowLastColumn="0" w:lastRowFirstColumn="0" w:lastRowLastColumn="0"/>
            </w:pPr>
            <w:r w:rsidRPr="009B6778">
              <w:t xml:space="preserve">Le stagiaire offre des services </w:t>
            </w:r>
            <w:r w:rsidR="00483640" w:rsidRPr="009B6778">
              <w:t>d’</w:t>
            </w:r>
            <w:r w:rsidRPr="009B6778">
              <w:t xml:space="preserve">évaluation et </w:t>
            </w:r>
            <w:r w:rsidR="00483640" w:rsidRPr="009B6778">
              <w:t>d’</w:t>
            </w:r>
            <w:r w:rsidRPr="009B6778">
              <w:t>intervention</w:t>
            </w:r>
            <w:r w:rsidR="00483640" w:rsidRPr="009B6778">
              <w:t xml:space="preserve"> </w:t>
            </w:r>
            <w:r w:rsidRPr="009B6778">
              <w:t>aux patients externes atteints d</w:t>
            </w:r>
            <w:r w:rsidR="00483640" w:rsidRPr="009B6778">
              <w:t>’un</w:t>
            </w:r>
            <w:r w:rsidRPr="009B6778">
              <w:t xml:space="preserve"> cancer</w:t>
            </w:r>
            <w:r w:rsidR="00483640" w:rsidRPr="009B6778">
              <w:t xml:space="preserve"> à toutes les étapes de</w:t>
            </w:r>
            <w:r w:rsidR="0083058C" w:rsidRPr="009B6778">
              <w:t xml:space="preserve"> la trajectoire de</w:t>
            </w:r>
            <w:r w:rsidR="00483640" w:rsidRPr="009B6778">
              <w:t xml:space="preserve"> la maladie</w:t>
            </w:r>
            <w:r w:rsidR="0083058C" w:rsidRPr="009B6778">
              <w:t xml:space="preserve">, qu’il s’agisse d’un diagnostic nouvellement posé, </w:t>
            </w:r>
            <w:r w:rsidR="0089223B" w:rsidRPr="009B6778">
              <w:t>de soins dispensés aux survivants ou de soins de fin de vie</w:t>
            </w:r>
            <w:r w:rsidRPr="009B6778">
              <w:t>. Les problèmes courants incluent l’exacerbation de problèmes psychologiques préexistants, les troubles de l’humeur, les troubles anxieux, les difficultés interpersonnelles ainsi que la fatigue, l’insomnie</w:t>
            </w:r>
            <w:r w:rsidR="00C878E6" w:rsidRPr="009B6778">
              <w:t xml:space="preserve"> et</w:t>
            </w:r>
            <w:r w:rsidRPr="009B6778">
              <w:t xml:space="preserve"> la douleur liées au cancer</w:t>
            </w:r>
            <w:r w:rsidR="00C878E6" w:rsidRPr="009B6778">
              <w:t xml:space="preserve"> ainsi que des questions existentielles et concernant la fin de vie</w:t>
            </w:r>
            <w:r w:rsidRPr="009B6778">
              <w:t>. Le traitement est généralement offert à court terme.</w:t>
            </w:r>
          </w:p>
        </w:tc>
      </w:tr>
      <w:tr w:rsidR="00835D21" w:rsidRPr="009B6778" w14:paraId="026B2644" w14:textId="77777777" w:rsidTr="00706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tcPr>
          <w:p w14:paraId="4C795227" w14:textId="0341CBBC" w:rsidR="00835D21" w:rsidRPr="009B6778" w:rsidRDefault="00C878E6" w:rsidP="009B6778">
            <w:pPr>
              <w:pStyle w:val="BodyText"/>
            </w:pPr>
            <w:r w:rsidRPr="009B6778">
              <w:t xml:space="preserve">Psychologie de la santé et de la réadaptation </w:t>
            </w:r>
            <w:r w:rsidRPr="009B6778">
              <w:br/>
            </w:r>
            <w:r w:rsidR="00835D21" w:rsidRPr="009B6778">
              <w:t>Unité de médecine de la douleur (Campus Général)</w:t>
            </w:r>
          </w:p>
        </w:tc>
        <w:tc>
          <w:tcPr>
            <w:tcW w:w="8545" w:type="dxa"/>
          </w:tcPr>
          <w:p w14:paraId="65517E67" w14:textId="542E6D62" w:rsidR="00835D21" w:rsidRPr="009B6778" w:rsidRDefault="00835D21" w:rsidP="009B6778">
            <w:pPr>
              <w:pStyle w:val="BodyText"/>
              <w:cnfStyle w:val="000000100000" w:firstRow="0" w:lastRow="0" w:firstColumn="0" w:lastColumn="0" w:oddVBand="0" w:evenVBand="0" w:oddHBand="1" w:evenHBand="0" w:firstRowFirstColumn="0" w:firstRowLastColumn="0" w:lastRowFirstColumn="0" w:lastRowLastColumn="0"/>
            </w:pPr>
            <w:r w:rsidRPr="009B6778">
              <w:t>Le stagiaire offre dans un cadre multi</w:t>
            </w:r>
            <w:r w:rsidR="009B6778">
              <w:t>di</w:t>
            </w:r>
            <w:r w:rsidRPr="009B6778">
              <w:t xml:space="preserve">sciplinaire des évaluations psychologiques et des interventions individuelles et de groupe en clinique. </w:t>
            </w:r>
            <w:r w:rsidR="00C878E6" w:rsidRPr="009B6778">
              <w:t>Il a la possibilité de travailler aux côtés de médecins, de physioth</w:t>
            </w:r>
            <w:r w:rsidR="000F38BE" w:rsidRPr="009B6778">
              <w:t>é</w:t>
            </w:r>
            <w:r w:rsidR="00C878E6" w:rsidRPr="009B6778">
              <w:t>rap</w:t>
            </w:r>
            <w:r w:rsidR="000F38BE" w:rsidRPr="009B6778">
              <w:t>eu</w:t>
            </w:r>
            <w:r w:rsidR="00C878E6" w:rsidRPr="009B6778">
              <w:t>t</w:t>
            </w:r>
            <w:r w:rsidR="000F38BE" w:rsidRPr="009B6778">
              <w:t>e</w:t>
            </w:r>
            <w:r w:rsidR="00C878E6" w:rsidRPr="009B6778">
              <w:t xml:space="preserve">s, </w:t>
            </w:r>
            <w:r w:rsidR="000F38BE" w:rsidRPr="009B6778">
              <w:t xml:space="preserve">d’ergothérapeutes et de travailleurs </w:t>
            </w:r>
            <w:r w:rsidR="00C878E6" w:rsidRPr="009B6778">
              <w:t>socia</w:t>
            </w:r>
            <w:r w:rsidR="000F38BE" w:rsidRPr="009B6778">
              <w:t xml:space="preserve">ux dans un esprit de </w:t>
            </w:r>
            <w:r w:rsidR="00C878E6" w:rsidRPr="009B6778">
              <w:t>collaborati</w:t>
            </w:r>
            <w:r w:rsidR="000F38BE" w:rsidRPr="009B6778">
              <w:t>on</w:t>
            </w:r>
            <w:r w:rsidR="00C878E6" w:rsidRPr="009B6778">
              <w:t>.</w:t>
            </w:r>
            <w:r w:rsidR="000F38BE" w:rsidRPr="009B6778">
              <w:t xml:space="preserve"> </w:t>
            </w:r>
            <w:r w:rsidRPr="009B6778">
              <w:t>Les interventions de groupes incluent la psychoéducation</w:t>
            </w:r>
            <w:r w:rsidR="00D83CC0" w:rsidRPr="009B6778">
              <w:t xml:space="preserve"> sur un large éventa</w:t>
            </w:r>
            <w:r w:rsidR="0003164D" w:rsidRPr="009B6778">
              <w:t>i</w:t>
            </w:r>
            <w:r w:rsidR="00D83CC0" w:rsidRPr="009B6778">
              <w:t>l de sujets se rapportant à la douleur</w:t>
            </w:r>
            <w:r w:rsidR="00A0736E" w:rsidRPr="009B6778">
              <w:t xml:space="preserve"> (comme la colère, la gestion du stress, les traumatismes, l’image corporelle),</w:t>
            </w:r>
            <w:r w:rsidRPr="009B6778">
              <w:t xml:space="preserve"> les thérapies </w:t>
            </w:r>
            <w:proofErr w:type="spellStart"/>
            <w:r w:rsidRPr="009B6778">
              <w:t>cognitivo</w:t>
            </w:r>
            <w:proofErr w:type="spellEnd"/>
            <w:r w:rsidRPr="009B6778">
              <w:t>-comportementale</w:t>
            </w:r>
            <w:r w:rsidR="00A0736E" w:rsidRPr="009B6778">
              <w:t>s</w:t>
            </w:r>
            <w:r w:rsidRPr="009B6778">
              <w:t xml:space="preserve"> contre la douleur chronique, les thérapies d’acceptation et d’engagement contre les douleurs pelviennes</w:t>
            </w:r>
            <w:r w:rsidR="00773072" w:rsidRPr="009B6778">
              <w:t xml:space="preserve"> chez la femme</w:t>
            </w:r>
            <w:r w:rsidRPr="009B6778">
              <w:t xml:space="preserve">, </w:t>
            </w:r>
            <w:r w:rsidR="00773072" w:rsidRPr="009B6778">
              <w:t xml:space="preserve">et </w:t>
            </w:r>
            <w:r w:rsidRPr="009B6778">
              <w:t xml:space="preserve">les thérapies </w:t>
            </w:r>
            <w:proofErr w:type="spellStart"/>
            <w:r w:rsidRPr="009B6778">
              <w:t>cognitivo</w:t>
            </w:r>
            <w:proofErr w:type="spellEnd"/>
            <w:r w:rsidRPr="009B6778">
              <w:t>-comportementale</w:t>
            </w:r>
            <w:r w:rsidR="00D83CC0" w:rsidRPr="009B6778">
              <w:t>s</w:t>
            </w:r>
            <w:r w:rsidRPr="009B6778">
              <w:t xml:space="preserve"> </w:t>
            </w:r>
            <w:r w:rsidR="00773072" w:rsidRPr="009B6778">
              <w:t xml:space="preserve">contre l’insomnie. </w:t>
            </w:r>
            <w:r w:rsidRPr="009B6778">
              <w:t>Le stagiaire peut travailler tant auprès de patients hospitalisés qu’externes.</w:t>
            </w:r>
          </w:p>
        </w:tc>
      </w:tr>
      <w:tr w:rsidR="00835D21" w:rsidRPr="009B6778" w14:paraId="78B23E24" w14:textId="77777777" w:rsidTr="00706C70">
        <w:tc>
          <w:tcPr>
            <w:cnfStyle w:val="001000000000" w:firstRow="0" w:lastRow="0" w:firstColumn="1" w:lastColumn="0" w:oddVBand="0" w:evenVBand="0" w:oddHBand="0" w:evenHBand="0" w:firstRowFirstColumn="0" w:firstRowLastColumn="0" w:lastRowFirstColumn="0" w:lastRowLastColumn="0"/>
            <w:tcW w:w="2231" w:type="dxa"/>
          </w:tcPr>
          <w:p w14:paraId="6E0C303E" w14:textId="4C664DE6" w:rsidR="00835D21" w:rsidRPr="009B6778" w:rsidRDefault="00835D21" w:rsidP="009B6778">
            <w:pPr>
              <w:pStyle w:val="BodyText"/>
            </w:pPr>
            <w:r w:rsidRPr="009B6778">
              <w:t xml:space="preserve">Clinique de </w:t>
            </w:r>
            <w:r w:rsidRPr="009B6778">
              <w:rPr>
                <w:spacing w:val="-3"/>
              </w:rPr>
              <w:t xml:space="preserve">gestion </w:t>
            </w:r>
            <w:r w:rsidRPr="009B6778">
              <w:t>du poids - Chirurgie bariatrique (Campus Civic)</w:t>
            </w:r>
          </w:p>
        </w:tc>
        <w:tc>
          <w:tcPr>
            <w:tcW w:w="8545" w:type="dxa"/>
          </w:tcPr>
          <w:p w14:paraId="64A3BDB9" w14:textId="4237B766" w:rsidR="00835D21" w:rsidRPr="009B6778" w:rsidRDefault="00835D21" w:rsidP="009B6778">
            <w:pPr>
              <w:pStyle w:val="BodyText"/>
              <w:cnfStyle w:val="000000000000" w:firstRow="0" w:lastRow="0" w:firstColumn="0" w:lastColumn="0" w:oddVBand="0" w:evenVBand="0" w:oddHBand="0" w:evenHBand="0" w:firstRowFirstColumn="0" w:firstRowLastColumn="0" w:lastRowFirstColumn="0" w:lastRowLastColumn="0"/>
            </w:pPr>
            <w:r w:rsidRPr="009B6778">
              <w:t>Le stagiaire offre des évaluations psychologiques complètes pour déterminer si des patients sont des candidats potentiels à une chirurgie. Les patients peuvent aussi obtenir un traitement de groupe après la chirurgie.</w:t>
            </w:r>
          </w:p>
        </w:tc>
      </w:tr>
    </w:tbl>
    <w:p w14:paraId="5D781A0A" w14:textId="77777777" w:rsidR="00346AFA" w:rsidRPr="009B6778" w:rsidRDefault="00346AFA" w:rsidP="009B6778">
      <w:pPr>
        <w:pStyle w:val="BodyText"/>
      </w:pPr>
    </w:p>
    <w:p w14:paraId="5522FB33" w14:textId="1B21D24A" w:rsidR="00346AFA" w:rsidRPr="009B6778" w:rsidRDefault="00CB21D9" w:rsidP="00C97A23">
      <w:pPr>
        <w:widowControl/>
        <w:autoSpaceDE/>
        <w:autoSpaceDN/>
        <w:rPr>
          <w:rFonts w:ascii="Times New Roman" w:hAnsi="Times New Roman" w:cs="Times New Roman"/>
          <w:b/>
          <w:bCs/>
          <w:sz w:val="24"/>
          <w:szCs w:val="28"/>
        </w:rPr>
      </w:pPr>
      <w:bookmarkStart w:id="31" w:name="_bookmark11"/>
      <w:bookmarkStart w:id="32" w:name="_Toc44680168"/>
      <w:bookmarkEnd w:id="31"/>
      <w:r w:rsidRPr="009B6778">
        <w:rPr>
          <w:rFonts w:ascii="Times New Roman" w:hAnsi="Times New Roman" w:cs="Times New Roman"/>
          <w:b/>
          <w:bCs/>
          <w:sz w:val="24"/>
          <w:szCs w:val="28"/>
        </w:rPr>
        <w:t>Stage en psychologie de la réadaptation</w:t>
      </w:r>
      <w:bookmarkEnd w:id="32"/>
    </w:p>
    <w:p w14:paraId="3A0BB622" w14:textId="3F054072" w:rsidR="00346AFA" w:rsidRPr="009B6778" w:rsidRDefault="00CB21D9" w:rsidP="009B6778">
      <w:pPr>
        <w:pStyle w:val="BodyText"/>
      </w:pPr>
      <w:r w:rsidRPr="009B6778">
        <w:t xml:space="preserve">Le stagiaire </w:t>
      </w:r>
      <w:r w:rsidR="00773072" w:rsidRPr="009B6778">
        <w:t xml:space="preserve">qui offre des services au Centre de réadaptation de L’Hôpital d’Ottawa pourrait faire des évaluations et des interventions de courte durée à des adultes et à </w:t>
      </w:r>
      <w:r w:rsidR="00F90180" w:rsidRPr="009B6778">
        <w:t>aîn</w:t>
      </w:r>
      <w:r w:rsidR="00773072" w:rsidRPr="009B6778">
        <w:t>és atteints d’une maladie chronique ou d’une</w:t>
      </w:r>
      <w:r w:rsidR="00D96096" w:rsidRPr="009B6778">
        <w:t xml:space="preserve"> incapacité</w:t>
      </w:r>
      <w:r w:rsidR="00773072" w:rsidRPr="009B6778">
        <w:t xml:space="preserve"> physi</w:t>
      </w:r>
      <w:r w:rsidR="00D96096" w:rsidRPr="009B6778">
        <w:t xml:space="preserve">que nécessitant des séances de </w:t>
      </w:r>
      <w:r w:rsidR="00773072" w:rsidRPr="009B6778">
        <w:t>r</w:t>
      </w:r>
      <w:r w:rsidR="00D96096" w:rsidRPr="009B6778">
        <w:t>éadapta</w:t>
      </w:r>
      <w:r w:rsidR="00773072" w:rsidRPr="009B6778">
        <w:t xml:space="preserve">tion. </w:t>
      </w:r>
      <w:r w:rsidR="00D96096" w:rsidRPr="009B6778">
        <w:t xml:space="preserve">Le stagiaire pourrait travailler avec des patients hospitalisés et externes dans tout un ensemble de </w:t>
      </w:r>
      <w:r w:rsidR="00773072" w:rsidRPr="009B6778">
        <w:t>services</w:t>
      </w:r>
      <w:r w:rsidRPr="009B6778">
        <w:t>. Les cas lui sont assignés en fonction de ses besoins de formation et de ses objectifs de carrière.</w:t>
      </w:r>
    </w:p>
    <w:p w14:paraId="2A26835D" w14:textId="07B0C400" w:rsidR="00D96096" w:rsidRPr="009B6778" w:rsidRDefault="00D96096" w:rsidP="009B6778">
      <w:pPr>
        <w:pStyle w:val="BodyText"/>
      </w:pPr>
      <w:r w:rsidRPr="009B6778">
        <w:t xml:space="preserve">Le stagiaire a souvent la possibilité d’assister aux consultations en équipe et aux séances avec les familles. </w:t>
      </w:r>
    </w:p>
    <w:p w14:paraId="228A4820" w14:textId="6AB28F30" w:rsidR="00D96096" w:rsidRPr="009B6778" w:rsidRDefault="00D96096" w:rsidP="009B6778">
      <w:pPr>
        <w:pStyle w:val="BodyText"/>
      </w:pPr>
      <w:r w:rsidRPr="009B6778">
        <w:t>Les interventions peuvent inclure</w:t>
      </w:r>
      <w:r w:rsidR="004B59D2" w:rsidRPr="009B6778">
        <w:t xml:space="preserve"> ce qui suit</w:t>
      </w:r>
      <w:r w:rsidRPr="009B6778">
        <w:t xml:space="preserve"> : </w:t>
      </w:r>
      <w:r w:rsidR="005366E8" w:rsidRPr="009B6778">
        <w:t xml:space="preserve">obtenir </w:t>
      </w:r>
      <w:r w:rsidR="00F90180" w:rsidRPr="009B6778">
        <w:t xml:space="preserve">une aide </w:t>
      </w:r>
      <w:r w:rsidR="005366E8" w:rsidRPr="009B6778">
        <w:t>avec les</w:t>
      </w:r>
      <w:r w:rsidR="00F90180" w:rsidRPr="009B6778">
        <w:t xml:space="preserve"> processus d</w:t>
      </w:r>
      <w:r w:rsidR="005366E8" w:rsidRPr="009B6778">
        <w:t xml:space="preserve">’adaptation et </w:t>
      </w:r>
      <w:proofErr w:type="gramStart"/>
      <w:r w:rsidR="005366E8" w:rsidRPr="009B6778">
        <w:t>d’ajustement</w:t>
      </w:r>
      <w:r w:rsidRPr="009B6778">
        <w:t>;</w:t>
      </w:r>
      <w:proofErr w:type="gramEnd"/>
      <w:r w:rsidRPr="009B6778">
        <w:t xml:space="preserve"> </w:t>
      </w:r>
      <w:r w:rsidR="005366E8" w:rsidRPr="009B6778">
        <w:t>parler des angoisses, traumatismes et (ou) symptômes de dépression</w:t>
      </w:r>
      <w:r w:rsidRPr="009B6778">
        <w:t xml:space="preserve">; </w:t>
      </w:r>
      <w:r w:rsidR="005366E8" w:rsidRPr="009B6778">
        <w:t>contrôler les émotions</w:t>
      </w:r>
      <w:r w:rsidRPr="009B6778">
        <w:t xml:space="preserve"> </w:t>
      </w:r>
      <w:r w:rsidR="005366E8" w:rsidRPr="009B6778">
        <w:t>et tolér</w:t>
      </w:r>
      <w:r w:rsidR="008338C7" w:rsidRPr="009B6778">
        <w:t>er l’état de détresse</w:t>
      </w:r>
      <w:r w:rsidRPr="009B6778">
        <w:t xml:space="preserve">; </w:t>
      </w:r>
      <w:r w:rsidR="00F8531F" w:rsidRPr="009B6778">
        <w:t xml:space="preserve">traiter des </w:t>
      </w:r>
      <w:r w:rsidR="00BD087B" w:rsidRPr="009B6778">
        <w:t xml:space="preserve">troubles psychologiques </w:t>
      </w:r>
      <w:r w:rsidRPr="009B6778">
        <w:t>pr</w:t>
      </w:r>
      <w:r w:rsidR="00BD087B" w:rsidRPr="009B6778">
        <w:t>é</w:t>
      </w:r>
      <w:r w:rsidRPr="009B6778">
        <w:t>exist</w:t>
      </w:r>
      <w:r w:rsidR="00BD087B" w:rsidRPr="009B6778">
        <w:t>ants et (ou) des mécanismes d’adaptation mésadaptés</w:t>
      </w:r>
      <w:r w:rsidRPr="009B6778">
        <w:t xml:space="preserve">; </w:t>
      </w:r>
      <w:r w:rsidR="00BD087B" w:rsidRPr="009B6778">
        <w:t>évaluer la douleur par l’échelle comportementale</w:t>
      </w:r>
      <w:r w:rsidRPr="009B6778">
        <w:t xml:space="preserve">; </w:t>
      </w:r>
      <w:r w:rsidR="00BD087B" w:rsidRPr="009B6778">
        <w:t>sensibiliser aux carences</w:t>
      </w:r>
      <w:r w:rsidRPr="009B6778">
        <w:t xml:space="preserve">; </w:t>
      </w:r>
      <w:r w:rsidR="00BD087B" w:rsidRPr="009B6778">
        <w:t xml:space="preserve">et s’attaquer aux obstacles de </w:t>
      </w:r>
      <w:r w:rsidRPr="009B6778">
        <w:t xml:space="preserve">participation </w:t>
      </w:r>
      <w:r w:rsidR="00BD087B" w:rsidRPr="009B6778">
        <w:t xml:space="preserve">à d’autres thérapies de </w:t>
      </w:r>
      <w:r w:rsidRPr="009B6778">
        <w:t>r</w:t>
      </w:r>
      <w:r w:rsidR="00BD087B" w:rsidRPr="009B6778">
        <w:t>é</w:t>
      </w:r>
      <w:r w:rsidRPr="009B6778">
        <w:t>a</w:t>
      </w:r>
      <w:r w:rsidR="00BD087B" w:rsidRPr="009B6778">
        <w:t>daptat</w:t>
      </w:r>
      <w:r w:rsidRPr="009B6778">
        <w:t xml:space="preserve">ion. </w:t>
      </w:r>
      <w:r w:rsidR="00BD087B" w:rsidRPr="009B6778">
        <w:t xml:space="preserve">Compte tenu des </w:t>
      </w:r>
      <w:r w:rsidRPr="009B6778">
        <w:t>divers</w:t>
      </w:r>
      <w:r w:rsidR="00BD087B" w:rsidRPr="009B6778">
        <w:t xml:space="preserve"> changements </w:t>
      </w:r>
      <w:r w:rsidRPr="009B6778">
        <w:t>cogniti</w:t>
      </w:r>
      <w:r w:rsidR="00BD087B" w:rsidRPr="009B6778">
        <w:t>fs</w:t>
      </w:r>
      <w:r w:rsidRPr="009B6778">
        <w:t>, physi</w:t>
      </w:r>
      <w:r w:rsidR="00BD087B" w:rsidRPr="009B6778">
        <w:t>ques et é</w:t>
      </w:r>
      <w:r w:rsidRPr="009B6778">
        <w:t>motion</w:t>
      </w:r>
      <w:r w:rsidR="00BD087B" w:rsidRPr="009B6778">
        <w:t>ne</w:t>
      </w:r>
      <w:r w:rsidRPr="009B6778">
        <w:t>l</w:t>
      </w:r>
      <w:r w:rsidR="00BD087B" w:rsidRPr="009B6778">
        <w:t>s</w:t>
      </w:r>
      <w:r w:rsidRPr="009B6778">
        <w:t xml:space="preserve"> </w:t>
      </w:r>
      <w:r w:rsidR="00BD087B" w:rsidRPr="009B6778">
        <w:t>pouvant se produire à la suite d’une blessure ou maladie</w:t>
      </w:r>
      <w:r w:rsidRPr="009B6778">
        <w:t xml:space="preserve">, </w:t>
      </w:r>
      <w:r w:rsidR="00BD087B" w:rsidRPr="009B6778">
        <w:t xml:space="preserve">les </w:t>
      </w:r>
      <w:r w:rsidRPr="009B6778">
        <w:t xml:space="preserve">interventions </w:t>
      </w:r>
      <w:r w:rsidR="00BD087B" w:rsidRPr="009B6778">
        <w:t>sont</w:t>
      </w:r>
      <w:r w:rsidRPr="009B6778">
        <w:t xml:space="preserve"> adapt</w:t>
      </w:r>
      <w:r w:rsidR="00BD087B" w:rsidRPr="009B6778">
        <w:t>é</w:t>
      </w:r>
      <w:r w:rsidRPr="009B6778">
        <w:t>e</w:t>
      </w:r>
      <w:r w:rsidR="00BD087B" w:rsidRPr="009B6778">
        <w:t>s</w:t>
      </w:r>
      <w:r w:rsidRPr="009B6778">
        <w:t xml:space="preserve"> </w:t>
      </w:r>
      <w:r w:rsidR="00277796" w:rsidRPr="009B6778">
        <w:t xml:space="preserve">pour répondre aux besoins </w:t>
      </w:r>
      <w:r w:rsidRPr="009B6778">
        <w:t>complex</w:t>
      </w:r>
      <w:r w:rsidR="00277796" w:rsidRPr="009B6778">
        <w:t xml:space="preserve">es de ces </w:t>
      </w:r>
      <w:r w:rsidRPr="009B6778">
        <w:t xml:space="preserve">populations. </w:t>
      </w:r>
    </w:p>
    <w:p w14:paraId="2F59F780" w14:textId="77777777" w:rsidR="00A3644C" w:rsidRPr="009B6778" w:rsidRDefault="00CB21D9" w:rsidP="009B6778">
      <w:pPr>
        <w:pStyle w:val="BodyText"/>
      </w:pPr>
      <w:r w:rsidRPr="009B6778">
        <w:t>Le Centre de réadaptation est relié par une passerelle au Campus Général.</w:t>
      </w:r>
    </w:p>
    <w:p w14:paraId="5F29563F" w14:textId="36B4104E" w:rsidR="00773072" w:rsidRDefault="00773072" w:rsidP="009B6778">
      <w:pPr>
        <w:pStyle w:val="BodyText"/>
      </w:pPr>
    </w:p>
    <w:p w14:paraId="34E25E99" w14:textId="77777777" w:rsidR="00325828" w:rsidRPr="009B6778" w:rsidRDefault="00325828" w:rsidP="009B6778">
      <w:pPr>
        <w:pStyle w:val="BodyText"/>
      </w:pPr>
    </w:p>
    <w:tbl>
      <w:tblPr>
        <w:tblStyle w:val="TableGrid"/>
        <w:tblW w:w="0" w:type="auto"/>
        <w:tblInd w:w="-5" w:type="dxa"/>
        <w:tblBorders>
          <w:top w:val="single" w:sz="4" w:space="0" w:color="CE37CD"/>
          <w:left w:val="single" w:sz="4" w:space="0" w:color="CE37CD"/>
          <w:bottom w:val="single" w:sz="4" w:space="0" w:color="CE37CD"/>
          <w:right w:val="single" w:sz="4" w:space="0" w:color="CE37CD"/>
          <w:insideH w:val="single" w:sz="4" w:space="0" w:color="CE37CD"/>
          <w:insideV w:val="single" w:sz="4" w:space="0" w:color="CE37CD"/>
        </w:tblBorders>
        <w:tblLook w:val="04A0" w:firstRow="1" w:lastRow="0" w:firstColumn="1" w:lastColumn="0" w:noHBand="0" w:noVBand="1"/>
      </w:tblPr>
      <w:tblGrid>
        <w:gridCol w:w="2790"/>
        <w:gridCol w:w="8005"/>
      </w:tblGrid>
      <w:tr w:rsidR="00D96096" w:rsidRPr="009B6778" w14:paraId="4CD664B1" w14:textId="77777777" w:rsidTr="009B6778">
        <w:trPr>
          <w:trHeight w:val="700"/>
        </w:trPr>
        <w:tc>
          <w:tcPr>
            <w:tcW w:w="10795" w:type="dxa"/>
            <w:gridSpan w:val="2"/>
            <w:tcMar>
              <w:top w:w="115" w:type="dxa"/>
              <w:left w:w="115" w:type="dxa"/>
              <w:right w:w="115" w:type="dxa"/>
            </w:tcMar>
          </w:tcPr>
          <w:p w14:paraId="10DB6C4C" w14:textId="1491530A" w:rsidR="00D96096" w:rsidRPr="009B6778" w:rsidRDefault="00EC46D9" w:rsidP="00C97A23">
            <w:pPr>
              <w:rPr>
                <w:rFonts w:ascii="Times New Roman" w:hAnsi="Times New Roman" w:cs="Times New Roman"/>
                <w:b/>
                <w:bCs/>
                <w:sz w:val="24"/>
                <w:szCs w:val="24"/>
              </w:rPr>
            </w:pPr>
            <w:r w:rsidRPr="009B6778">
              <w:rPr>
                <w:rFonts w:ascii="Times New Roman" w:hAnsi="Times New Roman" w:cs="Times New Roman"/>
                <w:b/>
                <w:bCs/>
                <w:sz w:val="24"/>
                <w:szCs w:val="24"/>
              </w:rPr>
              <w:lastRenderedPageBreak/>
              <w:t xml:space="preserve">Les </w:t>
            </w:r>
            <w:r w:rsidR="008F4391" w:rsidRPr="009B6778">
              <w:rPr>
                <w:rFonts w:ascii="Times New Roman" w:hAnsi="Times New Roman" w:cs="Times New Roman"/>
                <w:b/>
                <w:bCs/>
                <w:sz w:val="24"/>
                <w:szCs w:val="24"/>
              </w:rPr>
              <w:t>S</w:t>
            </w:r>
            <w:r w:rsidRPr="009B6778">
              <w:rPr>
                <w:rFonts w:ascii="Times New Roman" w:hAnsi="Times New Roman" w:cs="Times New Roman"/>
                <w:b/>
                <w:bCs/>
                <w:sz w:val="24"/>
                <w:szCs w:val="24"/>
              </w:rPr>
              <w:t>er</w:t>
            </w:r>
            <w:r w:rsidR="005366E8" w:rsidRPr="009B6778">
              <w:rPr>
                <w:rFonts w:ascii="Times New Roman" w:hAnsi="Times New Roman" w:cs="Times New Roman"/>
                <w:b/>
                <w:bCs/>
                <w:sz w:val="24"/>
                <w:szCs w:val="24"/>
              </w:rPr>
              <w:t xml:space="preserve">vices de </w:t>
            </w:r>
            <w:r w:rsidR="008F4391" w:rsidRPr="009B6778">
              <w:rPr>
                <w:rFonts w:ascii="Times New Roman" w:hAnsi="Times New Roman" w:cs="Times New Roman"/>
                <w:b/>
                <w:bCs/>
                <w:sz w:val="24"/>
                <w:szCs w:val="24"/>
              </w:rPr>
              <w:t>p</w:t>
            </w:r>
            <w:r w:rsidR="00D96096" w:rsidRPr="009B6778">
              <w:rPr>
                <w:rFonts w:ascii="Times New Roman" w:hAnsi="Times New Roman" w:cs="Times New Roman"/>
                <w:b/>
                <w:bCs/>
                <w:sz w:val="24"/>
                <w:szCs w:val="24"/>
              </w:rPr>
              <w:t>sycholog</w:t>
            </w:r>
            <w:r w:rsidR="008F4391" w:rsidRPr="009B6778">
              <w:rPr>
                <w:rFonts w:ascii="Times New Roman" w:hAnsi="Times New Roman" w:cs="Times New Roman"/>
                <w:b/>
                <w:bCs/>
                <w:sz w:val="24"/>
                <w:szCs w:val="24"/>
              </w:rPr>
              <w:t xml:space="preserve">ie offerts </w:t>
            </w:r>
            <w:r w:rsidR="00C969A5" w:rsidRPr="009B6778">
              <w:rPr>
                <w:rFonts w:ascii="Times New Roman" w:hAnsi="Times New Roman" w:cs="Times New Roman"/>
                <w:b/>
                <w:bCs/>
                <w:sz w:val="24"/>
                <w:szCs w:val="24"/>
              </w:rPr>
              <w:t xml:space="preserve">au Centre de réadaptation de L'Hôpital d'Ottawa </w:t>
            </w:r>
            <w:r w:rsidR="008F4391" w:rsidRPr="009B6778">
              <w:rPr>
                <w:rFonts w:ascii="Times New Roman" w:hAnsi="Times New Roman" w:cs="Times New Roman"/>
                <w:b/>
                <w:bCs/>
                <w:sz w:val="24"/>
                <w:szCs w:val="24"/>
              </w:rPr>
              <w:t>aux patients hospitalisés</w:t>
            </w:r>
            <w:r w:rsidR="00D96096" w:rsidRPr="009B6778">
              <w:rPr>
                <w:rFonts w:ascii="Times New Roman" w:hAnsi="Times New Roman" w:cs="Times New Roman"/>
                <w:b/>
                <w:bCs/>
                <w:sz w:val="24"/>
                <w:szCs w:val="24"/>
              </w:rPr>
              <w:t xml:space="preserve"> </w:t>
            </w:r>
            <w:r w:rsidR="00BC2B9F" w:rsidRPr="009B6778">
              <w:rPr>
                <w:rFonts w:ascii="Times New Roman" w:hAnsi="Times New Roman" w:cs="Times New Roman"/>
                <w:b/>
                <w:bCs/>
                <w:sz w:val="24"/>
                <w:szCs w:val="24"/>
              </w:rPr>
              <w:t>et recevant des soins de divers</w:t>
            </w:r>
            <w:r w:rsidR="00C969A5" w:rsidRPr="009B6778">
              <w:rPr>
                <w:rFonts w:ascii="Times New Roman" w:hAnsi="Times New Roman" w:cs="Times New Roman"/>
                <w:b/>
                <w:bCs/>
                <w:sz w:val="24"/>
                <w:szCs w:val="24"/>
              </w:rPr>
              <w:t xml:space="preserve"> programmes cliniques </w:t>
            </w:r>
            <w:r w:rsidR="00D96096" w:rsidRPr="009B6778">
              <w:rPr>
                <w:rFonts w:ascii="Times New Roman" w:hAnsi="Times New Roman" w:cs="Times New Roman"/>
                <w:b/>
                <w:bCs/>
                <w:sz w:val="24"/>
                <w:szCs w:val="24"/>
              </w:rPr>
              <w:t>:</w:t>
            </w:r>
          </w:p>
        </w:tc>
      </w:tr>
      <w:tr w:rsidR="00D96096" w:rsidRPr="009B6778" w14:paraId="4D25DEBB" w14:textId="77777777" w:rsidTr="009B6778">
        <w:tc>
          <w:tcPr>
            <w:tcW w:w="2790" w:type="dxa"/>
            <w:tcMar>
              <w:top w:w="115" w:type="dxa"/>
              <w:left w:w="115" w:type="dxa"/>
              <w:right w:w="115" w:type="dxa"/>
            </w:tcMar>
          </w:tcPr>
          <w:p w14:paraId="0BE974A6" w14:textId="67D81C4E" w:rsidR="00D96096" w:rsidRPr="009B6778" w:rsidRDefault="00D96096" w:rsidP="009B6778">
            <w:pPr>
              <w:pStyle w:val="BodyText"/>
            </w:pPr>
            <w:r w:rsidRPr="009B6778">
              <w:t>Programme des lésions cérébrales acquises (patients hospitalisés)</w:t>
            </w:r>
          </w:p>
        </w:tc>
        <w:tc>
          <w:tcPr>
            <w:tcW w:w="8005" w:type="dxa"/>
            <w:shd w:val="clear" w:color="auto" w:fill="F8E7FF"/>
            <w:tcMar>
              <w:top w:w="115" w:type="dxa"/>
              <w:left w:w="115" w:type="dxa"/>
              <w:right w:w="115" w:type="dxa"/>
            </w:tcMar>
          </w:tcPr>
          <w:p w14:paraId="162CBB9B" w14:textId="7CCFA59C" w:rsidR="00D96096" w:rsidRPr="009B6778" w:rsidRDefault="00D96096" w:rsidP="009B6778">
            <w:pPr>
              <w:pStyle w:val="BodyText"/>
            </w:pPr>
            <w:r w:rsidRPr="009B6778">
              <w:t xml:space="preserve">Le stagiaire </w:t>
            </w:r>
            <w:r w:rsidR="007371F5" w:rsidRPr="009B6778">
              <w:t xml:space="preserve">qui prend soin de patients dans ce service </w:t>
            </w:r>
            <w:r w:rsidRPr="009B6778">
              <w:t>offre des évaluations et des interventions de courte durée aux personnes ayant une lésion cérébrale acquise (traumatique ou non) pour faciliter l’adaptation aux tolérances physiques et cognitives réduites et aux pertes de capacités connexes.</w:t>
            </w:r>
          </w:p>
        </w:tc>
      </w:tr>
      <w:tr w:rsidR="00AF41F9" w:rsidRPr="009B6778" w14:paraId="5175AAAE" w14:textId="77777777" w:rsidTr="009B6778">
        <w:tc>
          <w:tcPr>
            <w:tcW w:w="2790" w:type="dxa"/>
            <w:tcMar>
              <w:top w:w="115" w:type="dxa"/>
              <w:left w:w="115" w:type="dxa"/>
              <w:right w:w="115" w:type="dxa"/>
            </w:tcMar>
          </w:tcPr>
          <w:p w14:paraId="57E1C645" w14:textId="305314E0" w:rsidR="00AF41F9" w:rsidRPr="009B6778" w:rsidRDefault="00AF41F9" w:rsidP="009B6778">
            <w:pPr>
              <w:pStyle w:val="BodyText"/>
            </w:pPr>
            <w:r w:rsidRPr="009B6778">
              <w:t>Troubles neuromusculaires</w:t>
            </w:r>
          </w:p>
        </w:tc>
        <w:tc>
          <w:tcPr>
            <w:tcW w:w="8005" w:type="dxa"/>
            <w:tcMar>
              <w:top w:w="115" w:type="dxa"/>
              <w:left w:w="115" w:type="dxa"/>
              <w:right w:w="115" w:type="dxa"/>
            </w:tcMar>
          </w:tcPr>
          <w:p w14:paraId="0B803B75" w14:textId="2E12D0E5" w:rsidR="00AF41F9" w:rsidRPr="009B6778" w:rsidRDefault="00AF41F9" w:rsidP="009B6778">
            <w:pPr>
              <w:pStyle w:val="BodyText"/>
            </w:pPr>
            <w:r w:rsidRPr="009B6778">
              <w:t xml:space="preserve">Le stagiaire offre des évaluations et des interventions de courte durée aux personnes atteintes d’une lésion de la moelle épinière, de sclérose en plaques et d’autres troubles neurologiques complexes. </w:t>
            </w:r>
          </w:p>
        </w:tc>
      </w:tr>
      <w:tr w:rsidR="00AF41F9" w:rsidRPr="009B6778" w14:paraId="7EBD69B0" w14:textId="77777777" w:rsidTr="009B6778">
        <w:trPr>
          <w:trHeight w:val="4960"/>
        </w:trPr>
        <w:tc>
          <w:tcPr>
            <w:tcW w:w="2790" w:type="dxa"/>
            <w:tcMar>
              <w:top w:w="115" w:type="dxa"/>
              <w:left w:w="115" w:type="dxa"/>
              <w:right w:w="115" w:type="dxa"/>
            </w:tcMar>
          </w:tcPr>
          <w:p w14:paraId="2A21B160" w14:textId="448DFB1F" w:rsidR="00AF41F9" w:rsidRPr="009B6778" w:rsidRDefault="00AF41F9" w:rsidP="009B6778">
            <w:pPr>
              <w:pStyle w:val="BodyText"/>
            </w:pPr>
            <w:r w:rsidRPr="009B6778">
              <w:t>Troubles</w:t>
            </w:r>
            <w:r w:rsidRPr="009B6778">
              <w:br/>
              <w:t>locomoteurs</w:t>
            </w:r>
          </w:p>
        </w:tc>
        <w:tc>
          <w:tcPr>
            <w:tcW w:w="8005" w:type="dxa"/>
            <w:shd w:val="clear" w:color="auto" w:fill="F8E7FF"/>
            <w:tcMar>
              <w:top w:w="115" w:type="dxa"/>
              <w:left w:w="115" w:type="dxa"/>
              <w:right w:w="115" w:type="dxa"/>
            </w:tcMar>
          </w:tcPr>
          <w:p w14:paraId="6E5711B0" w14:textId="56361D5F" w:rsidR="00346AFA" w:rsidRPr="009B6778" w:rsidRDefault="007371F5" w:rsidP="009B6778">
            <w:pPr>
              <w:pStyle w:val="BodyText"/>
            </w:pPr>
            <w:r w:rsidRPr="009B6778">
              <w:t>S</w:t>
            </w:r>
            <w:r w:rsidR="00C969A5" w:rsidRPr="009B6778">
              <w:t>ous-s</w:t>
            </w:r>
            <w:r w:rsidRPr="009B6778">
              <w:t xml:space="preserve">ervices </w:t>
            </w:r>
            <w:r w:rsidR="00C969A5" w:rsidRPr="009B6778">
              <w:t xml:space="preserve">du programme des troubles locomoteurs </w:t>
            </w:r>
            <w:r w:rsidRPr="009B6778">
              <w:t>:</w:t>
            </w:r>
          </w:p>
          <w:p w14:paraId="1D4E76E3" w14:textId="45E67218" w:rsidR="00346AFA" w:rsidRPr="009B6778" w:rsidRDefault="00AF41F9" w:rsidP="009B6778">
            <w:pPr>
              <w:pStyle w:val="NumberedBullets"/>
              <w:numPr>
                <w:ilvl w:val="0"/>
                <w:numId w:val="25"/>
              </w:numPr>
            </w:pPr>
            <w:r w:rsidRPr="009B6778">
              <w:rPr>
                <w:u w:val="single"/>
              </w:rPr>
              <w:t>Service</w:t>
            </w:r>
            <w:r w:rsidR="0090570D" w:rsidRPr="009B6778">
              <w:rPr>
                <w:u w:val="single"/>
              </w:rPr>
              <w:t>s cardiopulmonaires</w:t>
            </w:r>
            <w:r w:rsidR="00BE6AA5" w:rsidRPr="009B6778">
              <w:br/>
            </w:r>
            <w:r w:rsidR="0090570D" w:rsidRPr="009B6778">
              <w:t xml:space="preserve">Le stagiaire travaillant </w:t>
            </w:r>
            <w:r w:rsidR="00AC6DFF" w:rsidRPr="009B6778">
              <w:t>dans</w:t>
            </w:r>
            <w:r w:rsidR="0090570D" w:rsidRPr="009B6778">
              <w:t xml:space="preserve"> ce service fait des évaluations et des interventions individuelles ou en groupes auprès de personnes att</w:t>
            </w:r>
            <w:r w:rsidR="003F6190" w:rsidRPr="009B6778">
              <w:t>eintes de maladies pulmonaires chroniques</w:t>
            </w:r>
            <w:r w:rsidR="007371F5" w:rsidRPr="009B6778">
              <w:t xml:space="preserve">. </w:t>
            </w:r>
            <w:r w:rsidR="003F6190" w:rsidRPr="009B6778">
              <w:t>Les p</w:t>
            </w:r>
            <w:r w:rsidR="007371F5" w:rsidRPr="009B6778">
              <w:t xml:space="preserve">atients </w:t>
            </w:r>
            <w:r w:rsidR="003F6190" w:rsidRPr="009B6778">
              <w:t>de ce service pourraient être en attente d’une chirurgie ou avoir été récemment opérés,</w:t>
            </w:r>
            <w:r w:rsidR="007371F5" w:rsidRPr="009B6778">
              <w:t xml:space="preserve"> o</w:t>
            </w:r>
            <w:r w:rsidR="0011250F" w:rsidRPr="009B6778">
              <w:t xml:space="preserve">u avoir choisi de suivre le </w:t>
            </w:r>
            <w:r w:rsidR="00E136C8" w:rsidRPr="009B6778">
              <w:t>P</w:t>
            </w:r>
            <w:r w:rsidR="0011250F" w:rsidRPr="009B6778">
              <w:t xml:space="preserve">rogramme </w:t>
            </w:r>
            <w:r w:rsidR="00E136C8" w:rsidRPr="009B6778">
              <w:t xml:space="preserve">de réadaptation pulmonaire interdisciplinaire offert aux patients hospitalisés qui a pour but d’aider ces derniers à vivre mieux de manière autonome et à surmonter les limitations </w:t>
            </w:r>
            <w:r w:rsidR="007371F5" w:rsidRPr="009B6778">
              <w:t>physi</w:t>
            </w:r>
            <w:r w:rsidR="00E136C8" w:rsidRPr="009B6778">
              <w:t>ques provoquées par leur maladie</w:t>
            </w:r>
            <w:r w:rsidR="007371F5" w:rsidRPr="009B6778">
              <w:t xml:space="preserve">. </w:t>
            </w:r>
            <w:r w:rsidR="00AC6DFF" w:rsidRPr="009B6778">
              <w:t xml:space="preserve">Dans le cadre de ce </w:t>
            </w:r>
            <w:r w:rsidR="007371F5" w:rsidRPr="009B6778">
              <w:t>program</w:t>
            </w:r>
            <w:r w:rsidR="00AC6DFF" w:rsidRPr="009B6778">
              <w:t>me</w:t>
            </w:r>
            <w:r w:rsidR="007371F5" w:rsidRPr="009B6778">
              <w:t xml:space="preserve">, </w:t>
            </w:r>
            <w:r w:rsidR="00AC6DFF" w:rsidRPr="009B6778">
              <w:t>les Services de p</w:t>
            </w:r>
            <w:r w:rsidR="007371F5" w:rsidRPr="009B6778">
              <w:t>sycholog</w:t>
            </w:r>
            <w:r w:rsidR="00AC6DFF" w:rsidRPr="009B6778">
              <w:t>ie propose</w:t>
            </w:r>
            <w:r w:rsidR="00BE6AA5" w:rsidRPr="009B6778">
              <w:t>nt</w:t>
            </w:r>
            <w:r w:rsidR="00AC6DFF" w:rsidRPr="009B6778">
              <w:t xml:space="preserve"> une séance d’information en groupe sur l’angoisse et la d</w:t>
            </w:r>
            <w:r w:rsidR="007371F5" w:rsidRPr="009B6778">
              <w:t>yspn</w:t>
            </w:r>
            <w:r w:rsidR="00AC6DFF" w:rsidRPr="009B6778">
              <w:t>é</w:t>
            </w:r>
            <w:r w:rsidR="007371F5" w:rsidRPr="009B6778">
              <w:t>e.</w:t>
            </w:r>
            <w:r w:rsidR="00BE6AA5" w:rsidRPr="009B6778">
              <w:br/>
            </w:r>
          </w:p>
          <w:p w14:paraId="699E7362" w14:textId="262B5743" w:rsidR="00267575" w:rsidRPr="009B6778" w:rsidRDefault="00BE6AA5" w:rsidP="009B6778">
            <w:pPr>
              <w:pStyle w:val="NumberedBullets"/>
            </w:pPr>
            <w:r w:rsidRPr="009B6778">
              <w:rPr>
                <w:u w:val="single"/>
              </w:rPr>
              <w:t>Réadaptation musculosquelettique</w:t>
            </w:r>
            <w:r w:rsidR="00AF41F9" w:rsidRPr="009B6778">
              <w:rPr>
                <w:u w:val="single"/>
              </w:rPr>
              <w:br/>
            </w:r>
            <w:r w:rsidRPr="009B6778">
              <w:t xml:space="preserve">Le stagiaire travaillant dans ce service fait des évaluations et des interventions </w:t>
            </w:r>
            <w:r w:rsidR="00267575" w:rsidRPr="009B6778">
              <w:t xml:space="preserve">auprès de personnes atteintes de </w:t>
            </w:r>
            <w:r w:rsidR="00136645" w:rsidRPr="009B6778">
              <w:t xml:space="preserve">troubles </w:t>
            </w:r>
            <w:r w:rsidR="00267575" w:rsidRPr="009B6778">
              <w:t xml:space="preserve">musculosquelettiques </w:t>
            </w:r>
            <w:r w:rsidR="007371F5" w:rsidRPr="009B6778">
              <w:t>(</w:t>
            </w:r>
            <w:r w:rsidR="00267575" w:rsidRPr="009B6778">
              <w:t>p. ex.</w:t>
            </w:r>
            <w:r w:rsidR="007371F5" w:rsidRPr="009B6778">
              <w:t xml:space="preserve"> </w:t>
            </w:r>
            <w:r w:rsidR="00267575" w:rsidRPr="009B6778">
              <w:t>des problèmes d’articulation</w:t>
            </w:r>
            <w:r w:rsidR="00446CA7" w:rsidRPr="009B6778">
              <w:t>s</w:t>
            </w:r>
            <w:r w:rsidR="00267575" w:rsidRPr="009B6778">
              <w:t xml:space="preserve"> ou de mobilité, une faiblesse généralisée ou une mauvaise endurance après une chirurgie ou une maladie, et (ou) des blessures </w:t>
            </w:r>
            <w:r w:rsidR="00136645" w:rsidRPr="009B6778">
              <w:t>traumatiques</w:t>
            </w:r>
            <w:r w:rsidR="007371F5" w:rsidRPr="009B6778">
              <w:t>).</w:t>
            </w:r>
          </w:p>
        </w:tc>
      </w:tr>
    </w:tbl>
    <w:p w14:paraId="68E5D85A" w14:textId="77777777" w:rsidR="00346AFA" w:rsidRPr="009B6778" w:rsidRDefault="00346AFA" w:rsidP="00EA17BD">
      <w:pPr>
        <w:spacing w:line="204" w:lineRule="auto"/>
        <w:ind w:left="360" w:right="4" w:hanging="1350"/>
        <w:rPr>
          <w:rFonts w:ascii="Times New Roman" w:hAnsi="Times New Roman" w:cs="Times New Roman"/>
          <w:b/>
          <w:sz w:val="24"/>
          <w:szCs w:val="24"/>
        </w:rPr>
      </w:pPr>
      <w:bookmarkStart w:id="33" w:name="Expériences_de_base_–_Volet_neuropsychol"/>
      <w:bookmarkStart w:id="34" w:name="_bookmark12"/>
      <w:bookmarkStart w:id="35" w:name="_Toc44680169"/>
      <w:bookmarkEnd w:id="33"/>
      <w:bookmarkEnd w:id="34"/>
    </w:p>
    <w:p w14:paraId="641D36DD" w14:textId="77777777" w:rsidR="007371F5" w:rsidRPr="009B6778" w:rsidRDefault="00774FFF">
      <w:pPr>
        <w:widowControl/>
        <w:autoSpaceDE/>
        <w:autoSpaceDN/>
        <w:rPr>
          <w:rFonts w:ascii="Times New Roman" w:hAnsi="Times New Roman"/>
          <w:b/>
          <w:color w:val="1F4E79" w:themeColor="accent5" w:themeShade="80"/>
          <w:sz w:val="24"/>
        </w:rPr>
      </w:pPr>
      <w:r w:rsidRPr="009B6778">
        <w:br w:type="page"/>
      </w:r>
    </w:p>
    <w:tbl>
      <w:tblPr>
        <w:tblStyle w:val="TableGrid"/>
        <w:tblW w:w="0" w:type="auto"/>
        <w:tblLook w:val="04A0" w:firstRow="1" w:lastRow="0" w:firstColumn="1" w:lastColumn="0" w:noHBand="0" w:noVBand="1"/>
      </w:tblPr>
      <w:tblGrid>
        <w:gridCol w:w="2123"/>
        <w:gridCol w:w="8362"/>
      </w:tblGrid>
      <w:tr w:rsidR="007371F5" w:rsidRPr="009B6778" w14:paraId="5B87F3AB" w14:textId="77777777" w:rsidTr="009B6778">
        <w:trPr>
          <w:trHeight w:val="841"/>
        </w:trPr>
        <w:tc>
          <w:tcPr>
            <w:tcW w:w="10485" w:type="dxa"/>
            <w:gridSpan w:val="2"/>
            <w:tcBorders>
              <w:top w:val="single" w:sz="4" w:space="0" w:color="auto"/>
              <w:left w:val="single" w:sz="4" w:space="0" w:color="auto"/>
              <w:bottom w:val="single" w:sz="4" w:space="0" w:color="auto"/>
              <w:right w:val="single" w:sz="4" w:space="0" w:color="auto"/>
            </w:tcBorders>
            <w:hideMark/>
          </w:tcPr>
          <w:p w14:paraId="4FCE9680" w14:textId="77777777" w:rsidR="007371F5" w:rsidRPr="009B6778" w:rsidRDefault="007371F5" w:rsidP="00317ADC">
            <w:pPr>
              <w:rPr>
                <w:rStyle w:val="Strong"/>
                <w:rFonts w:ascii="Times New Roman" w:hAnsi="Times New Roman" w:cs="Times New Roman"/>
                <w:sz w:val="24"/>
                <w:szCs w:val="24"/>
              </w:rPr>
            </w:pPr>
          </w:p>
          <w:p w14:paraId="447B9821" w14:textId="67BF7AC2" w:rsidR="00C97A23" w:rsidRPr="009B6778" w:rsidRDefault="00136645" w:rsidP="00317ADC">
            <w:pPr>
              <w:rPr>
                <w:rStyle w:val="Strong"/>
                <w:rFonts w:ascii="Times New Roman" w:hAnsi="Times New Roman" w:cs="Times New Roman"/>
                <w:sz w:val="24"/>
                <w:szCs w:val="24"/>
              </w:rPr>
            </w:pPr>
            <w:r w:rsidRPr="009B6778">
              <w:rPr>
                <w:rFonts w:ascii="Times New Roman" w:hAnsi="Times New Roman" w:cs="Times New Roman"/>
                <w:b/>
                <w:bCs/>
                <w:sz w:val="24"/>
                <w:szCs w:val="24"/>
              </w:rPr>
              <w:t xml:space="preserve">Services de psychologie offerts au Centre de réadaptation de L'Hôpital d'Ottawa aux patients externes </w:t>
            </w:r>
          </w:p>
          <w:p w14:paraId="175CBB3E" w14:textId="77777777" w:rsidR="007371F5" w:rsidRPr="009B6778" w:rsidRDefault="007371F5" w:rsidP="00317ADC">
            <w:pPr>
              <w:rPr>
                <w:rFonts w:ascii="Times New Roman" w:hAnsi="Times New Roman" w:cs="Times New Roman"/>
                <w:sz w:val="24"/>
                <w:szCs w:val="24"/>
              </w:rPr>
            </w:pPr>
          </w:p>
        </w:tc>
      </w:tr>
      <w:tr w:rsidR="007371F5" w:rsidRPr="009B6778" w14:paraId="7892AB89" w14:textId="77777777" w:rsidTr="009B6778">
        <w:tc>
          <w:tcPr>
            <w:tcW w:w="2123" w:type="dxa"/>
            <w:tcBorders>
              <w:top w:val="single" w:sz="4" w:space="0" w:color="auto"/>
              <w:left w:val="single" w:sz="4" w:space="0" w:color="auto"/>
              <w:bottom w:val="single" w:sz="4" w:space="0" w:color="auto"/>
              <w:right w:val="single" w:sz="4" w:space="0" w:color="auto"/>
            </w:tcBorders>
          </w:tcPr>
          <w:p w14:paraId="099BBF2A" w14:textId="18B353E4" w:rsidR="007371F5" w:rsidRPr="009B6778" w:rsidRDefault="007371F5" w:rsidP="00317ADC">
            <w:pPr>
              <w:rPr>
                <w:rStyle w:val="Strong"/>
                <w:rFonts w:ascii="Times New Roman" w:hAnsi="Times New Roman" w:cs="Times New Roman"/>
                <w:sz w:val="24"/>
                <w:szCs w:val="24"/>
              </w:rPr>
            </w:pPr>
            <w:r w:rsidRPr="009B6778">
              <w:rPr>
                <w:rStyle w:val="Strong"/>
                <w:rFonts w:ascii="Times New Roman" w:hAnsi="Times New Roman" w:cs="Times New Roman"/>
                <w:sz w:val="24"/>
                <w:szCs w:val="24"/>
              </w:rPr>
              <w:t>Service</w:t>
            </w:r>
            <w:r w:rsidR="00136645" w:rsidRPr="009B6778">
              <w:rPr>
                <w:rStyle w:val="Strong"/>
                <w:rFonts w:ascii="Times New Roman" w:hAnsi="Times New Roman" w:cs="Times New Roman"/>
                <w:sz w:val="24"/>
                <w:szCs w:val="24"/>
              </w:rPr>
              <w:t>s individuels</w:t>
            </w:r>
          </w:p>
        </w:tc>
        <w:tc>
          <w:tcPr>
            <w:tcW w:w="8362" w:type="dxa"/>
            <w:tcBorders>
              <w:top w:val="single" w:sz="4" w:space="0" w:color="auto"/>
              <w:left w:val="single" w:sz="4" w:space="0" w:color="auto"/>
              <w:bottom w:val="single" w:sz="4" w:space="0" w:color="auto"/>
              <w:right w:val="single" w:sz="4" w:space="0" w:color="auto"/>
            </w:tcBorders>
          </w:tcPr>
          <w:p w14:paraId="37017225" w14:textId="2E3EED0C" w:rsidR="007371F5" w:rsidRPr="009B6778" w:rsidRDefault="00136645" w:rsidP="00317ADC">
            <w:pPr>
              <w:rPr>
                <w:rFonts w:ascii="Times New Roman" w:hAnsi="Times New Roman" w:cs="Times New Roman"/>
                <w:sz w:val="24"/>
                <w:szCs w:val="24"/>
              </w:rPr>
            </w:pPr>
            <w:r w:rsidRPr="009B6778">
              <w:rPr>
                <w:rFonts w:ascii="Times New Roman" w:hAnsi="Times New Roman" w:cs="Times New Roman"/>
                <w:sz w:val="24"/>
                <w:szCs w:val="24"/>
              </w:rPr>
              <w:t>Le stagiaire</w:t>
            </w:r>
            <w:r w:rsidR="007371F5" w:rsidRPr="009B6778">
              <w:rPr>
                <w:rFonts w:ascii="Times New Roman" w:hAnsi="Times New Roman" w:cs="Times New Roman"/>
                <w:sz w:val="24"/>
                <w:szCs w:val="24"/>
              </w:rPr>
              <w:t xml:space="preserve"> </w:t>
            </w:r>
            <w:r w:rsidR="00784842" w:rsidRPr="009B6778">
              <w:rPr>
                <w:rFonts w:ascii="Times New Roman" w:hAnsi="Times New Roman" w:cs="Times New Roman"/>
                <w:sz w:val="24"/>
                <w:szCs w:val="24"/>
              </w:rPr>
              <w:t>fait des évaluations et des thérapies individuelles courtes pour divers</w:t>
            </w:r>
            <w:r w:rsidR="007371F5" w:rsidRPr="009B6778">
              <w:rPr>
                <w:rFonts w:ascii="Times New Roman" w:hAnsi="Times New Roman" w:cs="Times New Roman"/>
                <w:sz w:val="24"/>
                <w:szCs w:val="24"/>
              </w:rPr>
              <w:t xml:space="preserve"> patients </w:t>
            </w:r>
            <w:r w:rsidR="00784842" w:rsidRPr="009B6778">
              <w:rPr>
                <w:rFonts w:ascii="Times New Roman" w:hAnsi="Times New Roman" w:cs="Times New Roman"/>
                <w:sz w:val="24"/>
                <w:szCs w:val="24"/>
              </w:rPr>
              <w:t>atteints d’une maladie chronique ou d’une incapacité</w:t>
            </w:r>
            <w:r w:rsidR="007371F5" w:rsidRPr="009B6778">
              <w:rPr>
                <w:rFonts w:ascii="Times New Roman" w:hAnsi="Times New Roman" w:cs="Times New Roman"/>
                <w:sz w:val="24"/>
                <w:szCs w:val="24"/>
              </w:rPr>
              <w:t>.</w:t>
            </w:r>
          </w:p>
          <w:p w14:paraId="4D84BEA5" w14:textId="77777777" w:rsidR="007371F5" w:rsidRPr="009B6778" w:rsidRDefault="007371F5" w:rsidP="00317ADC">
            <w:pPr>
              <w:rPr>
                <w:rFonts w:ascii="Times New Roman" w:hAnsi="Times New Roman" w:cs="Times New Roman"/>
                <w:b/>
                <w:bCs/>
                <w:sz w:val="24"/>
                <w:szCs w:val="24"/>
              </w:rPr>
            </w:pPr>
          </w:p>
        </w:tc>
      </w:tr>
      <w:tr w:rsidR="007371F5" w:rsidRPr="009B6778" w14:paraId="7A111F78" w14:textId="77777777" w:rsidTr="009B6778">
        <w:tc>
          <w:tcPr>
            <w:tcW w:w="2123" w:type="dxa"/>
            <w:tcBorders>
              <w:top w:val="single" w:sz="4" w:space="0" w:color="auto"/>
              <w:left w:val="single" w:sz="4" w:space="0" w:color="auto"/>
              <w:bottom w:val="single" w:sz="4" w:space="0" w:color="auto"/>
              <w:right w:val="single" w:sz="4" w:space="0" w:color="auto"/>
            </w:tcBorders>
          </w:tcPr>
          <w:p w14:paraId="2DCBA0AE" w14:textId="0C98B42F" w:rsidR="007371F5" w:rsidRPr="009B6778" w:rsidRDefault="00784842" w:rsidP="00317ADC">
            <w:pPr>
              <w:rPr>
                <w:rStyle w:val="Strong"/>
                <w:rFonts w:ascii="Times New Roman" w:hAnsi="Times New Roman" w:cs="Times New Roman"/>
                <w:sz w:val="24"/>
                <w:szCs w:val="24"/>
              </w:rPr>
            </w:pPr>
            <w:r w:rsidRPr="009B6778">
              <w:rPr>
                <w:rStyle w:val="Strong"/>
                <w:rFonts w:ascii="Times New Roman" w:hAnsi="Times New Roman" w:cs="Times New Roman"/>
                <w:sz w:val="24"/>
                <w:szCs w:val="24"/>
              </w:rPr>
              <w:t>Psychothérapie de groupe</w:t>
            </w:r>
          </w:p>
        </w:tc>
        <w:tc>
          <w:tcPr>
            <w:tcW w:w="8362" w:type="dxa"/>
            <w:tcBorders>
              <w:top w:val="single" w:sz="4" w:space="0" w:color="auto"/>
              <w:left w:val="single" w:sz="4" w:space="0" w:color="auto"/>
              <w:bottom w:val="single" w:sz="4" w:space="0" w:color="auto"/>
              <w:right w:val="single" w:sz="4" w:space="0" w:color="auto"/>
            </w:tcBorders>
          </w:tcPr>
          <w:p w14:paraId="77DFFB10" w14:textId="6491F1BD" w:rsidR="007371F5" w:rsidRPr="009B6778" w:rsidRDefault="002275D0" w:rsidP="00317ADC">
            <w:pPr>
              <w:rPr>
                <w:rFonts w:ascii="Times New Roman" w:hAnsi="Times New Roman" w:cs="Times New Roman"/>
                <w:sz w:val="24"/>
                <w:szCs w:val="24"/>
              </w:rPr>
            </w:pPr>
            <w:r w:rsidRPr="009B6778">
              <w:rPr>
                <w:rFonts w:ascii="Times New Roman" w:hAnsi="Times New Roman" w:cs="Times New Roman"/>
                <w:b/>
                <w:bCs/>
                <w:sz w:val="24"/>
                <w:szCs w:val="24"/>
              </w:rPr>
              <w:t xml:space="preserve">Vivre avec une incapacité ou un problème de santé </w:t>
            </w:r>
            <w:r w:rsidR="007371F5" w:rsidRPr="009B6778">
              <w:rPr>
                <w:rFonts w:ascii="Times New Roman" w:hAnsi="Times New Roman" w:cs="Times New Roman"/>
                <w:b/>
                <w:bCs/>
                <w:sz w:val="24"/>
                <w:szCs w:val="24"/>
              </w:rPr>
              <w:t xml:space="preserve">: </w:t>
            </w:r>
            <w:r w:rsidRPr="009B6778">
              <w:rPr>
                <w:rFonts w:ascii="Times New Roman" w:hAnsi="Times New Roman" w:cs="Times New Roman"/>
                <w:sz w:val="24"/>
                <w:szCs w:val="24"/>
              </w:rPr>
              <w:t>Service de ps</w:t>
            </w:r>
            <w:r w:rsidR="001B6231" w:rsidRPr="009B6778">
              <w:rPr>
                <w:rFonts w:ascii="Times New Roman" w:hAnsi="Times New Roman" w:cs="Times New Roman"/>
                <w:sz w:val="24"/>
                <w:szCs w:val="24"/>
              </w:rPr>
              <w:t>y</w:t>
            </w:r>
            <w:r w:rsidRPr="009B6778">
              <w:rPr>
                <w:rFonts w:ascii="Times New Roman" w:hAnsi="Times New Roman" w:cs="Times New Roman"/>
                <w:sz w:val="24"/>
                <w:szCs w:val="24"/>
              </w:rPr>
              <w:t xml:space="preserve">chothérapie en groupe </w:t>
            </w:r>
            <w:r w:rsidR="0085207A" w:rsidRPr="009B6778">
              <w:rPr>
                <w:rFonts w:ascii="Times New Roman" w:hAnsi="Times New Roman" w:cs="Times New Roman"/>
                <w:sz w:val="24"/>
                <w:szCs w:val="24"/>
              </w:rPr>
              <w:t>o</w:t>
            </w:r>
            <w:r w:rsidRPr="009B6778">
              <w:rPr>
                <w:rFonts w:ascii="Times New Roman" w:hAnsi="Times New Roman" w:cs="Times New Roman"/>
                <w:sz w:val="24"/>
                <w:szCs w:val="24"/>
              </w:rPr>
              <w:t xml:space="preserve">ffert </w:t>
            </w:r>
            <w:r w:rsidR="0085207A" w:rsidRPr="009B6778">
              <w:rPr>
                <w:rFonts w:ascii="Times New Roman" w:hAnsi="Times New Roman" w:cs="Times New Roman"/>
                <w:sz w:val="24"/>
                <w:szCs w:val="24"/>
              </w:rPr>
              <w:t>aux patients externes atteints d’une maladie chronique ou d’une incapacité</w:t>
            </w:r>
            <w:r w:rsidR="007371F5" w:rsidRPr="009B6778">
              <w:rPr>
                <w:rFonts w:ascii="Times New Roman" w:hAnsi="Times New Roman" w:cs="Times New Roman"/>
                <w:sz w:val="24"/>
                <w:szCs w:val="24"/>
              </w:rPr>
              <w:t xml:space="preserve">. </w:t>
            </w:r>
            <w:r w:rsidR="0085207A" w:rsidRPr="009B6778">
              <w:rPr>
                <w:rFonts w:ascii="Times New Roman" w:hAnsi="Times New Roman" w:cs="Times New Roman"/>
                <w:sz w:val="24"/>
                <w:szCs w:val="24"/>
              </w:rPr>
              <w:t xml:space="preserve">Le stagiaire pourrait prendre part au processus d’évaluation ainsi qu’aux groupes </w:t>
            </w:r>
            <w:r w:rsidR="001B6231" w:rsidRPr="009B6778">
              <w:rPr>
                <w:rFonts w:ascii="Times New Roman" w:hAnsi="Times New Roman" w:cs="Times New Roman"/>
                <w:sz w:val="24"/>
                <w:szCs w:val="24"/>
              </w:rPr>
              <w:t xml:space="preserve">de </w:t>
            </w:r>
            <w:r w:rsidR="007371F5" w:rsidRPr="009B6778">
              <w:rPr>
                <w:rFonts w:ascii="Times New Roman" w:hAnsi="Times New Roman" w:cs="Times New Roman"/>
                <w:sz w:val="24"/>
                <w:szCs w:val="24"/>
              </w:rPr>
              <w:t>psycho</w:t>
            </w:r>
            <w:r w:rsidR="001B6231" w:rsidRPr="009B6778">
              <w:rPr>
                <w:rFonts w:ascii="Times New Roman" w:hAnsi="Times New Roman" w:cs="Times New Roman"/>
                <w:sz w:val="24"/>
                <w:szCs w:val="24"/>
              </w:rPr>
              <w:t>é</w:t>
            </w:r>
            <w:r w:rsidR="007371F5" w:rsidRPr="009B6778">
              <w:rPr>
                <w:rFonts w:ascii="Times New Roman" w:hAnsi="Times New Roman" w:cs="Times New Roman"/>
                <w:sz w:val="24"/>
                <w:szCs w:val="24"/>
              </w:rPr>
              <w:t xml:space="preserve">ducation </w:t>
            </w:r>
            <w:r w:rsidR="001B6231" w:rsidRPr="009B6778">
              <w:rPr>
                <w:rFonts w:ascii="Times New Roman" w:hAnsi="Times New Roman" w:cs="Times New Roman"/>
                <w:sz w:val="24"/>
                <w:szCs w:val="24"/>
              </w:rPr>
              <w:t xml:space="preserve">et de </w:t>
            </w:r>
            <w:r w:rsidR="007371F5" w:rsidRPr="009B6778">
              <w:rPr>
                <w:rFonts w:ascii="Times New Roman" w:hAnsi="Times New Roman" w:cs="Times New Roman"/>
                <w:sz w:val="24"/>
                <w:szCs w:val="24"/>
              </w:rPr>
              <w:t>psychoth</w:t>
            </w:r>
            <w:r w:rsidR="001B6231" w:rsidRPr="009B6778">
              <w:rPr>
                <w:rFonts w:ascii="Times New Roman" w:hAnsi="Times New Roman" w:cs="Times New Roman"/>
                <w:sz w:val="24"/>
                <w:szCs w:val="24"/>
              </w:rPr>
              <w:t>é</w:t>
            </w:r>
            <w:r w:rsidR="007371F5" w:rsidRPr="009B6778">
              <w:rPr>
                <w:rFonts w:ascii="Times New Roman" w:hAnsi="Times New Roman" w:cs="Times New Roman"/>
                <w:sz w:val="24"/>
                <w:szCs w:val="24"/>
              </w:rPr>
              <w:t>rap</w:t>
            </w:r>
            <w:r w:rsidR="001B6231" w:rsidRPr="009B6778">
              <w:rPr>
                <w:rFonts w:ascii="Times New Roman" w:hAnsi="Times New Roman" w:cs="Times New Roman"/>
                <w:sz w:val="24"/>
                <w:szCs w:val="24"/>
              </w:rPr>
              <w:t>ie</w:t>
            </w:r>
            <w:r w:rsidR="007371F5" w:rsidRPr="009B6778">
              <w:rPr>
                <w:rFonts w:ascii="Times New Roman" w:hAnsi="Times New Roman" w:cs="Times New Roman"/>
                <w:sz w:val="24"/>
                <w:szCs w:val="24"/>
              </w:rPr>
              <w:t xml:space="preserve">. </w:t>
            </w:r>
          </w:p>
          <w:p w14:paraId="66AF9C6E" w14:textId="77777777" w:rsidR="007371F5" w:rsidRPr="009B6778" w:rsidRDefault="007371F5" w:rsidP="00317ADC">
            <w:pPr>
              <w:rPr>
                <w:rFonts w:ascii="Times New Roman" w:hAnsi="Times New Roman" w:cs="Times New Roman"/>
                <w:b/>
                <w:bCs/>
                <w:sz w:val="24"/>
                <w:szCs w:val="24"/>
              </w:rPr>
            </w:pPr>
          </w:p>
        </w:tc>
      </w:tr>
      <w:tr w:rsidR="007371F5" w:rsidRPr="009B6778" w14:paraId="21094B36" w14:textId="77777777" w:rsidTr="009B6778">
        <w:trPr>
          <w:trHeight w:val="4443"/>
        </w:trPr>
        <w:tc>
          <w:tcPr>
            <w:tcW w:w="2123" w:type="dxa"/>
            <w:tcBorders>
              <w:top w:val="single" w:sz="4" w:space="0" w:color="auto"/>
              <w:left w:val="single" w:sz="4" w:space="0" w:color="auto"/>
              <w:bottom w:val="single" w:sz="4" w:space="0" w:color="auto"/>
              <w:right w:val="single" w:sz="4" w:space="0" w:color="auto"/>
            </w:tcBorders>
          </w:tcPr>
          <w:p w14:paraId="7DF133EE" w14:textId="341E347D" w:rsidR="007371F5" w:rsidRPr="009B6778" w:rsidRDefault="007371F5" w:rsidP="00317ADC">
            <w:pPr>
              <w:rPr>
                <w:rStyle w:val="Strong"/>
                <w:rFonts w:ascii="Times New Roman" w:hAnsi="Times New Roman" w:cs="Times New Roman"/>
                <w:sz w:val="24"/>
                <w:szCs w:val="24"/>
              </w:rPr>
            </w:pPr>
            <w:r w:rsidRPr="009B6778">
              <w:rPr>
                <w:rStyle w:val="Strong"/>
                <w:rFonts w:ascii="Times New Roman" w:hAnsi="Times New Roman" w:cs="Times New Roman"/>
                <w:sz w:val="24"/>
                <w:szCs w:val="24"/>
              </w:rPr>
              <w:t>Grou</w:t>
            </w:r>
            <w:r w:rsidR="001B6231" w:rsidRPr="009B6778">
              <w:rPr>
                <w:rStyle w:val="Strong"/>
                <w:rFonts w:ascii="Times New Roman" w:hAnsi="Times New Roman" w:cs="Times New Roman"/>
                <w:sz w:val="24"/>
                <w:szCs w:val="24"/>
              </w:rPr>
              <w:t>pes multidisciplinaire</w:t>
            </w:r>
            <w:r w:rsidRPr="009B6778">
              <w:rPr>
                <w:rStyle w:val="Strong"/>
                <w:rFonts w:ascii="Times New Roman" w:hAnsi="Times New Roman" w:cs="Times New Roman"/>
                <w:sz w:val="24"/>
                <w:szCs w:val="24"/>
              </w:rPr>
              <w:t>s</w:t>
            </w:r>
          </w:p>
          <w:p w14:paraId="29621CAF" w14:textId="77777777" w:rsidR="007371F5" w:rsidRPr="009B6778" w:rsidRDefault="007371F5" w:rsidP="00317ADC">
            <w:pPr>
              <w:rPr>
                <w:rStyle w:val="Strong"/>
                <w:rFonts w:ascii="Times New Roman" w:hAnsi="Times New Roman" w:cs="Times New Roman"/>
                <w:sz w:val="24"/>
                <w:szCs w:val="24"/>
              </w:rPr>
            </w:pPr>
          </w:p>
          <w:p w14:paraId="33F33CB8" w14:textId="77777777" w:rsidR="007371F5" w:rsidRPr="009B6778" w:rsidRDefault="007371F5" w:rsidP="00317ADC">
            <w:pPr>
              <w:rPr>
                <w:rStyle w:val="Strong"/>
                <w:rFonts w:ascii="Times New Roman" w:hAnsi="Times New Roman" w:cs="Times New Roman"/>
                <w:sz w:val="24"/>
                <w:szCs w:val="24"/>
              </w:rPr>
            </w:pPr>
          </w:p>
          <w:p w14:paraId="156D1BD7" w14:textId="77777777" w:rsidR="007371F5" w:rsidRPr="009B6778" w:rsidRDefault="007371F5" w:rsidP="00317ADC">
            <w:pPr>
              <w:rPr>
                <w:rStyle w:val="Strong"/>
                <w:rFonts w:ascii="Times New Roman" w:hAnsi="Times New Roman" w:cs="Times New Roman"/>
                <w:sz w:val="24"/>
                <w:szCs w:val="24"/>
              </w:rPr>
            </w:pPr>
          </w:p>
          <w:p w14:paraId="15D1B50A" w14:textId="77777777" w:rsidR="007371F5" w:rsidRPr="009B6778" w:rsidRDefault="007371F5" w:rsidP="00317ADC">
            <w:pPr>
              <w:rPr>
                <w:rStyle w:val="Strong"/>
                <w:rFonts w:ascii="Times New Roman" w:hAnsi="Times New Roman" w:cs="Times New Roman"/>
                <w:sz w:val="24"/>
                <w:szCs w:val="24"/>
              </w:rPr>
            </w:pPr>
          </w:p>
          <w:p w14:paraId="291B015F" w14:textId="77777777" w:rsidR="007371F5" w:rsidRPr="009B6778" w:rsidRDefault="007371F5" w:rsidP="00317ADC">
            <w:pPr>
              <w:rPr>
                <w:rStyle w:val="Strong"/>
                <w:rFonts w:ascii="Times New Roman" w:hAnsi="Times New Roman" w:cs="Times New Roman"/>
                <w:sz w:val="24"/>
                <w:szCs w:val="24"/>
              </w:rPr>
            </w:pPr>
          </w:p>
          <w:p w14:paraId="0C1070F5" w14:textId="77777777" w:rsidR="007371F5" w:rsidRPr="009B6778" w:rsidRDefault="007371F5" w:rsidP="00317ADC">
            <w:pPr>
              <w:rPr>
                <w:rStyle w:val="Strong"/>
                <w:rFonts w:ascii="Times New Roman" w:hAnsi="Times New Roman" w:cs="Times New Roman"/>
                <w:sz w:val="24"/>
                <w:szCs w:val="24"/>
              </w:rPr>
            </w:pPr>
          </w:p>
          <w:p w14:paraId="6DCA1981" w14:textId="77777777" w:rsidR="007371F5" w:rsidRPr="009B6778" w:rsidRDefault="007371F5" w:rsidP="00317ADC">
            <w:pPr>
              <w:rPr>
                <w:rFonts w:ascii="Times New Roman" w:eastAsia="Times New Roman" w:hAnsi="Times New Roman" w:cs="Times New Roman"/>
                <w:color w:val="201F1E"/>
                <w:sz w:val="24"/>
                <w:szCs w:val="24"/>
                <w:bdr w:val="none" w:sz="0" w:space="0" w:color="auto" w:frame="1"/>
                <w:lang w:eastAsia="en-CA"/>
              </w:rPr>
            </w:pPr>
          </w:p>
          <w:p w14:paraId="7D415409" w14:textId="77777777" w:rsidR="007371F5" w:rsidRPr="009B6778" w:rsidRDefault="007371F5" w:rsidP="00317ADC">
            <w:pPr>
              <w:rPr>
                <w:rStyle w:val="Strong"/>
                <w:rFonts w:ascii="Times New Roman" w:hAnsi="Times New Roman" w:cs="Times New Roman"/>
                <w:sz w:val="24"/>
                <w:szCs w:val="24"/>
              </w:rPr>
            </w:pPr>
          </w:p>
        </w:tc>
        <w:tc>
          <w:tcPr>
            <w:tcW w:w="8362" w:type="dxa"/>
            <w:tcBorders>
              <w:top w:val="single" w:sz="4" w:space="0" w:color="auto"/>
              <w:left w:val="single" w:sz="4" w:space="0" w:color="auto"/>
              <w:bottom w:val="single" w:sz="4" w:space="0" w:color="auto"/>
              <w:right w:val="single" w:sz="4" w:space="0" w:color="auto"/>
            </w:tcBorders>
          </w:tcPr>
          <w:p w14:paraId="4E41C5F2" w14:textId="11BD9596" w:rsidR="007371F5" w:rsidRPr="009B6778" w:rsidRDefault="00E24BF4" w:rsidP="00317ADC">
            <w:pPr>
              <w:rPr>
                <w:rFonts w:ascii="Times New Roman" w:hAnsi="Times New Roman" w:cs="Times New Roman"/>
                <w:b/>
                <w:color w:val="201F1E"/>
                <w:sz w:val="24"/>
                <w:szCs w:val="24"/>
                <w:bdr w:val="none" w:sz="0" w:space="0" w:color="auto" w:frame="1"/>
              </w:rPr>
            </w:pPr>
            <w:r w:rsidRPr="009B6778">
              <w:rPr>
                <w:rFonts w:ascii="Times New Roman" w:hAnsi="Times New Roman" w:cs="Times New Roman"/>
                <w:b/>
                <w:color w:val="201F1E"/>
                <w:sz w:val="24"/>
                <w:szCs w:val="24"/>
                <w:bdr w:val="none" w:sz="0" w:space="0" w:color="auto" w:frame="1"/>
              </w:rPr>
              <w:t xml:space="preserve">Programme de gestion de la douleur chronique </w:t>
            </w:r>
            <w:r w:rsidR="007371F5" w:rsidRPr="009B6778">
              <w:rPr>
                <w:rFonts w:ascii="Times New Roman" w:hAnsi="Times New Roman" w:cs="Times New Roman"/>
                <w:b/>
                <w:color w:val="201F1E"/>
                <w:sz w:val="24"/>
                <w:szCs w:val="24"/>
                <w:bdr w:val="none" w:sz="0" w:space="0" w:color="auto" w:frame="1"/>
              </w:rPr>
              <w:t>:</w:t>
            </w:r>
            <w:r w:rsidR="007371F5" w:rsidRPr="009B6778">
              <w:rPr>
                <w:rFonts w:ascii="Times New Roman" w:hAnsi="Times New Roman" w:cs="Times New Roman"/>
                <w:sz w:val="24"/>
                <w:szCs w:val="24"/>
              </w:rPr>
              <w:t xml:space="preserve"> </w:t>
            </w:r>
            <w:r w:rsidRPr="009B6778">
              <w:rPr>
                <w:rFonts w:ascii="Times New Roman" w:hAnsi="Times New Roman" w:cs="Times New Roman"/>
                <w:sz w:val="24"/>
                <w:szCs w:val="24"/>
              </w:rPr>
              <w:t xml:space="preserve">Service multidisciplinaire en groupe offert aux patients externes atteints de douleurs chroniques </w:t>
            </w:r>
            <w:r w:rsidR="004749CF" w:rsidRPr="009B6778">
              <w:rPr>
                <w:rFonts w:ascii="Times New Roman" w:hAnsi="Times New Roman" w:cs="Times New Roman"/>
                <w:sz w:val="24"/>
                <w:szCs w:val="24"/>
              </w:rPr>
              <w:t>non cancéreuses</w:t>
            </w:r>
            <w:r w:rsidR="007371F5" w:rsidRPr="009B6778">
              <w:rPr>
                <w:rFonts w:ascii="Times New Roman" w:hAnsi="Times New Roman" w:cs="Times New Roman"/>
                <w:sz w:val="24"/>
                <w:szCs w:val="24"/>
              </w:rPr>
              <w:t xml:space="preserve">. </w:t>
            </w:r>
            <w:r w:rsidR="004749CF" w:rsidRPr="009B6778">
              <w:rPr>
                <w:rFonts w:ascii="Times New Roman" w:hAnsi="Times New Roman" w:cs="Times New Roman"/>
                <w:sz w:val="24"/>
                <w:szCs w:val="24"/>
              </w:rPr>
              <w:t>Les p</w:t>
            </w:r>
            <w:r w:rsidR="007371F5" w:rsidRPr="009B6778">
              <w:rPr>
                <w:rFonts w:ascii="Times New Roman" w:hAnsi="Times New Roman" w:cs="Times New Roman"/>
                <w:sz w:val="24"/>
                <w:szCs w:val="24"/>
              </w:rPr>
              <w:t xml:space="preserve">atients </w:t>
            </w:r>
            <w:r w:rsidR="004749CF" w:rsidRPr="009B6778">
              <w:rPr>
                <w:rFonts w:ascii="Times New Roman" w:hAnsi="Times New Roman" w:cs="Times New Roman"/>
                <w:sz w:val="24"/>
                <w:szCs w:val="24"/>
              </w:rPr>
              <w:t xml:space="preserve">apprennent </w:t>
            </w:r>
            <w:r w:rsidR="007371F5" w:rsidRPr="009B6778">
              <w:rPr>
                <w:rFonts w:ascii="Times New Roman" w:hAnsi="Times New Roman" w:cs="Times New Roman"/>
                <w:sz w:val="24"/>
                <w:szCs w:val="24"/>
              </w:rPr>
              <w:t xml:space="preserve">les </w:t>
            </w:r>
            <w:r w:rsidR="004749CF" w:rsidRPr="009B6778">
              <w:rPr>
                <w:rFonts w:ascii="Times New Roman" w:hAnsi="Times New Roman" w:cs="Times New Roman"/>
                <w:sz w:val="24"/>
                <w:szCs w:val="24"/>
              </w:rPr>
              <w:t xml:space="preserve">compétences et les </w:t>
            </w:r>
            <w:r w:rsidR="007371F5" w:rsidRPr="009B6778">
              <w:rPr>
                <w:rFonts w:ascii="Times New Roman" w:hAnsi="Times New Roman" w:cs="Times New Roman"/>
                <w:sz w:val="24"/>
                <w:szCs w:val="24"/>
              </w:rPr>
              <w:t xml:space="preserve">techniques </w:t>
            </w:r>
            <w:r w:rsidR="004749CF" w:rsidRPr="009B6778">
              <w:rPr>
                <w:rFonts w:ascii="Times New Roman" w:hAnsi="Times New Roman" w:cs="Times New Roman"/>
                <w:sz w:val="24"/>
                <w:szCs w:val="24"/>
              </w:rPr>
              <w:t>pour mieux vivre avec leur douleur et</w:t>
            </w:r>
            <w:r w:rsidR="007371F5" w:rsidRPr="009B6778">
              <w:rPr>
                <w:rFonts w:ascii="Times New Roman" w:hAnsi="Times New Roman" w:cs="Times New Roman"/>
                <w:sz w:val="24"/>
                <w:szCs w:val="24"/>
              </w:rPr>
              <w:t xml:space="preserve"> minimi</w:t>
            </w:r>
            <w:r w:rsidR="004749CF" w:rsidRPr="009B6778">
              <w:rPr>
                <w:rFonts w:ascii="Times New Roman" w:hAnsi="Times New Roman" w:cs="Times New Roman"/>
                <w:sz w:val="24"/>
                <w:szCs w:val="24"/>
              </w:rPr>
              <w:t>ser les perturbations et inconvénients causés au quotidien</w:t>
            </w:r>
            <w:r w:rsidR="007371F5" w:rsidRPr="009B6778">
              <w:rPr>
                <w:rFonts w:ascii="Times New Roman" w:hAnsi="Times New Roman" w:cs="Times New Roman"/>
                <w:sz w:val="24"/>
                <w:szCs w:val="24"/>
              </w:rPr>
              <w:t xml:space="preserve"> </w:t>
            </w:r>
            <w:r w:rsidR="004749CF" w:rsidRPr="009B6778">
              <w:rPr>
                <w:rFonts w:ascii="Times New Roman" w:hAnsi="Times New Roman" w:cs="Times New Roman"/>
                <w:sz w:val="24"/>
                <w:szCs w:val="24"/>
              </w:rPr>
              <w:t>par la douleur</w:t>
            </w:r>
            <w:r w:rsidR="007371F5" w:rsidRPr="009B6778">
              <w:rPr>
                <w:rFonts w:ascii="Times New Roman" w:hAnsi="Times New Roman" w:cs="Times New Roman"/>
                <w:sz w:val="24"/>
                <w:szCs w:val="24"/>
              </w:rPr>
              <w:t xml:space="preserve">. </w:t>
            </w:r>
            <w:r w:rsidR="004749CF" w:rsidRPr="009B6778">
              <w:rPr>
                <w:rFonts w:ascii="Times New Roman" w:hAnsi="Times New Roman" w:cs="Times New Roman"/>
                <w:sz w:val="24"/>
                <w:szCs w:val="24"/>
              </w:rPr>
              <w:t xml:space="preserve">Le stagiaire pourrait participer à des évaluations </w:t>
            </w:r>
            <w:r w:rsidR="007371F5" w:rsidRPr="009B6778">
              <w:rPr>
                <w:rFonts w:ascii="Times New Roman" w:hAnsi="Times New Roman" w:cs="Times New Roman"/>
                <w:sz w:val="24"/>
                <w:szCs w:val="24"/>
              </w:rPr>
              <w:t>psychologi</w:t>
            </w:r>
            <w:r w:rsidR="004749CF" w:rsidRPr="009B6778">
              <w:rPr>
                <w:rFonts w:ascii="Times New Roman" w:hAnsi="Times New Roman" w:cs="Times New Roman"/>
                <w:sz w:val="24"/>
                <w:szCs w:val="24"/>
              </w:rPr>
              <w:t>ques</w:t>
            </w:r>
            <w:r w:rsidR="007371F5" w:rsidRPr="009B6778">
              <w:rPr>
                <w:rFonts w:ascii="Times New Roman" w:hAnsi="Times New Roman" w:cs="Times New Roman"/>
                <w:sz w:val="24"/>
                <w:szCs w:val="24"/>
              </w:rPr>
              <w:t xml:space="preserve">, </w:t>
            </w:r>
            <w:r w:rsidR="004749CF" w:rsidRPr="009B6778">
              <w:rPr>
                <w:rFonts w:ascii="Times New Roman" w:hAnsi="Times New Roman" w:cs="Times New Roman"/>
                <w:sz w:val="24"/>
                <w:szCs w:val="24"/>
              </w:rPr>
              <w:t xml:space="preserve">à des groupes de </w:t>
            </w:r>
            <w:r w:rsidR="007371F5" w:rsidRPr="009B6778">
              <w:rPr>
                <w:rFonts w:ascii="Times New Roman" w:hAnsi="Times New Roman" w:cs="Times New Roman"/>
                <w:sz w:val="24"/>
                <w:szCs w:val="24"/>
              </w:rPr>
              <w:t>psycho</w:t>
            </w:r>
            <w:r w:rsidR="004749CF" w:rsidRPr="009B6778">
              <w:rPr>
                <w:rFonts w:ascii="Times New Roman" w:hAnsi="Times New Roman" w:cs="Times New Roman"/>
                <w:sz w:val="24"/>
                <w:szCs w:val="24"/>
              </w:rPr>
              <w:t>é</w:t>
            </w:r>
            <w:r w:rsidR="007371F5" w:rsidRPr="009B6778">
              <w:rPr>
                <w:rFonts w:ascii="Times New Roman" w:hAnsi="Times New Roman" w:cs="Times New Roman"/>
                <w:sz w:val="24"/>
                <w:szCs w:val="24"/>
              </w:rPr>
              <w:t xml:space="preserve">ducation </w:t>
            </w:r>
            <w:r w:rsidR="004749CF" w:rsidRPr="009B6778">
              <w:rPr>
                <w:rFonts w:ascii="Times New Roman" w:hAnsi="Times New Roman" w:cs="Times New Roman"/>
                <w:sz w:val="24"/>
                <w:szCs w:val="24"/>
              </w:rPr>
              <w:t xml:space="preserve">et de </w:t>
            </w:r>
            <w:r w:rsidR="007371F5" w:rsidRPr="009B6778">
              <w:rPr>
                <w:rFonts w:ascii="Times New Roman" w:hAnsi="Times New Roman" w:cs="Times New Roman"/>
                <w:sz w:val="24"/>
                <w:szCs w:val="24"/>
              </w:rPr>
              <w:t>psychoth</w:t>
            </w:r>
            <w:r w:rsidR="004749CF" w:rsidRPr="009B6778">
              <w:rPr>
                <w:rFonts w:ascii="Times New Roman" w:hAnsi="Times New Roman" w:cs="Times New Roman"/>
                <w:sz w:val="24"/>
                <w:szCs w:val="24"/>
              </w:rPr>
              <w:t>é</w:t>
            </w:r>
            <w:r w:rsidR="007371F5" w:rsidRPr="009B6778">
              <w:rPr>
                <w:rFonts w:ascii="Times New Roman" w:hAnsi="Times New Roman" w:cs="Times New Roman"/>
                <w:sz w:val="24"/>
                <w:szCs w:val="24"/>
              </w:rPr>
              <w:t>rap</w:t>
            </w:r>
            <w:r w:rsidR="004749CF" w:rsidRPr="009B6778">
              <w:rPr>
                <w:rFonts w:ascii="Times New Roman" w:hAnsi="Times New Roman" w:cs="Times New Roman"/>
                <w:sz w:val="24"/>
                <w:szCs w:val="24"/>
              </w:rPr>
              <w:t>ie ainsi qu’à des consultations d’équipe</w:t>
            </w:r>
            <w:r w:rsidR="007371F5" w:rsidRPr="009B6778">
              <w:rPr>
                <w:rFonts w:ascii="Times New Roman" w:hAnsi="Times New Roman" w:cs="Times New Roman"/>
                <w:sz w:val="24"/>
                <w:szCs w:val="24"/>
              </w:rPr>
              <w:t>.</w:t>
            </w:r>
          </w:p>
          <w:p w14:paraId="4C53A550" w14:textId="77777777" w:rsidR="007371F5" w:rsidRPr="009B6778" w:rsidRDefault="007371F5" w:rsidP="00317ADC">
            <w:pPr>
              <w:rPr>
                <w:rFonts w:ascii="Times New Roman" w:eastAsia="Times New Roman" w:hAnsi="Times New Roman" w:cs="Times New Roman"/>
                <w:color w:val="201F1E"/>
                <w:sz w:val="24"/>
                <w:szCs w:val="24"/>
                <w:bdr w:val="none" w:sz="0" w:space="0" w:color="auto" w:frame="1"/>
                <w:lang w:eastAsia="en-CA"/>
              </w:rPr>
            </w:pPr>
          </w:p>
          <w:p w14:paraId="3FF9C415" w14:textId="6ABBFE43" w:rsidR="007371F5" w:rsidRPr="009B6778" w:rsidRDefault="00A65BA9" w:rsidP="00317ADC">
            <w:pPr>
              <w:rPr>
                <w:rFonts w:ascii="Times New Roman" w:eastAsia="Times New Roman" w:hAnsi="Times New Roman" w:cs="Times New Roman"/>
                <w:color w:val="201F1E"/>
                <w:sz w:val="24"/>
                <w:szCs w:val="24"/>
                <w:bdr w:val="none" w:sz="0" w:space="0" w:color="auto" w:frame="1"/>
                <w:lang w:eastAsia="en-CA"/>
              </w:rPr>
            </w:pPr>
            <w:r w:rsidRPr="009B6778">
              <w:rPr>
                <w:rFonts w:ascii="Times New Roman" w:eastAsia="Times New Roman" w:hAnsi="Times New Roman" w:cs="Times New Roman"/>
                <w:b/>
                <w:bCs/>
                <w:color w:val="201F1E"/>
                <w:sz w:val="24"/>
                <w:szCs w:val="24"/>
                <w:bdr w:val="none" w:sz="0" w:space="0" w:color="auto" w:frame="1"/>
                <w:lang w:eastAsia="en-CA"/>
              </w:rPr>
              <w:t>Programme de jour pour les personnes présentant une lésion cérébrale acquise</w:t>
            </w:r>
            <w:r w:rsidR="004749CF" w:rsidRPr="009B6778">
              <w:rPr>
                <w:rFonts w:ascii="Times New Roman" w:eastAsia="Times New Roman" w:hAnsi="Times New Roman" w:cs="Times New Roman"/>
                <w:b/>
                <w:bCs/>
                <w:color w:val="201F1E"/>
                <w:sz w:val="24"/>
                <w:szCs w:val="24"/>
                <w:bdr w:val="none" w:sz="0" w:space="0" w:color="auto" w:frame="1"/>
                <w:lang w:eastAsia="en-CA"/>
              </w:rPr>
              <w:t> </w:t>
            </w:r>
            <w:r w:rsidR="007371F5" w:rsidRPr="009B6778">
              <w:rPr>
                <w:rFonts w:ascii="Times New Roman" w:eastAsia="Times New Roman" w:hAnsi="Times New Roman" w:cs="Times New Roman"/>
                <w:b/>
                <w:bCs/>
                <w:color w:val="201F1E"/>
                <w:sz w:val="24"/>
                <w:szCs w:val="24"/>
                <w:bdr w:val="none" w:sz="0" w:space="0" w:color="auto" w:frame="1"/>
                <w:lang w:eastAsia="en-CA"/>
              </w:rPr>
              <w:t xml:space="preserve">: </w:t>
            </w:r>
            <w:r w:rsidRPr="009B6778">
              <w:rPr>
                <w:rFonts w:ascii="Times New Roman" w:hAnsi="Times New Roman" w:cs="Times New Roman"/>
                <w:sz w:val="24"/>
                <w:szCs w:val="24"/>
              </w:rPr>
              <w:t>Programme multidisciplinaire en groupe offert aux patients externes présentant une lésion cérébrale acquise</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Pr="009B6778">
              <w:rPr>
                <w:rFonts w:ascii="Times New Roman" w:eastAsia="Times New Roman" w:hAnsi="Times New Roman" w:cs="Times New Roman"/>
                <w:color w:val="201F1E"/>
                <w:sz w:val="24"/>
                <w:szCs w:val="24"/>
                <w:bdr w:val="none" w:sz="0" w:space="0" w:color="auto" w:frame="1"/>
                <w:lang w:eastAsia="en-CA"/>
              </w:rPr>
              <w:t>Le stagiaire pourrait animer des séances en groupe sur la</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6169F2" w:rsidRPr="009B6778">
              <w:rPr>
                <w:rFonts w:ascii="Times New Roman" w:eastAsia="Times New Roman" w:hAnsi="Times New Roman" w:cs="Times New Roman"/>
                <w:color w:val="201F1E"/>
                <w:sz w:val="24"/>
                <w:szCs w:val="24"/>
                <w:bdr w:val="none" w:sz="0" w:space="0" w:color="auto" w:frame="1"/>
                <w:lang w:eastAsia="en-CA"/>
              </w:rPr>
              <w:t>pleine conscience</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6169F2" w:rsidRPr="009B6778">
              <w:rPr>
                <w:rFonts w:ascii="Times New Roman" w:eastAsia="Times New Roman" w:hAnsi="Times New Roman" w:cs="Times New Roman"/>
                <w:color w:val="201F1E"/>
                <w:sz w:val="24"/>
                <w:szCs w:val="24"/>
                <w:bdr w:val="none" w:sz="0" w:space="0" w:color="auto" w:frame="1"/>
                <w:lang w:eastAsia="en-CA"/>
              </w:rPr>
              <w:t>sur les méthodes d’</w:t>
            </w:r>
            <w:r w:rsidR="007371F5" w:rsidRPr="009B6778">
              <w:rPr>
                <w:rFonts w:ascii="Times New Roman" w:eastAsia="Times New Roman" w:hAnsi="Times New Roman" w:cs="Times New Roman"/>
                <w:color w:val="201F1E"/>
                <w:sz w:val="24"/>
                <w:szCs w:val="24"/>
                <w:bdr w:val="none" w:sz="0" w:space="0" w:color="auto" w:frame="1"/>
                <w:lang w:eastAsia="en-CA"/>
              </w:rPr>
              <w:t>ajust</w:t>
            </w:r>
            <w:r w:rsidR="006169F2" w:rsidRPr="009B6778">
              <w:rPr>
                <w:rFonts w:ascii="Times New Roman" w:eastAsia="Times New Roman" w:hAnsi="Times New Roman" w:cs="Times New Roman"/>
                <w:color w:val="201F1E"/>
                <w:sz w:val="24"/>
                <w:szCs w:val="24"/>
                <w:bdr w:val="none" w:sz="0" w:space="0" w:color="auto" w:frame="1"/>
                <w:lang w:eastAsia="en-CA"/>
              </w:rPr>
              <w:t>e</w:t>
            </w:r>
            <w:r w:rsidR="007371F5" w:rsidRPr="009B6778">
              <w:rPr>
                <w:rFonts w:ascii="Times New Roman" w:eastAsia="Times New Roman" w:hAnsi="Times New Roman" w:cs="Times New Roman"/>
                <w:color w:val="201F1E"/>
                <w:sz w:val="24"/>
                <w:szCs w:val="24"/>
                <w:bdr w:val="none" w:sz="0" w:space="0" w:color="auto" w:frame="1"/>
                <w:lang w:eastAsia="en-CA"/>
              </w:rPr>
              <w:t xml:space="preserve">ment, </w:t>
            </w:r>
            <w:r w:rsidR="006169F2" w:rsidRPr="009B6778">
              <w:rPr>
                <w:rFonts w:ascii="Times New Roman" w:eastAsia="Times New Roman" w:hAnsi="Times New Roman" w:cs="Times New Roman"/>
                <w:color w:val="201F1E"/>
                <w:sz w:val="24"/>
                <w:szCs w:val="24"/>
                <w:bdr w:val="none" w:sz="0" w:space="0" w:color="auto" w:frame="1"/>
                <w:lang w:eastAsia="en-CA"/>
              </w:rPr>
              <w:t>et la reprise d’activités</w:t>
            </w:r>
            <w:r w:rsidR="000C09F2" w:rsidRPr="009B6778">
              <w:rPr>
                <w:rFonts w:ascii="Times New Roman" w:eastAsia="Times New Roman" w:hAnsi="Times New Roman" w:cs="Times New Roman"/>
                <w:color w:val="201F1E"/>
                <w:sz w:val="24"/>
                <w:szCs w:val="24"/>
                <w:bdr w:val="none" w:sz="0" w:space="0" w:color="auto" w:frame="1"/>
                <w:lang w:eastAsia="en-CA"/>
              </w:rPr>
              <w:t xml:space="preserve"> concrètes</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0C09F2" w:rsidRPr="009B6778">
              <w:rPr>
                <w:rFonts w:ascii="Times New Roman" w:eastAsia="Times New Roman" w:hAnsi="Times New Roman" w:cs="Times New Roman"/>
                <w:color w:val="201F1E"/>
                <w:sz w:val="24"/>
                <w:szCs w:val="24"/>
                <w:bdr w:val="none" w:sz="0" w:space="0" w:color="auto" w:frame="1"/>
                <w:lang w:eastAsia="en-CA"/>
              </w:rPr>
              <w:t xml:space="preserve">et travailler en étroite collaboration avec une équipe </w:t>
            </w:r>
            <w:r w:rsidR="007371F5" w:rsidRPr="009B6778">
              <w:rPr>
                <w:rFonts w:ascii="Times New Roman" w:eastAsia="Times New Roman" w:hAnsi="Times New Roman" w:cs="Times New Roman"/>
                <w:color w:val="201F1E"/>
                <w:sz w:val="24"/>
                <w:szCs w:val="24"/>
                <w:bdr w:val="none" w:sz="0" w:space="0" w:color="auto" w:frame="1"/>
                <w:lang w:eastAsia="en-CA"/>
              </w:rPr>
              <w:t>interdisciplina</w:t>
            </w:r>
            <w:r w:rsidR="000C09F2" w:rsidRPr="009B6778">
              <w:rPr>
                <w:rFonts w:ascii="Times New Roman" w:eastAsia="Times New Roman" w:hAnsi="Times New Roman" w:cs="Times New Roman"/>
                <w:color w:val="201F1E"/>
                <w:sz w:val="24"/>
                <w:szCs w:val="24"/>
                <w:bdr w:val="none" w:sz="0" w:space="0" w:color="auto" w:frame="1"/>
                <w:lang w:eastAsia="en-CA"/>
              </w:rPr>
              <w:t>i</w:t>
            </w:r>
            <w:r w:rsidR="007371F5" w:rsidRPr="009B6778">
              <w:rPr>
                <w:rFonts w:ascii="Times New Roman" w:eastAsia="Times New Roman" w:hAnsi="Times New Roman" w:cs="Times New Roman"/>
                <w:color w:val="201F1E"/>
                <w:sz w:val="24"/>
                <w:szCs w:val="24"/>
                <w:bdr w:val="none" w:sz="0" w:space="0" w:color="auto" w:frame="1"/>
                <w:lang w:eastAsia="en-CA"/>
              </w:rPr>
              <w:t>r</w:t>
            </w:r>
            <w:r w:rsidR="000C09F2" w:rsidRPr="009B6778">
              <w:rPr>
                <w:rFonts w:ascii="Times New Roman" w:eastAsia="Times New Roman" w:hAnsi="Times New Roman" w:cs="Times New Roman"/>
                <w:color w:val="201F1E"/>
                <w:sz w:val="24"/>
                <w:szCs w:val="24"/>
                <w:bdr w:val="none" w:sz="0" w:space="0" w:color="auto" w:frame="1"/>
                <w:lang w:eastAsia="en-CA"/>
              </w:rPr>
              <w:t>e</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0C09F2" w:rsidRPr="009B6778">
              <w:rPr>
                <w:rFonts w:ascii="Times New Roman" w:eastAsia="Times New Roman" w:hAnsi="Times New Roman" w:cs="Times New Roman"/>
                <w:color w:val="201F1E"/>
                <w:sz w:val="24"/>
                <w:szCs w:val="24"/>
                <w:bdr w:val="none" w:sz="0" w:space="0" w:color="auto" w:frame="1"/>
                <w:lang w:eastAsia="en-CA"/>
              </w:rPr>
              <w:t xml:space="preserve">Le stagiaire pourrait aussi voir des </w:t>
            </w:r>
            <w:r w:rsidR="007371F5" w:rsidRPr="009B6778">
              <w:rPr>
                <w:rFonts w:ascii="Times New Roman" w:eastAsia="Times New Roman" w:hAnsi="Times New Roman" w:cs="Times New Roman"/>
                <w:color w:val="201F1E"/>
                <w:sz w:val="24"/>
                <w:szCs w:val="24"/>
                <w:bdr w:val="none" w:sz="0" w:space="0" w:color="auto" w:frame="1"/>
                <w:lang w:eastAsia="en-CA"/>
              </w:rPr>
              <w:t>patients individu</w:t>
            </w:r>
            <w:r w:rsidR="000C09F2" w:rsidRPr="009B6778">
              <w:rPr>
                <w:rFonts w:ascii="Times New Roman" w:eastAsia="Times New Roman" w:hAnsi="Times New Roman" w:cs="Times New Roman"/>
                <w:color w:val="201F1E"/>
                <w:sz w:val="24"/>
                <w:szCs w:val="24"/>
                <w:bdr w:val="none" w:sz="0" w:space="0" w:color="auto" w:frame="1"/>
                <w:lang w:eastAsia="en-CA"/>
              </w:rPr>
              <w:t>ellement</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0C09F2" w:rsidRPr="009B6778">
              <w:rPr>
                <w:rFonts w:ascii="Times New Roman" w:eastAsia="Times New Roman" w:hAnsi="Times New Roman" w:cs="Times New Roman"/>
                <w:color w:val="201F1E"/>
                <w:sz w:val="24"/>
                <w:szCs w:val="24"/>
                <w:bdr w:val="none" w:sz="0" w:space="0" w:color="auto" w:frame="1"/>
                <w:lang w:eastAsia="en-CA"/>
              </w:rPr>
              <w:t>le cas échéant</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p>
          <w:p w14:paraId="6BE4212F" w14:textId="77777777" w:rsidR="007371F5" w:rsidRPr="009B6778" w:rsidRDefault="007371F5" w:rsidP="00317ADC">
            <w:pPr>
              <w:rPr>
                <w:rFonts w:ascii="Times New Roman" w:eastAsia="Times New Roman" w:hAnsi="Times New Roman" w:cs="Times New Roman"/>
                <w:color w:val="201F1E"/>
                <w:sz w:val="24"/>
                <w:szCs w:val="24"/>
                <w:bdr w:val="none" w:sz="0" w:space="0" w:color="auto" w:frame="1"/>
                <w:lang w:eastAsia="en-CA"/>
              </w:rPr>
            </w:pPr>
          </w:p>
          <w:p w14:paraId="352DBE0F" w14:textId="37D54104" w:rsidR="007371F5" w:rsidRPr="009B6778" w:rsidRDefault="00B627B7" w:rsidP="00317ADC">
            <w:pPr>
              <w:rPr>
                <w:rFonts w:ascii="Times New Roman" w:eastAsia="Times New Roman" w:hAnsi="Times New Roman" w:cs="Times New Roman"/>
                <w:color w:val="201F1E"/>
                <w:sz w:val="24"/>
                <w:szCs w:val="24"/>
                <w:bdr w:val="none" w:sz="0" w:space="0" w:color="auto" w:frame="1"/>
                <w:lang w:eastAsia="en-CA"/>
              </w:rPr>
            </w:pPr>
            <w:r w:rsidRPr="009B6778">
              <w:rPr>
                <w:rFonts w:ascii="Times New Roman" w:eastAsia="Times New Roman" w:hAnsi="Times New Roman" w:cs="Times New Roman"/>
                <w:b/>
                <w:bCs/>
                <w:color w:val="201F1E"/>
                <w:sz w:val="24"/>
                <w:szCs w:val="24"/>
                <w:bdr w:val="none" w:sz="0" w:space="0" w:color="auto" w:frame="1"/>
                <w:lang w:eastAsia="en-CA"/>
              </w:rPr>
              <w:t>Programme de réadaptation post-COVID-19 </w:t>
            </w:r>
            <w:r w:rsidR="007371F5" w:rsidRPr="009B6778">
              <w:rPr>
                <w:rFonts w:ascii="Times New Roman" w:eastAsia="Times New Roman" w:hAnsi="Times New Roman" w:cs="Times New Roman"/>
                <w:b/>
                <w:bCs/>
                <w:color w:val="201F1E"/>
                <w:sz w:val="24"/>
                <w:szCs w:val="24"/>
                <w:bdr w:val="none" w:sz="0" w:space="0" w:color="auto" w:frame="1"/>
                <w:lang w:eastAsia="en-CA"/>
              </w:rPr>
              <w:t>:</w:t>
            </w:r>
            <w:r w:rsidR="00F57F50" w:rsidRPr="009B6778">
              <w:rPr>
                <w:rFonts w:ascii="Times New Roman" w:eastAsia="Times New Roman" w:hAnsi="Times New Roman" w:cs="Times New Roman"/>
                <w:b/>
                <w:bCs/>
                <w:color w:val="201F1E"/>
                <w:sz w:val="24"/>
                <w:szCs w:val="24"/>
                <w:bdr w:val="none" w:sz="0" w:space="0" w:color="auto" w:frame="1"/>
                <w:lang w:eastAsia="en-CA"/>
              </w:rPr>
              <w:t xml:space="preserve"> </w:t>
            </w:r>
            <w:r w:rsidRPr="009B6778">
              <w:rPr>
                <w:rFonts w:ascii="Times New Roman" w:hAnsi="Times New Roman" w:cs="Times New Roman"/>
                <w:sz w:val="24"/>
                <w:szCs w:val="24"/>
              </w:rPr>
              <w:t xml:space="preserve">Programme multidisciplinaire en groupe offert aux patients externes ayant pour but d’inculquer aux personnes les compétences pour gérer les </w:t>
            </w:r>
            <w:r w:rsidR="007371F5" w:rsidRPr="009B6778">
              <w:rPr>
                <w:rFonts w:ascii="Times New Roman" w:eastAsia="Times New Roman" w:hAnsi="Times New Roman" w:cs="Times New Roman"/>
                <w:color w:val="201F1E"/>
                <w:sz w:val="24"/>
                <w:szCs w:val="24"/>
                <w:bdr w:val="none" w:sz="0" w:space="0" w:color="auto" w:frame="1"/>
                <w:lang w:eastAsia="en-CA"/>
              </w:rPr>
              <w:t>s</w:t>
            </w:r>
            <w:r w:rsidRPr="009B6778">
              <w:rPr>
                <w:rFonts w:ascii="Times New Roman" w:eastAsia="Times New Roman" w:hAnsi="Times New Roman" w:cs="Times New Roman"/>
                <w:color w:val="201F1E"/>
                <w:sz w:val="24"/>
                <w:szCs w:val="24"/>
                <w:bdr w:val="none" w:sz="0" w:space="0" w:color="auto" w:frame="1"/>
                <w:lang w:eastAsia="en-CA"/>
              </w:rPr>
              <w:t>ymptômes de la forme longue de COVID-19 et améliorer leur fonctionnement au quotidien</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Pr="009B6778">
              <w:rPr>
                <w:rFonts w:ascii="Times New Roman" w:eastAsia="Times New Roman" w:hAnsi="Times New Roman" w:cs="Times New Roman"/>
                <w:color w:val="201F1E"/>
                <w:sz w:val="24"/>
                <w:szCs w:val="24"/>
                <w:bdr w:val="none" w:sz="0" w:space="0" w:color="auto" w:frame="1"/>
                <w:lang w:eastAsia="en-CA"/>
              </w:rPr>
              <w:t xml:space="preserve">Le stagiaire pourrait </w:t>
            </w:r>
            <w:r w:rsidR="002623F6" w:rsidRPr="009B6778">
              <w:rPr>
                <w:rFonts w:ascii="Times New Roman" w:eastAsia="Times New Roman" w:hAnsi="Times New Roman" w:cs="Times New Roman"/>
                <w:color w:val="201F1E"/>
                <w:sz w:val="24"/>
                <w:szCs w:val="24"/>
                <w:bdr w:val="none" w:sz="0" w:space="0" w:color="auto" w:frame="1"/>
                <w:lang w:eastAsia="en-CA"/>
              </w:rPr>
              <w:t xml:space="preserve">évaluer des personnes dans le cadre de </w:t>
            </w:r>
            <w:r w:rsidR="007371F5" w:rsidRPr="009B6778">
              <w:rPr>
                <w:rFonts w:ascii="Times New Roman" w:eastAsia="Times New Roman" w:hAnsi="Times New Roman" w:cs="Times New Roman"/>
                <w:color w:val="201F1E"/>
                <w:sz w:val="24"/>
                <w:szCs w:val="24"/>
                <w:bdr w:val="none" w:sz="0" w:space="0" w:color="auto" w:frame="1"/>
                <w:lang w:eastAsia="en-CA"/>
              </w:rPr>
              <w:t>group</w:t>
            </w:r>
            <w:r w:rsidR="002623F6" w:rsidRPr="009B6778">
              <w:rPr>
                <w:rFonts w:ascii="Times New Roman" w:eastAsia="Times New Roman" w:hAnsi="Times New Roman" w:cs="Times New Roman"/>
                <w:color w:val="201F1E"/>
                <w:sz w:val="24"/>
                <w:szCs w:val="24"/>
                <w:bdr w:val="none" w:sz="0" w:space="0" w:color="auto" w:frame="1"/>
                <w:lang w:eastAsia="en-CA"/>
              </w:rPr>
              <w:t>s</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2623F6" w:rsidRPr="009B6778">
              <w:rPr>
                <w:rFonts w:ascii="Times New Roman" w:eastAsia="Times New Roman" w:hAnsi="Times New Roman" w:cs="Times New Roman"/>
                <w:color w:val="201F1E"/>
                <w:sz w:val="24"/>
                <w:szCs w:val="24"/>
                <w:bdr w:val="none" w:sz="0" w:space="0" w:color="auto" w:frame="1"/>
                <w:lang w:eastAsia="en-CA"/>
              </w:rPr>
              <w:t xml:space="preserve">et offrir des séances de </w:t>
            </w:r>
            <w:r w:rsidR="007371F5" w:rsidRPr="009B6778">
              <w:rPr>
                <w:rFonts w:ascii="Times New Roman" w:eastAsia="Times New Roman" w:hAnsi="Times New Roman" w:cs="Times New Roman"/>
                <w:color w:val="201F1E"/>
                <w:sz w:val="24"/>
                <w:szCs w:val="24"/>
                <w:bdr w:val="none" w:sz="0" w:space="0" w:color="auto" w:frame="1"/>
                <w:lang w:eastAsia="en-CA"/>
              </w:rPr>
              <w:t>psycho</w:t>
            </w:r>
            <w:r w:rsidR="002623F6" w:rsidRPr="009B6778">
              <w:rPr>
                <w:rFonts w:ascii="Times New Roman" w:eastAsia="Times New Roman" w:hAnsi="Times New Roman" w:cs="Times New Roman"/>
                <w:color w:val="201F1E"/>
                <w:sz w:val="24"/>
                <w:szCs w:val="24"/>
                <w:bdr w:val="none" w:sz="0" w:space="0" w:color="auto" w:frame="1"/>
                <w:lang w:eastAsia="en-CA"/>
              </w:rPr>
              <w:t>é</w:t>
            </w:r>
            <w:r w:rsidR="007371F5" w:rsidRPr="009B6778">
              <w:rPr>
                <w:rFonts w:ascii="Times New Roman" w:eastAsia="Times New Roman" w:hAnsi="Times New Roman" w:cs="Times New Roman"/>
                <w:color w:val="201F1E"/>
                <w:sz w:val="24"/>
                <w:szCs w:val="24"/>
                <w:bdr w:val="none" w:sz="0" w:space="0" w:color="auto" w:frame="1"/>
                <w:lang w:eastAsia="en-CA"/>
              </w:rPr>
              <w:t xml:space="preserve">ducation </w:t>
            </w:r>
            <w:r w:rsidR="002623F6" w:rsidRPr="009B6778">
              <w:rPr>
                <w:rFonts w:ascii="Times New Roman" w:eastAsia="Times New Roman" w:hAnsi="Times New Roman" w:cs="Times New Roman"/>
                <w:color w:val="201F1E"/>
                <w:sz w:val="24"/>
                <w:szCs w:val="24"/>
                <w:bdr w:val="none" w:sz="0" w:space="0" w:color="auto" w:frame="1"/>
                <w:lang w:eastAsia="en-CA"/>
              </w:rPr>
              <w:t>en groupe sur les méthodes d’ajustement</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2623F6" w:rsidRPr="009B6778">
              <w:rPr>
                <w:rFonts w:ascii="Times New Roman" w:eastAsia="Times New Roman" w:hAnsi="Times New Roman" w:cs="Times New Roman"/>
                <w:color w:val="201F1E"/>
                <w:sz w:val="24"/>
                <w:szCs w:val="24"/>
                <w:bdr w:val="none" w:sz="0" w:space="0" w:color="auto" w:frame="1"/>
                <w:lang w:eastAsia="en-CA"/>
              </w:rPr>
              <w:t>les crises d’angoisse</w:t>
            </w:r>
            <w:r w:rsidR="007371F5" w:rsidRPr="009B6778">
              <w:rPr>
                <w:rFonts w:ascii="Times New Roman" w:eastAsia="Times New Roman" w:hAnsi="Times New Roman" w:cs="Times New Roman"/>
                <w:color w:val="201F1E"/>
                <w:sz w:val="24"/>
                <w:szCs w:val="24"/>
                <w:bdr w:val="none" w:sz="0" w:space="0" w:color="auto" w:frame="1"/>
                <w:lang w:eastAsia="en-CA"/>
              </w:rPr>
              <w:t xml:space="preserve">, </w:t>
            </w:r>
            <w:r w:rsidR="002623F6" w:rsidRPr="009B6778">
              <w:rPr>
                <w:rFonts w:ascii="Times New Roman" w:eastAsia="Times New Roman" w:hAnsi="Times New Roman" w:cs="Times New Roman"/>
                <w:color w:val="201F1E"/>
                <w:sz w:val="24"/>
                <w:szCs w:val="24"/>
                <w:bdr w:val="none" w:sz="0" w:space="0" w:color="auto" w:frame="1"/>
                <w:lang w:eastAsia="en-CA"/>
              </w:rPr>
              <w:t>le sommeil et l</w:t>
            </w:r>
            <w:r w:rsidR="002D4F74" w:rsidRPr="009B6778">
              <w:rPr>
                <w:rFonts w:ascii="Times New Roman" w:eastAsia="Times New Roman" w:hAnsi="Times New Roman" w:cs="Times New Roman"/>
                <w:color w:val="201F1E"/>
                <w:sz w:val="24"/>
                <w:szCs w:val="24"/>
                <w:bdr w:val="none" w:sz="0" w:space="0" w:color="auto" w:frame="1"/>
                <w:lang w:eastAsia="en-CA"/>
              </w:rPr>
              <w:t>’ét</w:t>
            </w:r>
            <w:r w:rsidR="002623F6" w:rsidRPr="009B6778">
              <w:rPr>
                <w:rFonts w:ascii="Times New Roman" w:eastAsia="Times New Roman" w:hAnsi="Times New Roman" w:cs="Times New Roman"/>
                <w:color w:val="201F1E"/>
                <w:sz w:val="24"/>
                <w:szCs w:val="24"/>
                <w:bdr w:val="none" w:sz="0" w:space="0" w:color="auto" w:frame="1"/>
                <w:lang w:eastAsia="en-CA"/>
              </w:rPr>
              <w:t>a</w:t>
            </w:r>
            <w:r w:rsidR="002D4F74" w:rsidRPr="009B6778">
              <w:rPr>
                <w:rFonts w:ascii="Times New Roman" w:eastAsia="Times New Roman" w:hAnsi="Times New Roman" w:cs="Times New Roman"/>
                <w:color w:val="201F1E"/>
                <w:sz w:val="24"/>
                <w:szCs w:val="24"/>
                <w:bdr w:val="none" w:sz="0" w:space="0" w:color="auto" w:frame="1"/>
                <w:lang w:eastAsia="en-CA"/>
              </w:rPr>
              <w:t>t de</w:t>
            </w:r>
            <w:r w:rsidR="002623F6" w:rsidRPr="009B6778">
              <w:rPr>
                <w:rFonts w:ascii="Times New Roman" w:eastAsia="Times New Roman" w:hAnsi="Times New Roman" w:cs="Times New Roman"/>
                <w:color w:val="201F1E"/>
                <w:sz w:val="24"/>
                <w:szCs w:val="24"/>
                <w:bdr w:val="none" w:sz="0" w:space="0" w:color="auto" w:frame="1"/>
                <w:lang w:eastAsia="en-CA"/>
              </w:rPr>
              <w:t xml:space="preserve"> </w:t>
            </w:r>
            <w:r w:rsidR="002D4F74" w:rsidRPr="009B6778">
              <w:rPr>
                <w:rFonts w:ascii="Times New Roman" w:eastAsia="Times New Roman" w:hAnsi="Times New Roman" w:cs="Times New Roman"/>
                <w:color w:val="201F1E"/>
                <w:sz w:val="24"/>
                <w:szCs w:val="24"/>
                <w:bdr w:val="none" w:sz="0" w:space="0" w:color="auto" w:frame="1"/>
                <w:lang w:eastAsia="en-CA"/>
              </w:rPr>
              <w:t>c</w:t>
            </w:r>
            <w:r w:rsidR="007371F5" w:rsidRPr="009B6778">
              <w:rPr>
                <w:rFonts w:ascii="Times New Roman" w:eastAsia="Times New Roman" w:hAnsi="Times New Roman" w:cs="Times New Roman"/>
                <w:color w:val="201F1E"/>
                <w:sz w:val="24"/>
                <w:szCs w:val="24"/>
                <w:bdr w:val="none" w:sz="0" w:space="0" w:color="auto" w:frame="1"/>
                <w:lang w:eastAsia="en-CA"/>
              </w:rPr>
              <w:t xml:space="preserve">ognition. </w:t>
            </w:r>
            <w:r w:rsidR="002D4F74" w:rsidRPr="009B6778">
              <w:rPr>
                <w:rFonts w:ascii="Times New Roman" w:eastAsia="Times New Roman" w:hAnsi="Times New Roman" w:cs="Times New Roman"/>
                <w:color w:val="201F1E"/>
                <w:sz w:val="24"/>
                <w:szCs w:val="24"/>
                <w:bdr w:val="none" w:sz="0" w:space="0" w:color="auto" w:frame="1"/>
                <w:lang w:eastAsia="en-CA"/>
              </w:rPr>
              <w:t>Le stagiaire travaillera en étroite collaboration avec une équipe interdisciplinaire.</w:t>
            </w:r>
          </w:p>
          <w:p w14:paraId="296BA0EC" w14:textId="3E78A3B9" w:rsidR="00B627B7" w:rsidRPr="009B6778" w:rsidRDefault="00B627B7" w:rsidP="00317ADC">
            <w:pPr>
              <w:rPr>
                <w:rFonts w:ascii="Times New Roman" w:hAnsi="Times New Roman" w:cs="Times New Roman"/>
                <w:b/>
                <w:sz w:val="24"/>
                <w:szCs w:val="24"/>
              </w:rPr>
            </w:pPr>
          </w:p>
        </w:tc>
      </w:tr>
    </w:tbl>
    <w:p w14:paraId="31DA186C" w14:textId="69EA7F29" w:rsidR="00774FFF" w:rsidRPr="009B6778" w:rsidRDefault="00774FFF">
      <w:pPr>
        <w:widowControl/>
        <w:autoSpaceDE/>
        <w:autoSpaceDN/>
        <w:rPr>
          <w:rFonts w:ascii="Times New Roman" w:hAnsi="Times New Roman"/>
          <w:b/>
          <w:color w:val="1F4E79" w:themeColor="accent5" w:themeShade="80"/>
          <w:sz w:val="24"/>
        </w:rPr>
      </w:pPr>
    </w:p>
    <w:p w14:paraId="35E9BF82" w14:textId="78E98682" w:rsidR="00346AFA" w:rsidRPr="009B6778" w:rsidRDefault="00AF41F9" w:rsidP="00562CEA">
      <w:pPr>
        <w:pStyle w:val="Heading2"/>
      </w:pPr>
      <w:r w:rsidRPr="009B6778">
        <w:t>Expériences de base – Volet neuropsychologie</w:t>
      </w:r>
      <w:bookmarkEnd w:id="35"/>
    </w:p>
    <w:p w14:paraId="2511EB09" w14:textId="41F98AA0" w:rsidR="007371F5" w:rsidRPr="009B6778" w:rsidRDefault="00AF41F9" w:rsidP="009B6778">
      <w:pPr>
        <w:pStyle w:val="BodyText"/>
      </w:pPr>
      <w:r w:rsidRPr="009B6778">
        <w:t xml:space="preserve">Le volet neuropsychologie comprend habituellement deux stages de </w:t>
      </w:r>
      <w:r w:rsidR="00835D21" w:rsidRPr="009B6778">
        <w:t>6 </w:t>
      </w:r>
      <w:r w:rsidRPr="009B6778">
        <w:t xml:space="preserve">mois (soins aigus et réadaptation). </w:t>
      </w:r>
      <w:r w:rsidR="00156D43" w:rsidRPr="009B6778">
        <w:t>Tous les stagiaires font un</w:t>
      </w:r>
      <w:r w:rsidR="00B85380" w:rsidRPr="009B6778">
        <w:t xml:space="preserve"> stage dans le service de consultations neuropsychologiques des soins de courte durée</w:t>
      </w:r>
      <w:r w:rsidR="007371F5" w:rsidRPr="009B6778">
        <w:t xml:space="preserve">. </w:t>
      </w:r>
      <w:r w:rsidR="00B85380" w:rsidRPr="009B6778">
        <w:t xml:space="preserve">La formation offerte dans ce </w:t>
      </w:r>
      <w:r w:rsidR="007371F5" w:rsidRPr="009B6778">
        <w:t xml:space="preserve">service </w:t>
      </w:r>
      <w:r w:rsidR="00B85380" w:rsidRPr="009B6778">
        <w:t xml:space="preserve">est très vaste vu qu’elle concerne tous les </w:t>
      </w:r>
      <w:r w:rsidR="007371F5" w:rsidRPr="009B6778">
        <w:t xml:space="preserve">services </w:t>
      </w:r>
      <w:r w:rsidR="00B85380" w:rsidRPr="009B6778">
        <w:t>relatifs aux patients hospitalisés</w:t>
      </w:r>
      <w:r w:rsidR="007371F5" w:rsidRPr="009B6778">
        <w:t xml:space="preserve">. </w:t>
      </w:r>
      <w:r w:rsidR="00B85380" w:rsidRPr="009B6778">
        <w:t>Les d</w:t>
      </w:r>
      <w:r w:rsidR="007371F5" w:rsidRPr="009B6778">
        <w:t>iagnos</w:t>
      </w:r>
      <w:r w:rsidR="00B85380" w:rsidRPr="009B6778">
        <w:t xml:space="preserve">tics et la conceptualisation des </w:t>
      </w:r>
      <w:r w:rsidR="007371F5" w:rsidRPr="009B6778">
        <w:t>cas</w:t>
      </w:r>
      <w:r w:rsidR="00B85380" w:rsidRPr="009B6778">
        <w:t xml:space="preserve"> dans le </w:t>
      </w:r>
      <w:r w:rsidR="007371F5" w:rsidRPr="009B6778">
        <w:t>context</w:t>
      </w:r>
      <w:r w:rsidR="00B85380" w:rsidRPr="009B6778">
        <w:t>e de problèmes</w:t>
      </w:r>
      <w:r w:rsidR="007371F5" w:rsidRPr="009B6778">
        <w:t xml:space="preserve"> multifactori</w:t>
      </w:r>
      <w:r w:rsidR="00B85380" w:rsidRPr="009B6778">
        <w:t>e</w:t>
      </w:r>
      <w:r w:rsidR="007371F5" w:rsidRPr="009B6778">
        <w:t>l</w:t>
      </w:r>
      <w:r w:rsidR="00B85380" w:rsidRPr="009B6778">
        <w:t>s</w:t>
      </w:r>
      <w:r w:rsidR="007371F5" w:rsidRPr="009B6778">
        <w:t xml:space="preserve"> </w:t>
      </w:r>
      <w:r w:rsidR="00B85380" w:rsidRPr="009B6778">
        <w:t xml:space="preserve">sont </w:t>
      </w:r>
      <w:r w:rsidR="003838D6" w:rsidRPr="009B6778">
        <w:t xml:space="preserve">perfectionnés </w:t>
      </w:r>
      <w:r w:rsidR="007371F5" w:rsidRPr="009B6778">
        <w:t>dur</w:t>
      </w:r>
      <w:r w:rsidR="00B85380" w:rsidRPr="009B6778">
        <w:t>ant ce stage</w:t>
      </w:r>
      <w:r w:rsidR="007371F5" w:rsidRPr="009B6778">
        <w:t>.</w:t>
      </w:r>
    </w:p>
    <w:p w14:paraId="0E9D0E24" w14:textId="695272B2" w:rsidR="007371F5" w:rsidRPr="009B6778" w:rsidRDefault="007371F5" w:rsidP="009B6778">
      <w:pPr>
        <w:pStyle w:val="BodyText"/>
      </w:pPr>
    </w:p>
    <w:p w14:paraId="4493BA31" w14:textId="3A8171DF" w:rsidR="00AF41F9" w:rsidRPr="009B6778" w:rsidRDefault="003838D6" w:rsidP="009B6778">
      <w:pPr>
        <w:pStyle w:val="BodyText"/>
      </w:pPr>
      <w:r w:rsidRPr="009B6778">
        <w:t>L</w:t>
      </w:r>
      <w:r w:rsidR="007371F5" w:rsidRPr="009B6778">
        <w:t xml:space="preserve">e second </w:t>
      </w:r>
      <w:r w:rsidRPr="009B6778">
        <w:t>stag</w:t>
      </w:r>
      <w:r w:rsidR="00F57F50" w:rsidRPr="009B6778">
        <w:t>e</w:t>
      </w:r>
      <w:r w:rsidRPr="009B6778">
        <w:t xml:space="preserve"> se fait au sein du Centre de réadaptation (</w:t>
      </w:r>
      <w:r w:rsidR="007371F5" w:rsidRPr="009B6778">
        <w:t xml:space="preserve">Ontario </w:t>
      </w:r>
      <w:proofErr w:type="spellStart"/>
      <w:r w:rsidR="007371F5" w:rsidRPr="009B6778">
        <w:t>Workers</w:t>
      </w:r>
      <w:proofErr w:type="spellEnd"/>
      <w:r w:rsidR="007371F5" w:rsidRPr="009B6778">
        <w:t xml:space="preserve"> Network</w:t>
      </w:r>
      <w:r w:rsidRPr="009B6778">
        <w:t xml:space="preserve">) ou sous la forme d’évaluations des consultations </w:t>
      </w:r>
      <w:proofErr w:type="spellStart"/>
      <w:r w:rsidRPr="009B6778">
        <w:t>préchirurgicales</w:t>
      </w:r>
      <w:proofErr w:type="spellEnd"/>
      <w:r w:rsidR="007371F5" w:rsidRPr="009B6778">
        <w:t xml:space="preserve">. </w:t>
      </w:r>
      <w:r w:rsidR="00BC2B9F" w:rsidRPr="009B6778">
        <w:t>L</w:t>
      </w:r>
      <w:r w:rsidRPr="009B6778">
        <w:t xml:space="preserve">e stage est axé sur la </w:t>
      </w:r>
      <w:r w:rsidR="007371F5" w:rsidRPr="009B6778">
        <w:t>conceptuali</w:t>
      </w:r>
      <w:r w:rsidRPr="009B6778">
        <w:t>s</w:t>
      </w:r>
      <w:r w:rsidR="007371F5" w:rsidRPr="009B6778">
        <w:t xml:space="preserve">ation </w:t>
      </w:r>
      <w:r w:rsidRPr="009B6778">
        <w:t>dans l’optique de la planification des traitements et de l’</w:t>
      </w:r>
      <w:r w:rsidR="007371F5" w:rsidRPr="009B6778">
        <w:t>optimi</w:t>
      </w:r>
      <w:r w:rsidRPr="009B6778">
        <w:t xml:space="preserve">sation de la </w:t>
      </w:r>
      <w:r w:rsidR="007371F5" w:rsidRPr="009B6778">
        <w:t>qualit</w:t>
      </w:r>
      <w:r w:rsidRPr="009B6778">
        <w:t>é de vie</w:t>
      </w:r>
      <w:r w:rsidR="007371F5" w:rsidRPr="009B6778">
        <w:t xml:space="preserve">. </w:t>
      </w:r>
      <w:r w:rsidR="00AF41F9" w:rsidRPr="009B6778">
        <w:t xml:space="preserve">Le stagiaire doit aussi choisir un domaine, </w:t>
      </w:r>
      <w:r w:rsidR="00AF41F9" w:rsidRPr="009B6778">
        <w:lastRenderedPageBreak/>
        <w:t xml:space="preserve">soit la santé mentale, la santé ou la psychologie de la réadaptation, dans lequel il sera appelé à travailler un jour par semaine durant l’un des stages de </w:t>
      </w:r>
      <w:r w:rsidR="007371F5" w:rsidRPr="009B6778">
        <w:t>6 </w:t>
      </w:r>
      <w:r w:rsidR="00AF41F9" w:rsidRPr="009B6778">
        <w:t xml:space="preserve">mois. Même si tous les stagiaires en neuropsychologie ont l’occasion de travailler auprès d’aînés durant leurs stages, le stagiaire peut personnaliser davantage sa formation en y ajoutant une concentration auprès des </w:t>
      </w:r>
      <w:r w:rsidR="009B6778">
        <w:t>aînés</w:t>
      </w:r>
      <w:r w:rsidR="00AF41F9" w:rsidRPr="009B6778">
        <w:t>, notamment des expériences didactiques pour appuyer son expérience clinique</w:t>
      </w:r>
      <w:r w:rsidR="007371F5" w:rsidRPr="009B6778">
        <w:t xml:space="preserve"> o</w:t>
      </w:r>
      <w:r w:rsidR="001C3DEA" w:rsidRPr="009B6778">
        <w:t>u en santé</w:t>
      </w:r>
      <w:r w:rsidR="007371F5" w:rsidRPr="009B6778">
        <w:t xml:space="preserve"> mental</w:t>
      </w:r>
      <w:r w:rsidR="001C3DEA" w:rsidRPr="009B6778">
        <w:t xml:space="preserve">e dans le cadre du </w:t>
      </w:r>
      <w:r w:rsidR="00C97A23" w:rsidRPr="009B6778">
        <w:t>p</w:t>
      </w:r>
      <w:r w:rsidR="001C3DEA" w:rsidRPr="009B6778">
        <w:t xml:space="preserve">rogramme </w:t>
      </w:r>
      <w:r w:rsidR="002834CD" w:rsidRPr="009B6778">
        <w:t>« On avance ».</w:t>
      </w:r>
    </w:p>
    <w:p w14:paraId="6BCB9A10" w14:textId="77777777" w:rsidR="007371F5" w:rsidRPr="009B6778" w:rsidRDefault="007371F5" w:rsidP="009B6778">
      <w:pPr>
        <w:pStyle w:val="BodyText"/>
      </w:pPr>
    </w:p>
    <w:tbl>
      <w:tblPr>
        <w:tblStyle w:val="TableGrid"/>
        <w:tblW w:w="0" w:type="auto"/>
        <w:tblInd w:w="85" w:type="dxa"/>
        <w:tblLook w:val="04A0" w:firstRow="1" w:lastRow="0" w:firstColumn="1" w:lastColumn="0" w:noHBand="0" w:noVBand="1"/>
      </w:tblPr>
      <w:tblGrid>
        <w:gridCol w:w="2070"/>
        <w:gridCol w:w="4320"/>
        <w:gridCol w:w="4040"/>
      </w:tblGrid>
      <w:tr w:rsidR="00724BFD" w:rsidRPr="009B6778" w14:paraId="757A9287" w14:textId="77777777" w:rsidTr="00724BFD">
        <w:tc>
          <w:tcPr>
            <w:tcW w:w="2070" w:type="dxa"/>
            <w:tcBorders>
              <w:bottom w:val="nil"/>
            </w:tcBorders>
            <w:shd w:val="clear" w:color="auto" w:fill="DDFDCE"/>
            <w:tcMar>
              <w:top w:w="115" w:type="dxa"/>
              <w:left w:w="115" w:type="dxa"/>
              <w:right w:w="115" w:type="dxa"/>
            </w:tcMar>
          </w:tcPr>
          <w:p w14:paraId="2DF6E049" w14:textId="77777777" w:rsidR="00724BFD" w:rsidRPr="009B6778" w:rsidRDefault="00724BFD" w:rsidP="009B6778">
            <w:pPr>
              <w:pStyle w:val="BodyText"/>
            </w:pPr>
          </w:p>
        </w:tc>
        <w:tc>
          <w:tcPr>
            <w:tcW w:w="4320" w:type="dxa"/>
            <w:tcBorders>
              <w:bottom w:val="single" w:sz="4" w:space="0" w:color="auto"/>
              <w:right w:val="nil"/>
            </w:tcBorders>
            <w:tcMar>
              <w:top w:w="115" w:type="dxa"/>
              <w:left w:w="115" w:type="dxa"/>
              <w:right w:w="115" w:type="dxa"/>
            </w:tcMar>
          </w:tcPr>
          <w:p w14:paraId="73071381" w14:textId="69FD39D0" w:rsidR="00724BFD" w:rsidRPr="009B6778" w:rsidRDefault="00724BFD" w:rsidP="009B6778">
            <w:pPr>
              <w:pStyle w:val="BodyText"/>
            </w:pPr>
            <w:r w:rsidRPr="009B6778">
              <w:t>Exemple 1</w:t>
            </w:r>
          </w:p>
        </w:tc>
        <w:tc>
          <w:tcPr>
            <w:tcW w:w="4040" w:type="dxa"/>
            <w:tcBorders>
              <w:left w:val="nil"/>
              <w:bottom w:val="single" w:sz="4" w:space="0" w:color="auto"/>
            </w:tcBorders>
            <w:tcMar>
              <w:top w:w="115" w:type="dxa"/>
              <w:left w:w="115" w:type="dxa"/>
              <w:right w:w="115" w:type="dxa"/>
            </w:tcMar>
          </w:tcPr>
          <w:p w14:paraId="71842489" w14:textId="76898AC5" w:rsidR="00724BFD" w:rsidRPr="009B6778" w:rsidRDefault="00724BFD" w:rsidP="009B6778">
            <w:pPr>
              <w:pStyle w:val="BodyText"/>
              <w:rPr>
                <w:lang w:val="en-CA"/>
              </w:rPr>
            </w:pPr>
            <w:r w:rsidRPr="009B6778">
              <w:t>Exemple 2</w:t>
            </w:r>
          </w:p>
        </w:tc>
      </w:tr>
      <w:tr w:rsidR="00724BFD" w:rsidRPr="009B6778" w14:paraId="603A6D74" w14:textId="77777777" w:rsidTr="00C97A23">
        <w:trPr>
          <w:trHeight w:val="958"/>
        </w:trPr>
        <w:tc>
          <w:tcPr>
            <w:tcW w:w="2070" w:type="dxa"/>
            <w:tcBorders>
              <w:top w:val="nil"/>
              <w:bottom w:val="nil"/>
            </w:tcBorders>
            <w:shd w:val="clear" w:color="auto" w:fill="DDFDCE"/>
            <w:tcMar>
              <w:top w:w="115" w:type="dxa"/>
              <w:left w:w="115" w:type="dxa"/>
              <w:right w:w="115" w:type="dxa"/>
            </w:tcMar>
          </w:tcPr>
          <w:p w14:paraId="6364A7F4" w14:textId="34585726" w:rsidR="00346AFA" w:rsidRPr="009B6778" w:rsidRDefault="00724BFD" w:rsidP="009B6778">
            <w:pPr>
              <w:pStyle w:val="BodyText"/>
            </w:pPr>
            <w:r w:rsidRPr="009B6778">
              <w:t>Volet neuropsychologie</w:t>
            </w:r>
          </w:p>
          <w:p w14:paraId="7A54417F" w14:textId="77777777" w:rsidR="00724BFD" w:rsidRPr="009B6778" w:rsidRDefault="00724BFD" w:rsidP="009B6778">
            <w:pPr>
              <w:pStyle w:val="BodyText"/>
              <w:rPr>
                <w:lang w:val="en-CA"/>
              </w:rPr>
            </w:pPr>
          </w:p>
        </w:tc>
        <w:tc>
          <w:tcPr>
            <w:tcW w:w="4320" w:type="dxa"/>
            <w:tcBorders>
              <w:bottom w:val="single" w:sz="4" w:space="0" w:color="auto"/>
              <w:right w:val="nil"/>
            </w:tcBorders>
            <w:shd w:val="clear" w:color="auto" w:fill="DDFDCE"/>
            <w:tcMar>
              <w:top w:w="115" w:type="dxa"/>
              <w:left w:w="115" w:type="dxa"/>
              <w:right w:w="115" w:type="dxa"/>
            </w:tcMar>
          </w:tcPr>
          <w:p w14:paraId="0D619A1A" w14:textId="5FD3B7D3" w:rsidR="00724BFD" w:rsidRPr="009B6778" w:rsidRDefault="00724BFD" w:rsidP="009B6778">
            <w:pPr>
              <w:pStyle w:val="BodyText"/>
            </w:pPr>
            <w:r w:rsidRPr="009B6778">
              <w:t>Stage 1 :</w:t>
            </w:r>
            <w:r w:rsidRPr="009B6778">
              <w:rPr>
                <w:spacing w:val="-2"/>
              </w:rPr>
              <w:t xml:space="preserve"> </w:t>
            </w:r>
            <w:r w:rsidRPr="009B6778">
              <w:t>Service de neuropsychologie</w:t>
            </w:r>
            <w:r w:rsidRPr="009B6778">
              <w:rPr>
                <w:spacing w:val="-4"/>
              </w:rPr>
              <w:t xml:space="preserve"> </w:t>
            </w:r>
            <w:r w:rsidRPr="009B6778">
              <w:t>au</w:t>
            </w:r>
            <w:r w:rsidRPr="009B6778">
              <w:rPr>
                <w:spacing w:val="-4"/>
              </w:rPr>
              <w:t xml:space="preserve"> </w:t>
            </w:r>
            <w:r w:rsidRPr="009B6778">
              <w:t>Campus Civic et</w:t>
            </w:r>
            <w:r w:rsidRPr="009B6778">
              <w:rPr>
                <w:spacing w:val="-3"/>
              </w:rPr>
              <w:t xml:space="preserve"> </w:t>
            </w:r>
            <w:r w:rsidRPr="009B6778">
              <w:t>auprès</w:t>
            </w:r>
            <w:r w:rsidRPr="009B6778">
              <w:rPr>
                <w:spacing w:val="2"/>
              </w:rPr>
              <w:t xml:space="preserve"> </w:t>
            </w:r>
            <w:r w:rsidRPr="009B6778">
              <w:t>d’aînés</w:t>
            </w:r>
          </w:p>
        </w:tc>
        <w:tc>
          <w:tcPr>
            <w:tcW w:w="4040" w:type="dxa"/>
            <w:tcBorders>
              <w:left w:val="nil"/>
              <w:bottom w:val="single" w:sz="4" w:space="0" w:color="auto"/>
            </w:tcBorders>
            <w:shd w:val="clear" w:color="auto" w:fill="DDFDCE"/>
            <w:tcMar>
              <w:top w:w="115" w:type="dxa"/>
              <w:left w:w="115" w:type="dxa"/>
              <w:right w:w="115" w:type="dxa"/>
            </w:tcMar>
          </w:tcPr>
          <w:p w14:paraId="74619FC0" w14:textId="0CC454A5" w:rsidR="00724BFD" w:rsidRPr="009B6778" w:rsidRDefault="00724BFD" w:rsidP="009B6778">
            <w:pPr>
              <w:pStyle w:val="BodyText"/>
            </w:pPr>
            <w:r w:rsidRPr="009B6778">
              <w:t xml:space="preserve">Stage 1 : </w:t>
            </w:r>
            <w:r w:rsidR="001D701C" w:rsidRPr="009B6778">
              <w:t>Service général de consultations en n</w:t>
            </w:r>
            <w:r w:rsidR="007371F5" w:rsidRPr="009B6778">
              <w:t>europsycholog</w:t>
            </w:r>
            <w:r w:rsidR="001D701C" w:rsidRPr="009B6778">
              <w:t>ie et p</w:t>
            </w:r>
            <w:r w:rsidR="007371F5" w:rsidRPr="009B6778">
              <w:t>sycholog</w:t>
            </w:r>
            <w:r w:rsidR="001D701C" w:rsidRPr="009B6778">
              <w:t>ie (patients hospitalisés)</w:t>
            </w:r>
            <w:r w:rsidR="007371F5" w:rsidRPr="009B6778">
              <w:t xml:space="preserve">  </w:t>
            </w:r>
          </w:p>
        </w:tc>
      </w:tr>
      <w:tr w:rsidR="00724BFD" w:rsidRPr="009B6778" w14:paraId="3523898E" w14:textId="77777777" w:rsidTr="00C97A23">
        <w:trPr>
          <w:trHeight w:val="1150"/>
        </w:trPr>
        <w:tc>
          <w:tcPr>
            <w:tcW w:w="2070" w:type="dxa"/>
            <w:tcBorders>
              <w:top w:val="nil"/>
            </w:tcBorders>
            <w:shd w:val="clear" w:color="auto" w:fill="DDFDCE"/>
            <w:tcMar>
              <w:top w:w="115" w:type="dxa"/>
              <w:left w:w="115" w:type="dxa"/>
              <w:right w:w="115" w:type="dxa"/>
            </w:tcMar>
          </w:tcPr>
          <w:p w14:paraId="3C85D9C7" w14:textId="77777777" w:rsidR="00724BFD" w:rsidRPr="009B6778" w:rsidRDefault="00724BFD" w:rsidP="009B6778">
            <w:pPr>
              <w:pStyle w:val="BodyText"/>
            </w:pPr>
          </w:p>
        </w:tc>
        <w:tc>
          <w:tcPr>
            <w:tcW w:w="4320" w:type="dxa"/>
            <w:tcBorders>
              <w:right w:val="nil"/>
            </w:tcBorders>
            <w:tcMar>
              <w:top w:w="115" w:type="dxa"/>
              <w:left w:w="115" w:type="dxa"/>
              <w:right w:w="115" w:type="dxa"/>
            </w:tcMar>
          </w:tcPr>
          <w:p w14:paraId="76006A93" w14:textId="743307EC" w:rsidR="00724BFD" w:rsidRPr="009B6778" w:rsidRDefault="00724BFD" w:rsidP="009B6778">
            <w:pPr>
              <w:pStyle w:val="BodyText"/>
            </w:pPr>
            <w:r w:rsidRPr="009B6778">
              <w:t xml:space="preserve">Stage 2 : Programme des lésions cérébrales acquises et </w:t>
            </w:r>
            <w:r w:rsidR="0027121F" w:rsidRPr="009B6778">
              <w:t xml:space="preserve">Programme « On avance » </w:t>
            </w:r>
            <w:r w:rsidRPr="009B6778">
              <w:t>(</w:t>
            </w:r>
            <w:proofErr w:type="spellStart"/>
            <w:r w:rsidRPr="009B6778">
              <w:t>Neurospsychologie</w:t>
            </w:r>
            <w:proofErr w:type="spellEnd"/>
            <w:r w:rsidRPr="009B6778">
              <w:t>)</w:t>
            </w:r>
          </w:p>
        </w:tc>
        <w:tc>
          <w:tcPr>
            <w:tcW w:w="4040" w:type="dxa"/>
            <w:tcBorders>
              <w:left w:val="nil"/>
            </w:tcBorders>
            <w:tcMar>
              <w:top w:w="115" w:type="dxa"/>
              <w:left w:w="115" w:type="dxa"/>
              <w:right w:w="115" w:type="dxa"/>
            </w:tcMar>
          </w:tcPr>
          <w:p w14:paraId="09058DF4" w14:textId="08E96C67" w:rsidR="00724BFD" w:rsidRPr="009B6778" w:rsidRDefault="00724BFD" w:rsidP="009B6778">
            <w:pPr>
              <w:pStyle w:val="BodyText"/>
            </w:pPr>
            <w:r w:rsidRPr="009B6778">
              <w:t xml:space="preserve">Stage 2 : </w:t>
            </w:r>
            <w:r w:rsidR="007371F5" w:rsidRPr="009B6778">
              <w:t>Centre</w:t>
            </w:r>
            <w:r w:rsidR="00321519" w:rsidRPr="009B6778">
              <w:t xml:space="preserve"> de réadaptation (patients externes)</w:t>
            </w:r>
            <w:r w:rsidR="007371F5" w:rsidRPr="009B6778">
              <w:t xml:space="preserve">, Ontario </w:t>
            </w:r>
            <w:proofErr w:type="spellStart"/>
            <w:r w:rsidR="007371F5" w:rsidRPr="009B6778">
              <w:t>Workers</w:t>
            </w:r>
            <w:proofErr w:type="spellEnd"/>
            <w:r w:rsidR="007371F5" w:rsidRPr="009B6778">
              <w:t xml:space="preserve"> Network </w:t>
            </w:r>
          </w:p>
        </w:tc>
      </w:tr>
    </w:tbl>
    <w:p w14:paraId="518D5EC7" w14:textId="079AF1F8" w:rsidR="00724BFD" w:rsidRPr="009B6778" w:rsidRDefault="00724BFD" w:rsidP="009B6778">
      <w:pPr>
        <w:pStyle w:val="BodyText"/>
      </w:pPr>
      <w:r w:rsidRPr="009B6778">
        <w:t>Le stagiaire du volet neuropsychologie reçoit la formation clinique de base suivante :</w:t>
      </w:r>
      <w:r w:rsidR="007371F5" w:rsidRPr="009B6778">
        <w:br/>
      </w:r>
    </w:p>
    <w:tbl>
      <w:tblPr>
        <w:tblStyle w:val="TableGrid"/>
        <w:tblW w:w="0" w:type="auto"/>
        <w:tblInd w:w="-5" w:type="dxa"/>
        <w:tblLook w:val="04A0" w:firstRow="1" w:lastRow="0" w:firstColumn="1" w:lastColumn="0" w:noHBand="0" w:noVBand="1"/>
      </w:tblPr>
      <w:tblGrid>
        <w:gridCol w:w="2999"/>
        <w:gridCol w:w="7796"/>
      </w:tblGrid>
      <w:tr w:rsidR="00724BFD" w:rsidRPr="009B6778" w14:paraId="4EB1C48E" w14:textId="77777777" w:rsidTr="00302CB6">
        <w:tc>
          <w:tcPr>
            <w:tcW w:w="1843" w:type="dxa"/>
            <w:tcBorders>
              <w:bottom w:val="nil"/>
            </w:tcBorders>
            <w:tcMar>
              <w:top w:w="115" w:type="dxa"/>
              <w:left w:w="115" w:type="dxa"/>
              <w:right w:w="115" w:type="dxa"/>
            </w:tcMar>
          </w:tcPr>
          <w:p w14:paraId="5DF234F9" w14:textId="6DC335A3" w:rsidR="00724BFD" w:rsidRPr="009B6778" w:rsidRDefault="006D15B1" w:rsidP="009B6778">
            <w:pPr>
              <w:pStyle w:val="BodyText"/>
            </w:pPr>
            <w:r w:rsidRPr="009B6778">
              <w:t>ÉVALUATION</w:t>
            </w:r>
          </w:p>
        </w:tc>
        <w:tc>
          <w:tcPr>
            <w:tcW w:w="8952" w:type="dxa"/>
            <w:tcMar>
              <w:top w:w="115" w:type="dxa"/>
              <w:left w:w="115" w:type="dxa"/>
              <w:right w:w="115" w:type="dxa"/>
            </w:tcMar>
          </w:tcPr>
          <w:p w14:paraId="2FE71232" w14:textId="0F1E2AB3" w:rsidR="00724BFD" w:rsidRPr="009B6778" w:rsidRDefault="006D15B1" w:rsidP="009B6778">
            <w:pPr>
              <w:pStyle w:val="BodyText"/>
            </w:pPr>
            <w:r w:rsidRPr="009B6778">
              <w:t>Le stagiaire est formé en évaluation neuropsychologique fonctionnelle et diagnostique par l’intermédiaire d’entrevues cliniques, de tests psychométriques, de la conceptualisation et de la formulation de cas et de la rédaction de rapports. Ces compétences de base s’appliquent aux évaluations, aux diagnostics et aux traitements, peu importe le milieu de travail que le stagiaire choisit pour sa première année de pratique (p. ex. hôpital, pratique privée).</w:t>
            </w:r>
          </w:p>
        </w:tc>
      </w:tr>
      <w:tr w:rsidR="00724BFD" w:rsidRPr="009B6778" w14:paraId="1AE34DEF" w14:textId="77777777" w:rsidTr="00302CB6">
        <w:tc>
          <w:tcPr>
            <w:tcW w:w="1843" w:type="dxa"/>
            <w:tcBorders>
              <w:top w:val="nil"/>
              <w:bottom w:val="nil"/>
            </w:tcBorders>
            <w:tcMar>
              <w:top w:w="115" w:type="dxa"/>
              <w:left w:w="115" w:type="dxa"/>
              <w:right w:w="115" w:type="dxa"/>
            </w:tcMar>
          </w:tcPr>
          <w:p w14:paraId="14CE64DD" w14:textId="77777777" w:rsidR="00724BFD" w:rsidRPr="009B6778" w:rsidRDefault="00724BFD" w:rsidP="009B6778">
            <w:pPr>
              <w:pStyle w:val="BodyText"/>
            </w:pPr>
          </w:p>
        </w:tc>
        <w:tc>
          <w:tcPr>
            <w:tcW w:w="8952" w:type="dxa"/>
            <w:shd w:val="clear" w:color="auto" w:fill="DDFDCE"/>
            <w:tcMar>
              <w:top w:w="115" w:type="dxa"/>
              <w:left w:w="115" w:type="dxa"/>
              <w:right w:w="115" w:type="dxa"/>
            </w:tcMar>
          </w:tcPr>
          <w:p w14:paraId="4D002DA1" w14:textId="0E106A4B" w:rsidR="00724BFD" w:rsidRPr="009B6778" w:rsidRDefault="006D15B1" w:rsidP="009B6778">
            <w:pPr>
              <w:pStyle w:val="BodyText"/>
            </w:pPr>
            <w:r w:rsidRPr="009B6778">
              <w:t xml:space="preserve">Compte tenu de la grande variété de syndromes neuropsychologiques généralement observés dans le stade aigu d’une maladie, les unités de soins offrent </w:t>
            </w:r>
            <w:r w:rsidR="00622725" w:rsidRPr="009B6778">
              <w:t>au</w:t>
            </w:r>
            <w:r w:rsidRPr="009B6778">
              <w:t xml:space="preserve"> stagiaire une occasion d’acquérir de l’expérience </w:t>
            </w:r>
            <w:r w:rsidR="007371F5" w:rsidRPr="009B6778">
              <w:t>en matière de diagnostic différentiel</w:t>
            </w:r>
            <w:r w:rsidRPr="009B6778">
              <w:t>.</w:t>
            </w:r>
          </w:p>
        </w:tc>
      </w:tr>
      <w:tr w:rsidR="00724BFD" w:rsidRPr="009B6778" w14:paraId="267CEDA5" w14:textId="77777777" w:rsidTr="00302CB6">
        <w:tc>
          <w:tcPr>
            <w:tcW w:w="1843" w:type="dxa"/>
            <w:tcBorders>
              <w:top w:val="nil"/>
              <w:bottom w:val="nil"/>
            </w:tcBorders>
            <w:tcMar>
              <w:top w:w="115" w:type="dxa"/>
              <w:left w:w="115" w:type="dxa"/>
              <w:right w:w="115" w:type="dxa"/>
            </w:tcMar>
          </w:tcPr>
          <w:p w14:paraId="1D319880" w14:textId="77777777" w:rsidR="00724BFD" w:rsidRPr="009B6778" w:rsidRDefault="00724BFD" w:rsidP="009B6778">
            <w:pPr>
              <w:pStyle w:val="BodyText"/>
            </w:pPr>
          </w:p>
        </w:tc>
        <w:tc>
          <w:tcPr>
            <w:tcW w:w="8952" w:type="dxa"/>
            <w:tcMar>
              <w:top w:w="115" w:type="dxa"/>
              <w:left w:w="115" w:type="dxa"/>
              <w:right w:w="115" w:type="dxa"/>
            </w:tcMar>
          </w:tcPr>
          <w:p w14:paraId="12B435B4" w14:textId="1E17881E" w:rsidR="00724BFD" w:rsidRPr="009B6778" w:rsidRDefault="006D15B1" w:rsidP="009B6778">
            <w:pPr>
              <w:pStyle w:val="BodyText"/>
            </w:pPr>
            <w:r w:rsidRPr="009B6778">
              <w:t xml:space="preserve">La consultation peut viser à clarifier un diagnostic/poser un diagnostic différentiel, évaluer le potentiel de réadaptation, à planifier/clarifier un traitement, à aider à prévoir la capacité fonctionnelle dans la collectivité </w:t>
            </w:r>
            <w:r w:rsidR="00CB525D" w:rsidRPr="009B6778">
              <w:br/>
            </w:r>
            <w:r w:rsidRPr="009B6778">
              <w:t>(p. ex. planification du congé</w:t>
            </w:r>
            <w:r w:rsidR="00CB525D" w:rsidRPr="009B6778">
              <w:t xml:space="preserve"> de l’hôpital, retour au travail, reprise des études, reconduire</w:t>
            </w:r>
            <w:r w:rsidRPr="009B6778">
              <w:t xml:space="preserve">). </w:t>
            </w:r>
          </w:p>
        </w:tc>
      </w:tr>
      <w:tr w:rsidR="00724BFD" w:rsidRPr="009B6778" w14:paraId="1C886055" w14:textId="77777777" w:rsidTr="00302CB6">
        <w:tc>
          <w:tcPr>
            <w:tcW w:w="1843" w:type="dxa"/>
            <w:tcBorders>
              <w:top w:val="nil"/>
              <w:bottom w:val="nil"/>
            </w:tcBorders>
            <w:tcMar>
              <w:top w:w="115" w:type="dxa"/>
              <w:left w:w="115" w:type="dxa"/>
              <w:right w:w="115" w:type="dxa"/>
            </w:tcMar>
          </w:tcPr>
          <w:p w14:paraId="21B58FB6" w14:textId="77777777" w:rsidR="00724BFD" w:rsidRPr="009B6778" w:rsidRDefault="00724BFD" w:rsidP="009B6778">
            <w:pPr>
              <w:pStyle w:val="BodyText"/>
            </w:pPr>
          </w:p>
        </w:tc>
        <w:tc>
          <w:tcPr>
            <w:tcW w:w="8952" w:type="dxa"/>
            <w:shd w:val="clear" w:color="auto" w:fill="DDFDCE"/>
            <w:tcMar>
              <w:top w:w="115" w:type="dxa"/>
              <w:left w:w="115" w:type="dxa"/>
              <w:right w:w="115" w:type="dxa"/>
            </w:tcMar>
          </w:tcPr>
          <w:p w14:paraId="4D56F882" w14:textId="483804B8" w:rsidR="00724BFD" w:rsidRPr="009B6778" w:rsidRDefault="006D15B1" w:rsidP="009B6778">
            <w:pPr>
              <w:pStyle w:val="BodyText"/>
            </w:pPr>
            <w:r w:rsidRPr="009B6778">
              <w:t>Tous les formateurs adoptent une approche souple en matière d’évaluation.</w:t>
            </w:r>
          </w:p>
        </w:tc>
      </w:tr>
      <w:tr w:rsidR="00724BFD" w:rsidRPr="009B6778" w14:paraId="7A626275" w14:textId="77777777" w:rsidTr="00302CB6">
        <w:tc>
          <w:tcPr>
            <w:tcW w:w="1843" w:type="dxa"/>
            <w:tcBorders>
              <w:top w:val="nil"/>
              <w:bottom w:val="nil"/>
            </w:tcBorders>
            <w:tcMar>
              <w:top w:w="115" w:type="dxa"/>
              <w:left w:w="115" w:type="dxa"/>
              <w:right w:w="115" w:type="dxa"/>
            </w:tcMar>
          </w:tcPr>
          <w:p w14:paraId="36E44CD5" w14:textId="77777777" w:rsidR="00724BFD" w:rsidRPr="009B6778" w:rsidRDefault="00724BFD" w:rsidP="009B6778">
            <w:pPr>
              <w:pStyle w:val="BodyText"/>
            </w:pPr>
          </w:p>
        </w:tc>
        <w:tc>
          <w:tcPr>
            <w:tcW w:w="8952" w:type="dxa"/>
            <w:tcBorders>
              <w:bottom w:val="single" w:sz="4" w:space="0" w:color="auto"/>
            </w:tcBorders>
            <w:tcMar>
              <w:top w:w="115" w:type="dxa"/>
              <w:left w:w="115" w:type="dxa"/>
              <w:right w:w="115" w:type="dxa"/>
            </w:tcMar>
          </w:tcPr>
          <w:p w14:paraId="6F646ACE" w14:textId="53C2B0E9" w:rsidR="00724BFD" w:rsidRPr="009B6778" w:rsidRDefault="006D15B1" w:rsidP="009B6778">
            <w:pPr>
              <w:pStyle w:val="BodyText"/>
            </w:pPr>
            <w:r w:rsidRPr="009B6778">
              <w:t xml:space="preserve">Le stagiaire acquiert de l’expérience en évaluation de la capacité décisionnelle au sein du milieu de soins, comme le définit la </w:t>
            </w:r>
            <w:r w:rsidRPr="009B6778">
              <w:rPr>
                <w:i/>
                <w:iCs/>
              </w:rPr>
              <w:t>Loi sur le consentement aux soins de santé.</w:t>
            </w:r>
          </w:p>
        </w:tc>
      </w:tr>
      <w:tr w:rsidR="00724BFD" w:rsidRPr="009B6778" w14:paraId="2460984D" w14:textId="77777777" w:rsidTr="00302CB6">
        <w:tc>
          <w:tcPr>
            <w:tcW w:w="1843" w:type="dxa"/>
            <w:tcBorders>
              <w:top w:val="nil"/>
              <w:bottom w:val="nil"/>
            </w:tcBorders>
            <w:tcMar>
              <w:top w:w="115" w:type="dxa"/>
              <w:left w:w="115" w:type="dxa"/>
              <w:right w:w="115" w:type="dxa"/>
            </w:tcMar>
          </w:tcPr>
          <w:p w14:paraId="2B682C00" w14:textId="77777777" w:rsidR="00724BFD" w:rsidRPr="009B6778" w:rsidRDefault="00724BFD" w:rsidP="009B6778">
            <w:pPr>
              <w:pStyle w:val="BodyText"/>
            </w:pPr>
          </w:p>
        </w:tc>
        <w:tc>
          <w:tcPr>
            <w:tcW w:w="8952" w:type="dxa"/>
            <w:shd w:val="clear" w:color="auto" w:fill="DDFDCE"/>
            <w:tcMar>
              <w:top w:w="115" w:type="dxa"/>
              <w:left w:w="115" w:type="dxa"/>
              <w:right w:w="115" w:type="dxa"/>
            </w:tcMar>
          </w:tcPr>
          <w:p w14:paraId="566CBB77" w14:textId="57487C78" w:rsidR="00724BFD" w:rsidRPr="009B6778" w:rsidRDefault="006D15B1" w:rsidP="009B6778">
            <w:pPr>
              <w:pStyle w:val="BodyText"/>
            </w:pPr>
            <w:r w:rsidRPr="009B6778">
              <w:t xml:space="preserve">Le stagiaire a aussi l’occasion d’acquérir de l’expérience dans les domaines de la psychologie de la santé et de la psychologie clinique pour pouvoir réaliser des évaluations </w:t>
            </w:r>
            <w:proofErr w:type="spellStart"/>
            <w:r w:rsidRPr="009B6778">
              <w:t>psychodiagnostiques</w:t>
            </w:r>
            <w:proofErr w:type="spellEnd"/>
            <w:r w:rsidRPr="009B6778">
              <w:t xml:space="preserve"> et des fonctions affectives auprès de patients en réadaptation ou au sein du Service de consultations en psychologie. Les stagiaires seront exposés ou formés au processus d’évaluation </w:t>
            </w:r>
            <w:proofErr w:type="spellStart"/>
            <w:r w:rsidRPr="009B6778">
              <w:t>psychodiagnostique</w:t>
            </w:r>
            <w:proofErr w:type="spellEnd"/>
            <w:r w:rsidRPr="009B6778">
              <w:t xml:space="preserve"> par l’intermédiaire d’entrevues cliniques, de tests psychométriques (y compris le diagnostic différentiel au moyen du manuel DSM-V), de la conceptualisation et de la formulation de cas, de la planification du traitement et de la rédaction de rapports.</w:t>
            </w:r>
          </w:p>
        </w:tc>
      </w:tr>
      <w:tr w:rsidR="00724BFD" w:rsidRPr="009B6778" w14:paraId="2A704257" w14:textId="77777777" w:rsidTr="00302CB6">
        <w:tc>
          <w:tcPr>
            <w:tcW w:w="1843" w:type="dxa"/>
            <w:tcBorders>
              <w:top w:val="nil"/>
              <w:bottom w:val="single" w:sz="4" w:space="0" w:color="auto"/>
            </w:tcBorders>
            <w:tcMar>
              <w:top w:w="115" w:type="dxa"/>
              <w:left w:w="115" w:type="dxa"/>
              <w:right w:w="115" w:type="dxa"/>
            </w:tcMar>
          </w:tcPr>
          <w:p w14:paraId="28BF942C" w14:textId="77777777" w:rsidR="00724BFD" w:rsidRPr="009B6778" w:rsidRDefault="00724BFD" w:rsidP="009B6778">
            <w:pPr>
              <w:pStyle w:val="BodyText"/>
            </w:pPr>
          </w:p>
        </w:tc>
        <w:tc>
          <w:tcPr>
            <w:tcW w:w="8952" w:type="dxa"/>
            <w:tcMar>
              <w:top w:w="115" w:type="dxa"/>
              <w:left w:w="115" w:type="dxa"/>
              <w:right w:w="115" w:type="dxa"/>
            </w:tcMar>
          </w:tcPr>
          <w:p w14:paraId="58A4196D" w14:textId="2EC86D42" w:rsidR="00724BFD" w:rsidRPr="009B6778" w:rsidRDefault="006D15B1" w:rsidP="009B6778">
            <w:pPr>
              <w:pStyle w:val="BodyText"/>
            </w:pPr>
            <w:r w:rsidRPr="009B6778">
              <w:t>Cet exercice fait en sorte qu’à la fin du programme, les stagiaires possèdent les compétences nécessaires à leur pratique dans diverses unités psychiatriques et de soins de santé.</w:t>
            </w:r>
          </w:p>
        </w:tc>
      </w:tr>
      <w:tr w:rsidR="00724BFD" w:rsidRPr="009B6778" w14:paraId="2BCD4C1D" w14:textId="77777777" w:rsidTr="00302CB6">
        <w:tc>
          <w:tcPr>
            <w:tcW w:w="1843" w:type="dxa"/>
            <w:tcBorders>
              <w:bottom w:val="nil"/>
            </w:tcBorders>
            <w:shd w:val="clear" w:color="auto" w:fill="DDFDCE"/>
            <w:tcMar>
              <w:top w:w="115" w:type="dxa"/>
              <w:left w:w="115" w:type="dxa"/>
              <w:right w:w="115" w:type="dxa"/>
            </w:tcMar>
          </w:tcPr>
          <w:p w14:paraId="2FADD1FB" w14:textId="4C1D4F26" w:rsidR="00724BFD" w:rsidRPr="009B6778" w:rsidRDefault="00A71105" w:rsidP="009B6778">
            <w:pPr>
              <w:pStyle w:val="BodyText"/>
            </w:pPr>
            <w:r w:rsidRPr="009B6778">
              <w:t>INTERVENTION</w:t>
            </w:r>
          </w:p>
        </w:tc>
        <w:tc>
          <w:tcPr>
            <w:tcW w:w="8952" w:type="dxa"/>
            <w:tcMar>
              <w:top w:w="115" w:type="dxa"/>
              <w:left w:w="115" w:type="dxa"/>
              <w:right w:w="115" w:type="dxa"/>
            </w:tcMar>
          </w:tcPr>
          <w:p w14:paraId="3A5D63E0" w14:textId="12FA3BD3" w:rsidR="00724BFD" w:rsidRPr="009B6778" w:rsidRDefault="00A71105" w:rsidP="009B6778">
            <w:pPr>
              <w:pStyle w:val="BodyText"/>
            </w:pPr>
            <w:r w:rsidRPr="009B6778">
              <w:t>Dans le cadre du stage en soins de courte durée, les interventions consistent principalement à expliquer les résultats de l’évaluation neuropsychologique aux patients et à leur famille, donner de l’enseignement à propos d</w:t>
            </w:r>
            <w:r w:rsidR="00622725" w:rsidRPr="009B6778">
              <w:t>u problème</w:t>
            </w:r>
            <w:r w:rsidRPr="009B6778">
              <w:t xml:space="preserve"> diagnostiqué ainsi que de fournir des recommandations appropriées. On fournit également aux patients et aux familles des renseignements sur les ressources communautaires qui pourraient répondre aux besoins cernés dans le cadre de l’évaluation.</w:t>
            </w:r>
          </w:p>
        </w:tc>
      </w:tr>
      <w:tr w:rsidR="00A71105" w:rsidRPr="009B6778" w14:paraId="5D2B7848" w14:textId="77777777" w:rsidTr="00302CB6">
        <w:tc>
          <w:tcPr>
            <w:tcW w:w="1843" w:type="dxa"/>
            <w:tcBorders>
              <w:top w:val="nil"/>
              <w:bottom w:val="nil"/>
            </w:tcBorders>
            <w:shd w:val="clear" w:color="auto" w:fill="DDFDCE"/>
            <w:tcMar>
              <w:top w:w="115" w:type="dxa"/>
              <w:left w:w="115" w:type="dxa"/>
              <w:right w:w="115" w:type="dxa"/>
            </w:tcMar>
          </w:tcPr>
          <w:p w14:paraId="3DE10530" w14:textId="77777777" w:rsidR="00A71105" w:rsidRPr="009B6778" w:rsidRDefault="00A71105" w:rsidP="009B6778">
            <w:pPr>
              <w:pStyle w:val="BodyText"/>
            </w:pPr>
          </w:p>
        </w:tc>
        <w:tc>
          <w:tcPr>
            <w:tcW w:w="8952" w:type="dxa"/>
            <w:shd w:val="clear" w:color="auto" w:fill="DDFDCE"/>
            <w:tcMar>
              <w:top w:w="115" w:type="dxa"/>
              <w:left w:w="115" w:type="dxa"/>
              <w:right w:w="115" w:type="dxa"/>
            </w:tcMar>
          </w:tcPr>
          <w:p w14:paraId="7C90E198" w14:textId="093EB422" w:rsidR="00A71105" w:rsidRPr="009B6778" w:rsidRDefault="00A71105" w:rsidP="009B6778">
            <w:pPr>
              <w:pStyle w:val="BodyText"/>
            </w:pPr>
            <w:r w:rsidRPr="009B6778">
              <w:t xml:space="preserve">Dans le stage en réadaptation, le stagiaire </w:t>
            </w:r>
            <w:r w:rsidR="00CB525D" w:rsidRPr="009B6778">
              <w:t>peut</w:t>
            </w:r>
            <w:r w:rsidRPr="009B6778">
              <w:t xml:space="preserve"> réaliser des interventions de courte durée. Les possibilités d’intervention vont de l’élaboration et de la coordination de stratégies de gestion du comportement à la conception et à la mise en œuvre de procédures de réadaptation neurologique et cognitive ainsi que la thérapie s’adressant aux personnes ayant subi une lésion cérébrale (interventions individuelles et de groupe). Les interventions peuvent être offertes à des patients, à des groupes ou à des membres de la famille. En général, le traitement vise à aider les patients à optimiser leurs forces et leurs ressources au moyen de stratégies compensatoires.</w:t>
            </w:r>
          </w:p>
        </w:tc>
      </w:tr>
      <w:tr w:rsidR="00A71105" w:rsidRPr="009B6778" w14:paraId="66CCA23E" w14:textId="77777777" w:rsidTr="00302CB6">
        <w:tc>
          <w:tcPr>
            <w:tcW w:w="1843" w:type="dxa"/>
            <w:tcBorders>
              <w:top w:val="nil"/>
            </w:tcBorders>
            <w:shd w:val="clear" w:color="auto" w:fill="DDFDCE"/>
            <w:tcMar>
              <w:top w:w="115" w:type="dxa"/>
              <w:left w:w="115" w:type="dxa"/>
              <w:right w:w="115" w:type="dxa"/>
            </w:tcMar>
          </w:tcPr>
          <w:p w14:paraId="04F1B09A" w14:textId="77777777" w:rsidR="00A71105" w:rsidRPr="009B6778" w:rsidRDefault="00A71105" w:rsidP="009B6778">
            <w:pPr>
              <w:pStyle w:val="BodyText"/>
            </w:pPr>
          </w:p>
        </w:tc>
        <w:tc>
          <w:tcPr>
            <w:tcW w:w="8952" w:type="dxa"/>
            <w:tcMar>
              <w:top w:w="115" w:type="dxa"/>
              <w:left w:w="115" w:type="dxa"/>
              <w:right w:w="115" w:type="dxa"/>
            </w:tcMar>
          </w:tcPr>
          <w:p w14:paraId="4710B3C0" w14:textId="2EC06D3B" w:rsidR="00A71105" w:rsidRPr="009B6778" w:rsidRDefault="00A71105" w:rsidP="009B6778">
            <w:pPr>
              <w:pStyle w:val="BodyText"/>
            </w:pPr>
            <w:r w:rsidRPr="009B6778">
              <w:t xml:space="preserve">Dans le volet communautaire (Robin </w:t>
            </w:r>
            <w:proofErr w:type="spellStart"/>
            <w:r w:rsidRPr="009B6778">
              <w:t>Easey</w:t>
            </w:r>
            <w:proofErr w:type="spellEnd"/>
            <w:r w:rsidRPr="009B6778">
              <w:t xml:space="preserve"> ou programme « On avance »), le stagiaire observe comment les résultats d’une évaluation neuropsychologique sont utilisés afin d’apporter des solutions aux problèmes fonctionnels et de soutenir les patients, leur famille et l’équipe en ce qui concerne l’adaptation au dysfonctionnement cognitif. Le stagiaire peut aussi avoir l’occasion d’observer des groupes de réadaptation cognitive ou d’adaptation à une incapacité</w:t>
            </w:r>
            <w:r w:rsidR="00C252EF" w:rsidRPr="009B6778">
              <w:t xml:space="preserve">. Au Centre Robin </w:t>
            </w:r>
            <w:proofErr w:type="spellStart"/>
            <w:r w:rsidR="00C252EF" w:rsidRPr="009B6778">
              <w:t>Easey</w:t>
            </w:r>
            <w:proofErr w:type="spellEnd"/>
            <w:r w:rsidR="0084554F" w:rsidRPr="009B6778">
              <w:t>, le stagiaire peut</w:t>
            </w:r>
            <w:r w:rsidR="00710EC2" w:rsidRPr="009B6778">
              <w:t xml:space="preserve"> aussi participer à la supervision de conseillers en apprentissage de l’autonomie fonctionnelle</w:t>
            </w:r>
            <w:r w:rsidRPr="009B6778">
              <w:t>.</w:t>
            </w:r>
          </w:p>
        </w:tc>
      </w:tr>
      <w:tr w:rsidR="00A71105" w:rsidRPr="009B6778" w14:paraId="5CD6D5C6" w14:textId="77777777" w:rsidTr="00302CB6">
        <w:tc>
          <w:tcPr>
            <w:tcW w:w="1843" w:type="dxa"/>
            <w:tcMar>
              <w:top w:w="115" w:type="dxa"/>
              <w:left w:w="115" w:type="dxa"/>
              <w:right w:w="115" w:type="dxa"/>
            </w:tcMar>
          </w:tcPr>
          <w:p w14:paraId="334D83A9" w14:textId="272B4E3F" w:rsidR="00A71105" w:rsidRPr="009B6778" w:rsidRDefault="00A71105" w:rsidP="009B6778">
            <w:pPr>
              <w:pStyle w:val="BodyText"/>
            </w:pPr>
            <w:r w:rsidRPr="009B6778">
              <w:t>MODÈLE DE SOINS INTERPROFESSIONNELS</w:t>
            </w:r>
          </w:p>
        </w:tc>
        <w:tc>
          <w:tcPr>
            <w:tcW w:w="8952" w:type="dxa"/>
            <w:shd w:val="clear" w:color="auto" w:fill="DDFDCE"/>
            <w:tcMar>
              <w:top w:w="115" w:type="dxa"/>
              <w:left w:w="115" w:type="dxa"/>
              <w:right w:w="115" w:type="dxa"/>
            </w:tcMar>
          </w:tcPr>
          <w:p w14:paraId="3FC0A716" w14:textId="43658A3F" w:rsidR="00A71105" w:rsidRPr="009B6778" w:rsidRDefault="00A71105" w:rsidP="009B6778">
            <w:pPr>
              <w:pStyle w:val="BodyText"/>
            </w:pPr>
            <w:r w:rsidRPr="009B6778">
              <w:t>Tous les stages permettent au stagiaire de participer à des séances avec des familles et avec d’autres membres de l’équipe de soins pour lui faire acquérir de l’expérience en consultation en équipe interprofessionnelle (</w:t>
            </w:r>
            <w:r w:rsidR="005D7128" w:rsidRPr="009B6778">
              <w:t xml:space="preserve">p. ex. </w:t>
            </w:r>
            <w:r w:rsidRPr="009B6778">
              <w:t>médecins, infirmières, travailleuses sociales, ergothérapeutes, physiothérapeutes, services de soutien communautaires).</w:t>
            </w:r>
          </w:p>
        </w:tc>
      </w:tr>
    </w:tbl>
    <w:p w14:paraId="278C31A8" w14:textId="77777777" w:rsidR="00346AFA" w:rsidRPr="009B6778" w:rsidRDefault="00346AFA" w:rsidP="00EA17BD">
      <w:pPr>
        <w:spacing w:line="204" w:lineRule="auto"/>
        <w:ind w:left="360" w:right="4" w:hanging="1350"/>
        <w:rPr>
          <w:rFonts w:ascii="Times New Roman" w:hAnsi="Times New Roman" w:cs="Times New Roman"/>
          <w:b/>
          <w:sz w:val="24"/>
          <w:szCs w:val="24"/>
        </w:rPr>
      </w:pPr>
      <w:bookmarkStart w:id="36" w:name="_Toc44680170"/>
    </w:p>
    <w:p w14:paraId="049E70B4" w14:textId="24D5CFE4" w:rsidR="00346AFA" w:rsidRPr="009B6778" w:rsidRDefault="005D7128" w:rsidP="009B6778">
      <w:pPr>
        <w:widowControl/>
        <w:autoSpaceDE/>
        <w:autoSpaceDN/>
        <w:rPr>
          <w:rFonts w:ascii="Times New Roman" w:hAnsi="Times New Roman" w:cs="Times New Roman"/>
          <w:b/>
          <w:bCs/>
          <w:sz w:val="24"/>
          <w:szCs w:val="24"/>
        </w:rPr>
      </w:pPr>
      <w:r w:rsidRPr="009B6778">
        <w:rPr>
          <w:rFonts w:ascii="Times New Roman" w:hAnsi="Times New Roman" w:cs="Times New Roman"/>
          <w:b/>
          <w:bCs/>
          <w:sz w:val="24"/>
          <w:szCs w:val="24"/>
        </w:rPr>
        <w:br w:type="page"/>
      </w:r>
      <w:r w:rsidR="00A71105" w:rsidRPr="009B6778">
        <w:rPr>
          <w:rFonts w:ascii="Times New Roman" w:hAnsi="Times New Roman" w:cs="Times New Roman"/>
          <w:b/>
          <w:bCs/>
          <w:sz w:val="24"/>
          <w:szCs w:val="24"/>
        </w:rPr>
        <w:lastRenderedPageBreak/>
        <w:t>Liste des stages – Volet de neuropsychologie</w:t>
      </w:r>
      <w:bookmarkEnd w:id="36"/>
    </w:p>
    <w:p w14:paraId="67928B47" w14:textId="3E5F4150" w:rsidR="00A71105" w:rsidRPr="009B6778" w:rsidRDefault="00A71105" w:rsidP="009B6778">
      <w:pPr>
        <w:pStyle w:val="BodyText"/>
      </w:pPr>
      <w:r w:rsidRPr="009B6778">
        <w:t xml:space="preserve">Le modèle de formation assure une formation étendue, car le stagiaire a l’occasion de travailler auprès de patients dans tout le continuum, des soins aigus à la réadaptation. </w:t>
      </w:r>
      <w:r w:rsidR="0085596D" w:rsidRPr="009B6778">
        <w:t>Le stagiaire termine le premier stage aux soins de courte durée et peut choisir d’ajouter un volet « aînés »</w:t>
      </w:r>
      <w:r w:rsidR="00EB5AEC" w:rsidRPr="009B6778">
        <w:t xml:space="preserve">. </w:t>
      </w:r>
      <w:r w:rsidR="0040349B" w:rsidRPr="009B6778">
        <w:t xml:space="preserve">Il choisit ensuite parmi les </w:t>
      </w:r>
      <w:r w:rsidR="00EB5AEC" w:rsidRPr="009B6778">
        <w:t xml:space="preserve">options </w:t>
      </w:r>
      <w:r w:rsidR="0040349B" w:rsidRPr="009B6778">
        <w:t>offertes dans la s</w:t>
      </w:r>
      <w:r w:rsidR="00EB5AEC" w:rsidRPr="009B6778">
        <w:t>ection B</w:t>
      </w:r>
      <w:r w:rsidR="008F4391" w:rsidRPr="009B6778">
        <w:t>.</w:t>
      </w:r>
      <w:r w:rsidR="00EB5AEC" w:rsidRPr="009B6778">
        <w:t xml:space="preserve"> </w:t>
      </w:r>
      <w:r w:rsidRPr="009B6778">
        <w:t xml:space="preserve">Le stagiaire choisit les </w:t>
      </w:r>
      <w:r w:rsidR="00622725" w:rsidRPr="009B6778">
        <w:t>exp</w:t>
      </w:r>
      <w:r w:rsidR="00EB5AEC" w:rsidRPr="009B6778">
        <w:t>é</w:t>
      </w:r>
      <w:r w:rsidR="00622725" w:rsidRPr="009B6778">
        <w:t>riences</w:t>
      </w:r>
      <w:r w:rsidRPr="009B6778">
        <w:t xml:space="preserve"> dans la section A et peut choisir des expériences complémentaires dans la section B. Il collabore avec son directeur de la formation pour créer un modèle de formation cohérent qui répond le mieux à ses objectifs et à ses besoins dans les limites de sa semaine de travail.</w:t>
      </w:r>
      <w:r w:rsidR="00EB5AEC" w:rsidRPr="009B6778">
        <w:br/>
      </w:r>
    </w:p>
    <w:tbl>
      <w:tblPr>
        <w:tblStyle w:val="TableGrid"/>
        <w:tblW w:w="0" w:type="auto"/>
        <w:tblInd w:w="14" w:type="dxa"/>
        <w:tblLook w:val="04A0" w:firstRow="1" w:lastRow="0" w:firstColumn="1" w:lastColumn="0" w:noHBand="0" w:noVBand="1"/>
      </w:tblPr>
      <w:tblGrid>
        <w:gridCol w:w="2231"/>
        <w:gridCol w:w="8545"/>
      </w:tblGrid>
      <w:tr w:rsidR="00A71105" w:rsidRPr="009B6778" w14:paraId="09DDC9DB" w14:textId="77777777" w:rsidTr="00A71105">
        <w:trPr>
          <w:trHeight w:val="316"/>
        </w:trPr>
        <w:tc>
          <w:tcPr>
            <w:tcW w:w="2231" w:type="dxa"/>
            <w:shd w:val="clear" w:color="auto" w:fill="DDFDCE"/>
            <w:tcMar>
              <w:top w:w="115" w:type="dxa"/>
              <w:left w:w="115" w:type="dxa"/>
              <w:right w:w="115" w:type="dxa"/>
            </w:tcMar>
          </w:tcPr>
          <w:p w14:paraId="74B1DFD8" w14:textId="790D6E9A" w:rsidR="00A71105" w:rsidRPr="009B6778" w:rsidRDefault="00A71105" w:rsidP="009B6778">
            <w:pPr>
              <w:pStyle w:val="BodyText"/>
            </w:pPr>
            <w:r w:rsidRPr="009B6778">
              <w:t>A</w:t>
            </w:r>
          </w:p>
        </w:tc>
        <w:tc>
          <w:tcPr>
            <w:tcW w:w="8545" w:type="dxa"/>
            <w:shd w:val="clear" w:color="auto" w:fill="DDFDCE"/>
            <w:tcMar>
              <w:top w:w="115" w:type="dxa"/>
              <w:left w:w="115" w:type="dxa"/>
              <w:right w:w="115" w:type="dxa"/>
            </w:tcMar>
          </w:tcPr>
          <w:p w14:paraId="66E56843" w14:textId="6D51326A" w:rsidR="00A71105" w:rsidRPr="009B6778" w:rsidRDefault="00A71105" w:rsidP="009B6778">
            <w:pPr>
              <w:pStyle w:val="BodyText"/>
            </w:pPr>
            <w:r w:rsidRPr="009B6778">
              <w:t>Expériences de base</w:t>
            </w:r>
          </w:p>
        </w:tc>
      </w:tr>
      <w:tr w:rsidR="00A71105" w:rsidRPr="009B6778" w14:paraId="61FB98CB" w14:textId="77777777" w:rsidTr="00F57F50">
        <w:trPr>
          <w:trHeight w:val="2392"/>
        </w:trPr>
        <w:tc>
          <w:tcPr>
            <w:tcW w:w="2231" w:type="dxa"/>
            <w:tcMar>
              <w:top w:w="115" w:type="dxa"/>
              <w:left w:w="115" w:type="dxa"/>
              <w:right w:w="115" w:type="dxa"/>
            </w:tcMar>
          </w:tcPr>
          <w:p w14:paraId="1C957F2C" w14:textId="1461E336" w:rsidR="00A71105" w:rsidRPr="009B6778" w:rsidRDefault="00A71105" w:rsidP="009B6778">
            <w:pPr>
              <w:pStyle w:val="BodyText"/>
            </w:pPr>
            <w:r w:rsidRPr="009B6778">
              <w:t>SOINS AIGUS</w:t>
            </w:r>
          </w:p>
        </w:tc>
        <w:tc>
          <w:tcPr>
            <w:tcW w:w="8545" w:type="dxa"/>
            <w:tcMar>
              <w:top w:w="115" w:type="dxa"/>
              <w:left w:w="115" w:type="dxa"/>
              <w:right w:w="115" w:type="dxa"/>
            </w:tcMar>
          </w:tcPr>
          <w:p w14:paraId="2E3C7FB2" w14:textId="01114EC4" w:rsidR="00A71105" w:rsidRPr="009B6778" w:rsidRDefault="00A71105" w:rsidP="009B6778">
            <w:pPr>
              <w:pStyle w:val="BodyText"/>
            </w:pPr>
            <w:r w:rsidRPr="009B6778">
              <w:t>Toutes les unités de patients hospitalisés des campus Général et Civic peuvent demander une évaluation et une consultation en neuropsychologie. En général, les demandes proviennent des unités suivantes (liste non exhaustive) : Neurosciences, Traumatologie, Cardiologie, Psychiatrie, Psychiatrie gériatrique, Unité de médecine gériatrique, Médecine interne générale, Médecine familiale, Oncologie et Soins transitoires. Le stagiaire évalue des patients hospitalisés, offre des services de consultation à l’équipe de soins et donne des renseignements et des recommandations aux patients et à leur famille.</w:t>
            </w:r>
          </w:p>
        </w:tc>
      </w:tr>
      <w:tr w:rsidR="00EB5AEC" w:rsidRPr="009B6778" w14:paraId="25C8EB99" w14:textId="77777777" w:rsidTr="00F57F50">
        <w:trPr>
          <w:trHeight w:val="549"/>
        </w:trPr>
        <w:tc>
          <w:tcPr>
            <w:tcW w:w="2231" w:type="dxa"/>
            <w:tcMar>
              <w:top w:w="115" w:type="dxa"/>
              <w:left w:w="115" w:type="dxa"/>
              <w:right w:w="115" w:type="dxa"/>
            </w:tcMar>
          </w:tcPr>
          <w:p w14:paraId="2EBA6160" w14:textId="4CCABE00" w:rsidR="00EB5AEC" w:rsidRPr="009B6778" w:rsidRDefault="00EB5AEC" w:rsidP="009B6778">
            <w:pPr>
              <w:pStyle w:val="BodyText"/>
            </w:pPr>
            <w:r w:rsidRPr="009B6778">
              <w:t>B</w:t>
            </w:r>
          </w:p>
        </w:tc>
        <w:tc>
          <w:tcPr>
            <w:tcW w:w="8545" w:type="dxa"/>
            <w:tcMar>
              <w:top w:w="115" w:type="dxa"/>
              <w:left w:w="115" w:type="dxa"/>
              <w:right w:w="115" w:type="dxa"/>
            </w:tcMar>
          </w:tcPr>
          <w:p w14:paraId="3F366B8E" w14:textId="79CA95E5" w:rsidR="00EB5AEC" w:rsidRPr="009B6778" w:rsidRDefault="0040349B" w:rsidP="009B6778">
            <w:pPr>
              <w:pStyle w:val="BodyText"/>
            </w:pPr>
            <w:r w:rsidRPr="009B6778">
              <w:t>Le stagiaire choisit parmi les options suivantes pour son second stage</w:t>
            </w:r>
            <w:r w:rsidR="00EB5AEC" w:rsidRPr="009B6778">
              <w:t xml:space="preserve">. </w:t>
            </w:r>
          </w:p>
        </w:tc>
      </w:tr>
      <w:tr w:rsidR="00EB5AEC" w:rsidRPr="009B6778" w14:paraId="3E5D75E7" w14:textId="77777777" w:rsidTr="00302CB6">
        <w:trPr>
          <w:trHeight w:val="2513"/>
        </w:trPr>
        <w:tc>
          <w:tcPr>
            <w:tcW w:w="2231" w:type="dxa"/>
            <w:tcBorders>
              <w:bottom w:val="single" w:sz="4" w:space="0" w:color="auto"/>
            </w:tcBorders>
            <w:tcMar>
              <w:top w:w="115" w:type="dxa"/>
              <w:left w:w="115" w:type="dxa"/>
              <w:right w:w="115" w:type="dxa"/>
            </w:tcMar>
          </w:tcPr>
          <w:p w14:paraId="0C218861" w14:textId="0E60462E" w:rsidR="00EB5AEC" w:rsidRPr="009B6778" w:rsidRDefault="00EB5AEC" w:rsidP="009B6778">
            <w:pPr>
              <w:pStyle w:val="BodyText"/>
            </w:pPr>
            <w:r w:rsidRPr="009B6778">
              <w:t>RÉADAPTATION</w:t>
            </w:r>
          </w:p>
        </w:tc>
        <w:tc>
          <w:tcPr>
            <w:tcW w:w="8545" w:type="dxa"/>
            <w:tcBorders>
              <w:bottom w:val="single" w:sz="4" w:space="0" w:color="auto"/>
            </w:tcBorders>
            <w:tcMar>
              <w:top w:w="115" w:type="dxa"/>
              <w:left w:w="115" w:type="dxa"/>
              <w:right w:w="115" w:type="dxa"/>
            </w:tcMar>
          </w:tcPr>
          <w:p w14:paraId="7D79A28A" w14:textId="5662E859" w:rsidR="00EB5AEC" w:rsidRPr="009B6778" w:rsidRDefault="00EB5AEC" w:rsidP="009B6778">
            <w:pPr>
              <w:pStyle w:val="BodyText"/>
            </w:pPr>
            <w:r w:rsidRPr="009B6778">
              <w:t xml:space="preserve">Le Centre de réadaptation est situé au Campus Général et dessert une clientèle adulte atteinte de maladies chroniques ou d’incapacités physiques variées. Son personnel offre des services aux patients hospitalisés et externes dans trois programmes cliniques axés sur les besoins fonctionnels : </w:t>
            </w:r>
            <w:r w:rsidRPr="009B6778">
              <w:br/>
            </w:r>
            <w:r w:rsidRPr="009B6778">
              <w:br/>
              <w:t xml:space="preserve">1) Lésions cérébrales acquises, 2) Troubles neuromusculaires et 3) </w:t>
            </w:r>
            <w:r w:rsidR="00B44BAD" w:rsidRPr="009B6778">
              <w:t>Réadaptation – cas complexes d’orthopédie</w:t>
            </w:r>
            <w:r w:rsidR="009B6778">
              <w:t>.</w:t>
            </w:r>
            <w:r w:rsidR="00B44BAD" w:rsidRPr="009B6778">
              <w:t xml:space="preserve"> </w:t>
            </w:r>
            <w:r w:rsidRPr="009B6778">
              <w:t>Le stagiaire acquiert de l’expérience en intervention et en évaluation dans ces domaines en travaillant avec une équipe interprofessionnelle. Dans le cadre de ce stage, le stagiaire a aussi la possibilité de participer à des groupes de réadaptation cognitive ou d’adaptation à une incapacité.</w:t>
            </w:r>
          </w:p>
        </w:tc>
      </w:tr>
      <w:tr w:rsidR="00EB5AEC" w:rsidRPr="009B6778" w14:paraId="79F5111B" w14:textId="77777777" w:rsidTr="00C97A23">
        <w:trPr>
          <w:trHeight w:val="584"/>
        </w:trPr>
        <w:tc>
          <w:tcPr>
            <w:tcW w:w="2231" w:type="dxa"/>
            <w:tcBorders>
              <w:bottom w:val="single" w:sz="4" w:space="0" w:color="auto"/>
            </w:tcBorders>
            <w:tcMar>
              <w:top w:w="115" w:type="dxa"/>
              <w:left w:w="115" w:type="dxa"/>
              <w:right w:w="115" w:type="dxa"/>
            </w:tcMar>
          </w:tcPr>
          <w:p w14:paraId="6C5D091D" w14:textId="0E834D3A" w:rsidR="00EB5AEC" w:rsidRPr="009B6778" w:rsidRDefault="006124A4" w:rsidP="00EB5AEC">
            <w:pPr>
              <w:rPr>
                <w:rFonts w:ascii="Times New Roman" w:hAnsi="Times New Roman" w:cs="Times New Roman"/>
                <w:sz w:val="24"/>
                <w:szCs w:val="24"/>
              </w:rPr>
            </w:pPr>
            <w:r w:rsidRPr="009B6778">
              <w:rPr>
                <w:rFonts w:ascii="Times New Roman" w:hAnsi="Times New Roman" w:cs="Times New Roman"/>
                <w:sz w:val="24"/>
                <w:szCs w:val="24"/>
              </w:rPr>
              <w:t xml:space="preserve">Évaluations </w:t>
            </w:r>
            <w:proofErr w:type="spellStart"/>
            <w:r w:rsidRPr="009B6778">
              <w:rPr>
                <w:rFonts w:ascii="Times New Roman" w:hAnsi="Times New Roman" w:cs="Times New Roman"/>
                <w:sz w:val="24"/>
                <w:szCs w:val="24"/>
              </w:rPr>
              <w:t>préchirurgicales</w:t>
            </w:r>
            <w:proofErr w:type="spellEnd"/>
            <w:r w:rsidRPr="009B6778">
              <w:rPr>
                <w:rFonts w:ascii="Times New Roman" w:hAnsi="Times New Roman" w:cs="Times New Roman"/>
                <w:sz w:val="24"/>
                <w:szCs w:val="24"/>
              </w:rPr>
              <w:t xml:space="preserve"> </w:t>
            </w:r>
            <w:r w:rsidR="00EB5AEC" w:rsidRPr="009B6778">
              <w:rPr>
                <w:rFonts w:ascii="Times New Roman" w:hAnsi="Times New Roman" w:cs="Times New Roman"/>
                <w:sz w:val="24"/>
                <w:szCs w:val="24"/>
              </w:rPr>
              <w:t>(</w:t>
            </w:r>
            <w:r w:rsidR="009F350A" w:rsidRPr="009B6778">
              <w:rPr>
                <w:rFonts w:ascii="Times New Roman" w:hAnsi="Times New Roman" w:cs="Times New Roman"/>
                <w:sz w:val="24"/>
                <w:szCs w:val="24"/>
              </w:rPr>
              <w:t xml:space="preserve">Unité de surveillance de </w:t>
            </w:r>
            <w:proofErr w:type="gramStart"/>
            <w:r w:rsidR="009F350A" w:rsidRPr="009B6778">
              <w:rPr>
                <w:rFonts w:ascii="Times New Roman" w:hAnsi="Times New Roman" w:cs="Times New Roman"/>
                <w:sz w:val="24"/>
                <w:szCs w:val="24"/>
              </w:rPr>
              <w:t>l’épilepsie</w:t>
            </w:r>
            <w:r w:rsidR="00EB5AEC" w:rsidRPr="009B6778">
              <w:rPr>
                <w:rFonts w:ascii="Times New Roman" w:hAnsi="Times New Roman" w:cs="Times New Roman"/>
                <w:sz w:val="24"/>
                <w:szCs w:val="24"/>
              </w:rPr>
              <w:t>;</w:t>
            </w:r>
            <w:proofErr w:type="gramEnd"/>
            <w:r w:rsidR="00EB5AEC" w:rsidRPr="009B6778">
              <w:rPr>
                <w:rFonts w:ascii="Times New Roman" w:hAnsi="Times New Roman" w:cs="Times New Roman"/>
                <w:sz w:val="24"/>
                <w:szCs w:val="24"/>
              </w:rPr>
              <w:t xml:space="preserve"> S</w:t>
            </w:r>
            <w:r w:rsidR="009F350A" w:rsidRPr="009B6778">
              <w:rPr>
                <w:rFonts w:ascii="Times New Roman" w:hAnsi="Times New Roman" w:cs="Times New Roman"/>
                <w:sz w:val="24"/>
                <w:szCs w:val="24"/>
              </w:rPr>
              <w:t>t</w:t>
            </w:r>
            <w:r w:rsidR="00EB5AEC" w:rsidRPr="009B6778">
              <w:rPr>
                <w:rFonts w:ascii="Times New Roman" w:hAnsi="Times New Roman" w:cs="Times New Roman"/>
                <w:sz w:val="24"/>
                <w:szCs w:val="24"/>
              </w:rPr>
              <w:t>imulation</w:t>
            </w:r>
            <w:r w:rsidR="009F350A" w:rsidRPr="009B6778">
              <w:rPr>
                <w:rFonts w:ascii="Times New Roman" w:hAnsi="Times New Roman" w:cs="Times New Roman"/>
                <w:sz w:val="24"/>
                <w:szCs w:val="24"/>
              </w:rPr>
              <w:t xml:space="preserve"> cérébrale profonde</w:t>
            </w:r>
            <w:r w:rsidR="00EB5AEC" w:rsidRPr="009B6778">
              <w:rPr>
                <w:rFonts w:ascii="Times New Roman" w:hAnsi="Times New Roman" w:cs="Times New Roman"/>
                <w:sz w:val="24"/>
                <w:szCs w:val="24"/>
              </w:rPr>
              <w:t>)</w:t>
            </w:r>
          </w:p>
          <w:p w14:paraId="0116A0E9" w14:textId="77777777" w:rsidR="00EB5AEC" w:rsidRPr="009B6778" w:rsidRDefault="00EB5AEC" w:rsidP="009B6778">
            <w:pPr>
              <w:pStyle w:val="BodyText"/>
            </w:pPr>
          </w:p>
        </w:tc>
        <w:tc>
          <w:tcPr>
            <w:tcW w:w="8545" w:type="dxa"/>
            <w:tcBorders>
              <w:bottom w:val="single" w:sz="4" w:space="0" w:color="auto"/>
            </w:tcBorders>
            <w:tcMar>
              <w:top w:w="115" w:type="dxa"/>
              <w:left w:w="115" w:type="dxa"/>
              <w:right w:w="115" w:type="dxa"/>
            </w:tcMar>
          </w:tcPr>
          <w:p w14:paraId="5C27B26E" w14:textId="45F0A468" w:rsidR="00EB5AEC" w:rsidRPr="009B6778" w:rsidRDefault="009F350A" w:rsidP="00C97A23">
            <w:r w:rsidRPr="009B6778">
              <w:rPr>
                <w:rFonts w:ascii="Times New Roman" w:eastAsia="Times New Roman" w:hAnsi="Times New Roman" w:cs="Times New Roman"/>
                <w:color w:val="000000" w:themeColor="text1"/>
                <w:sz w:val="24"/>
                <w:szCs w:val="24"/>
              </w:rPr>
              <w:t>Le stagiaire peut décider d’acquérir une expérience</w:t>
            </w:r>
            <w:r w:rsidR="00EB5AEC" w:rsidRPr="009B6778">
              <w:rPr>
                <w:rFonts w:ascii="Times New Roman" w:eastAsia="Times New Roman" w:hAnsi="Times New Roman" w:cs="Times New Roman"/>
                <w:color w:val="000000" w:themeColor="text1"/>
                <w:sz w:val="24"/>
                <w:szCs w:val="24"/>
              </w:rPr>
              <w:t xml:space="preserve"> sp</w:t>
            </w:r>
            <w:r w:rsidRPr="009B6778">
              <w:rPr>
                <w:rFonts w:ascii="Times New Roman" w:eastAsia="Times New Roman" w:hAnsi="Times New Roman" w:cs="Times New Roman"/>
                <w:color w:val="000000" w:themeColor="text1"/>
                <w:sz w:val="24"/>
                <w:szCs w:val="24"/>
              </w:rPr>
              <w:t>é</w:t>
            </w:r>
            <w:r w:rsidR="00EB5AEC" w:rsidRPr="009B6778">
              <w:rPr>
                <w:rFonts w:ascii="Times New Roman" w:eastAsia="Times New Roman" w:hAnsi="Times New Roman" w:cs="Times New Roman"/>
                <w:color w:val="000000" w:themeColor="text1"/>
                <w:sz w:val="24"/>
                <w:szCs w:val="24"/>
              </w:rPr>
              <w:t>ciali</w:t>
            </w:r>
            <w:r w:rsidRPr="009B6778">
              <w:rPr>
                <w:rFonts w:ascii="Times New Roman" w:eastAsia="Times New Roman" w:hAnsi="Times New Roman" w:cs="Times New Roman"/>
                <w:color w:val="000000" w:themeColor="text1"/>
                <w:sz w:val="24"/>
                <w:szCs w:val="24"/>
              </w:rPr>
              <w:t>sée</w:t>
            </w:r>
            <w:r w:rsidR="00EB5AEC" w:rsidRPr="009B6778">
              <w:rPr>
                <w:rFonts w:ascii="Times New Roman" w:eastAsia="Times New Roman" w:hAnsi="Times New Roman" w:cs="Times New Roman"/>
                <w:color w:val="000000" w:themeColor="text1"/>
                <w:sz w:val="24"/>
                <w:szCs w:val="24"/>
              </w:rPr>
              <w:t xml:space="preserve"> </w:t>
            </w:r>
            <w:r w:rsidRPr="009B6778">
              <w:rPr>
                <w:rFonts w:ascii="Times New Roman" w:eastAsia="Times New Roman" w:hAnsi="Times New Roman" w:cs="Times New Roman"/>
                <w:color w:val="000000" w:themeColor="text1"/>
                <w:sz w:val="24"/>
                <w:szCs w:val="24"/>
              </w:rPr>
              <w:t xml:space="preserve">en matière d’évaluations </w:t>
            </w:r>
            <w:r w:rsidR="00EB5AEC" w:rsidRPr="009B6778">
              <w:rPr>
                <w:rFonts w:ascii="Times New Roman" w:eastAsia="Times New Roman" w:hAnsi="Times New Roman" w:cs="Times New Roman"/>
                <w:color w:val="000000" w:themeColor="text1"/>
                <w:sz w:val="24"/>
                <w:szCs w:val="24"/>
              </w:rPr>
              <w:t>neuropsychologi</w:t>
            </w:r>
            <w:r w:rsidR="00175D9F" w:rsidRPr="009B6778">
              <w:rPr>
                <w:rFonts w:ascii="Times New Roman" w:eastAsia="Times New Roman" w:hAnsi="Times New Roman" w:cs="Times New Roman"/>
                <w:color w:val="000000" w:themeColor="text1"/>
                <w:sz w:val="24"/>
                <w:szCs w:val="24"/>
              </w:rPr>
              <w:t xml:space="preserve">ques pour la planification </w:t>
            </w:r>
            <w:proofErr w:type="spellStart"/>
            <w:r w:rsidR="00EB5AEC" w:rsidRPr="009B6778">
              <w:rPr>
                <w:rFonts w:ascii="Times New Roman" w:eastAsia="Times New Roman" w:hAnsi="Times New Roman" w:cs="Times New Roman"/>
                <w:color w:val="000000" w:themeColor="text1"/>
                <w:sz w:val="24"/>
                <w:szCs w:val="24"/>
              </w:rPr>
              <w:t>p</w:t>
            </w:r>
            <w:r w:rsidR="00175D9F" w:rsidRPr="009B6778">
              <w:rPr>
                <w:rFonts w:ascii="Times New Roman" w:eastAsia="Times New Roman" w:hAnsi="Times New Roman" w:cs="Times New Roman"/>
                <w:color w:val="000000" w:themeColor="text1"/>
                <w:sz w:val="24"/>
                <w:szCs w:val="24"/>
              </w:rPr>
              <w:t>réchirurgicale</w:t>
            </w:r>
            <w:proofErr w:type="spellEnd"/>
            <w:r w:rsidR="00EB5AEC" w:rsidRPr="009B6778">
              <w:rPr>
                <w:rFonts w:ascii="Times New Roman" w:eastAsia="Times New Roman" w:hAnsi="Times New Roman" w:cs="Times New Roman"/>
                <w:color w:val="000000" w:themeColor="text1"/>
                <w:sz w:val="24"/>
                <w:szCs w:val="24"/>
              </w:rPr>
              <w:t>. </w:t>
            </w:r>
            <w:r w:rsidR="00175D9F" w:rsidRPr="009B6778">
              <w:rPr>
                <w:rFonts w:ascii="Times New Roman" w:eastAsia="Times New Roman" w:hAnsi="Times New Roman" w:cs="Times New Roman"/>
                <w:color w:val="000000" w:themeColor="text1"/>
                <w:sz w:val="24"/>
                <w:szCs w:val="24"/>
              </w:rPr>
              <w:t xml:space="preserve">Le programme Épilepsie Ottawa et le programme de chirurgie de stimulation cérébrale profonde recommandent des </w:t>
            </w:r>
            <w:r w:rsidR="00EB5AEC" w:rsidRPr="009B6778">
              <w:rPr>
                <w:rFonts w:ascii="Times New Roman" w:eastAsia="Times New Roman" w:hAnsi="Times New Roman" w:cs="Times New Roman"/>
                <w:color w:val="000000" w:themeColor="text1"/>
                <w:sz w:val="24"/>
                <w:szCs w:val="24"/>
              </w:rPr>
              <w:t xml:space="preserve">patients </w:t>
            </w:r>
            <w:r w:rsidR="00175D9F" w:rsidRPr="009B6778">
              <w:rPr>
                <w:rFonts w:ascii="Times New Roman" w:eastAsia="Times New Roman" w:hAnsi="Times New Roman" w:cs="Times New Roman"/>
                <w:color w:val="000000" w:themeColor="text1"/>
                <w:sz w:val="24"/>
                <w:szCs w:val="24"/>
              </w:rPr>
              <w:t xml:space="preserve">pour qu’ils subissent une évaluation neuropsychologique approfondie </w:t>
            </w:r>
            <w:r w:rsidR="00946454" w:rsidRPr="009B6778">
              <w:rPr>
                <w:rFonts w:ascii="Times New Roman" w:eastAsia="Times New Roman" w:hAnsi="Times New Roman" w:cs="Times New Roman"/>
                <w:color w:val="000000" w:themeColor="text1"/>
                <w:sz w:val="24"/>
                <w:szCs w:val="24"/>
              </w:rPr>
              <w:t xml:space="preserve">pour </w:t>
            </w:r>
            <w:r w:rsidR="00175D9F" w:rsidRPr="009B6778">
              <w:rPr>
                <w:rFonts w:ascii="Times New Roman" w:eastAsia="Times New Roman" w:hAnsi="Times New Roman" w:cs="Times New Roman"/>
                <w:color w:val="000000" w:themeColor="text1"/>
                <w:sz w:val="24"/>
                <w:szCs w:val="24"/>
              </w:rPr>
              <w:t xml:space="preserve">aider à décider d’aller </w:t>
            </w:r>
            <w:r w:rsidR="00946454" w:rsidRPr="009B6778">
              <w:rPr>
                <w:rFonts w:ascii="Times New Roman" w:eastAsia="Times New Roman" w:hAnsi="Times New Roman" w:cs="Times New Roman"/>
                <w:color w:val="000000" w:themeColor="text1"/>
                <w:sz w:val="24"/>
                <w:szCs w:val="24"/>
              </w:rPr>
              <w:t xml:space="preserve">ou non </w:t>
            </w:r>
            <w:r w:rsidR="00175D9F" w:rsidRPr="009B6778">
              <w:rPr>
                <w:rFonts w:ascii="Times New Roman" w:eastAsia="Times New Roman" w:hAnsi="Times New Roman" w:cs="Times New Roman"/>
                <w:color w:val="000000" w:themeColor="text1"/>
                <w:sz w:val="24"/>
                <w:szCs w:val="24"/>
              </w:rPr>
              <w:t xml:space="preserve">de l’avant avec </w:t>
            </w:r>
            <w:r w:rsidR="001666EF" w:rsidRPr="009B6778">
              <w:rPr>
                <w:rFonts w:ascii="Times New Roman" w:eastAsia="Times New Roman" w:hAnsi="Times New Roman" w:cs="Times New Roman"/>
                <w:color w:val="000000" w:themeColor="text1"/>
                <w:sz w:val="24"/>
                <w:szCs w:val="24"/>
              </w:rPr>
              <w:t xml:space="preserve">une </w:t>
            </w:r>
            <w:r w:rsidR="00175D9F" w:rsidRPr="009B6778">
              <w:rPr>
                <w:rFonts w:ascii="Times New Roman" w:eastAsia="Times New Roman" w:hAnsi="Times New Roman" w:cs="Times New Roman"/>
                <w:color w:val="000000" w:themeColor="text1"/>
                <w:sz w:val="24"/>
                <w:szCs w:val="24"/>
              </w:rPr>
              <w:t>intervention</w:t>
            </w:r>
            <w:r w:rsidR="00EB5AEC" w:rsidRPr="009B6778">
              <w:rPr>
                <w:rFonts w:ascii="Times New Roman" w:eastAsia="Times New Roman" w:hAnsi="Times New Roman" w:cs="Times New Roman"/>
                <w:color w:val="000000" w:themeColor="text1"/>
                <w:sz w:val="24"/>
                <w:szCs w:val="24"/>
              </w:rPr>
              <w:t xml:space="preserve"> </w:t>
            </w:r>
            <w:r w:rsidR="00175D9F" w:rsidRPr="009B6778">
              <w:rPr>
                <w:rFonts w:ascii="Times New Roman" w:eastAsia="Times New Roman" w:hAnsi="Times New Roman" w:cs="Times New Roman"/>
                <w:color w:val="000000" w:themeColor="text1"/>
                <w:sz w:val="24"/>
                <w:szCs w:val="24"/>
              </w:rPr>
              <w:t>chirurgi</w:t>
            </w:r>
            <w:r w:rsidR="00EB5AEC" w:rsidRPr="009B6778">
              <w:rPr>
                <w:rFonts w:ascii="Times New Roman" w:eastAsia="Times New Roman" w:hAnsi="Times New Roman" w:cs="Times New Roman"/>
                <w:color w:val="000000" w:themeColor="text1"/>
                <w:sz w:val="24"/>
                <w:szCs w:val="24"/>
              </w:rPr>
              <w:t>cal</w:t>
            </w:r>
            <w:r w:rsidR="00175D9F" w:rsidRPr="009B6778">
              <w:rPr>
                <w:rFonts w:ascii="Times New Roman" w:eastAsia="Times New Roman" w:hAnsi="Times New Roman" w:cs="Times New Roman"/>
                <w:color w:val="000000" w:themeColor="text1"/>
                <w:sz w:val="24"/>
                <w:szCs w:val="24"/>
              </w:rPr>
              <w:t>e</w:t>
            </w:r>
            <w:r w:rsidR="00EB5AEC" w:rsidRPr="009B6778">
              <w:rPr>
                <w:rFonts w:ascii="Times New Roman" w:eastAsia="Times New Roman" w:hAnsi="Times New Roman" w:cs="Times New Roman"/>
                <w:color w:val="000000" w:themeColor="text1"/>
                <w:sz w:val="24"/>
                <w:szCs w:val="24"/>
              </w:rPr>
              <w:t>, o</w:t>
            </w:r>
            <w:r w:rsidR="00946454" w:rsidRPr="009B6778">
              <w:rPr>
                <w:rFonts w:ascii="Times New Roman" w:eastAsia="Times New Roman" w:hAnsi="Times New Roman" w:cs="Times New Roman"/>
                <w:color w:val="000000" w:themeColor="text1"/>
                <w:sz w:val="24"/>
                <w:szCs w:val="24"/>
              </w:rPr>
              <w:t xml:space="preserve">u savoir s’ils sont de bons </w:t>
            </w:r>
            <w:r w:rsidR="00EB5AEC" w:rsidRPr="009B6778">
              <w:rPr>
                <w:rFonts w:ascii="Times New Roman" w:eastAsia="Times New Roman" w:hAnsi="Times New Roman" w:cs="Times New Roman"/>
                <w:color w:val="000000" w:themeColor="text1"/>
                <w:sz w:val="24"/>
                <w:szCs w:val="24"/>
              </w:rPr>
              <w:t xml:space="preserve">candidats </w:t>
            </w:r>
            <w:r w:rsidR="00946454" w:rsidRPr="009B6778">
              <w:rPr>
                <w:rFonts w:ascii="Times New Roman" w:eastAsia="Times New Roman" w:hAnsi="Times New Roman" w:cs="Times New Roman"/>
                <w:color w:val="000000" w:themeColor="text1"/>
                <w:sz w:val="24"/>
                <w:szCs w:val="24"/>
              </w:rPr>
              <w:t xml:space="preserve">pour des </w:t>
            </w:r>
            <w:r w:rsidR="00547D1B" w:rsidRPr="009B6778">
              <w:rPr>
                <w:rFonts w:ascii="Times New Roman" w:eastAsia="Times New Roman" w:hAnsi="Times New Roman" w:cs="Times New Roman"/>
                <w:color w:val="000000" w:themeColor="text1"/>
                <w:sz w:val="24"/>
                <w:szCs w:val="24"/>
              </w:rPr>
              <w:t xml:space="preserve">thérapies complémentaires </w:t>
            </w:r>
            <w:r w:rsidR="00EB5AEC" w:rsidRPr="009B6778">
              <w:rPr>
                <w:rFonts w:ascii="Times New Roman" w:eastAsia="Times New Roman" w:hAnsi="Times New Roman" w:cs="Times New Roman"/>
                <w:color w:val="000000" w:themeColor="text1"/>
                <w:sz w:val="24"/>
                <w:szCs w:val="24"/>
              </w:rPr>
              <w:t>(DBS). </w:t>
            </w:r>
            <w:r w:rsidR="00547D1B" w:rsidRPr="009B6778">
              <w:rPr>
                <w:rFonts w:ascii="Times New Roman" w:eastAsia="Times New Roman" w:hAnsi="Times New Roman" w:cs="Times New Roman"/>
                <w:color w:val="000000" w:themeColor="text1"/>
                <w:sz w:val="24"/>
                <w:szCs w:val="24"/>
              </w:rPr>
              <w:t>Les</w:t>
            </w:r>
            <w:r w:rsidR="00EB5AEC" w:rsidRPr="009B6778">
              <w:rPr>
                <w:rFonts w:ascii="Times New Roman" w:eastAsia="Times New Roman" w:hAnsi="Times New Roman" w:cs="Times New Roman"/>
                <w:color w:val="000000" w:themeColor="text1"/>
                <w:sz w:val="24"/>
                <w:szCs w:val="24"/>
              </w:rPr>
              <w:t xml:space="preserve"> r</w:t>
            </w:r>
            <w:r w:rsidR="00547D1B" w:rsidRPr="009B6778">
              <w:rPr>
                <w:rFonts w:ascii="Times New Roman" w:eastAsia="Times New Roman" w:hAnsi="Times New Roman" w:cs="Times New Roman"/>
                <w:color w:val="000000" w:themeColor="text1"/>
                <w:sz w:val="24"/>
                <w:szCs w:val="24"/>
              </w:rPr>
              <w:t>é</w:t>
            </w:r>
            <w:r w:rsidR="00EB5AEC" w:rsidRPr="009B6778">
              <w:rPr>
                <w:rFonts w:ascii="Times New Roman" w:eastAsia="Times New Roman" w:hAnsi="Times New Roman" w:cs="Times New Roman"/>
                <w:color w:val="000000" w:themeColor="text1"/>
                <w:sz w:val="24"/>
                <w:szCs w:val="24"/>
              </w:rPr>
              <w:t>sult</w:t>
            </w:r>
            <w:r w:rsidR="00547D1B" w:rsidRPr="009B6778">
              <w:rPr>
                <w:rFonts w:ascii="Times New Roman" w:eastAsia="Times New Roman" w:hAnsi="Times New Roman" w:cs="Times New Roman"/>
                <w:color w:val="000000" w:themeColor="text1"/>
                <w:sz w:val="24"/>
                <w:szCs w:val="24"/>
              </w:rPr>
              <w:t>at</w:t>
            </w:r>
            <w:r w:rsidR="00EB5AEC" w:rsidRPr="009B6778">
              <w:rPr>
                <w:rFonts w:ascii="Times New Roman" w:eastAsia="Times New Roman" w:hAnsi="Times New Roman" w:cs="Times New Roman"/>
                <w:color w:val="000000" w:themeColor="text1"/>
                <w:sz w:val="24"/>
                <w:szCs w:val="24"/>
              </w:rPr>
              <w:t xml:space="preserve">s </w:t>
            </w:r>
            <w:r w:rsidR="00547D1B" w:rsidRPr="009B6778">
              <w:rPr>
                <w:rFonts w:ascii="Times New Roman" w:eastAsia="Times New Roman" w:hAnsi="Times New Roman" w:cs="Times New Roman"/>
                <w:color w:val="000000" w:themeColor="text1"/>
                <w:sz w:val="24"/>
                <w:szCs w:val="24"/>
              </w:rPr>
              <w:t>des évaluations sont partagés au sein d’une équipe</w:t>
            </w:r>
            <w:r w:rsidR="00EB5AEC" w:rsidRPr="009B6778">
              <w:rPr>
                <w:rFonts w:ascii="Times New Roman" w:eastAsia="Times New Roman" w:hAnsi="Times New Roman" w:cs="Times New Roman"/>
                <w:color w:val="000000" w:themeColor="text1"/>
                <w:sz w:val="24"/>
                <w:szCs w:val="24"/>
              </w:rPr>
              <w:t xml:space="preserve"> interdisciplina</w:t>
            </w:r>
            <w:r w:rsidR="00547D1B" w:rsidRPr="009B6778">
              <w:rPr>
                <w:rFonts w:ascii="Times New Roman" w:eastAsia="Times New Roman" w:hAnsi="Times New Roman" w:cs="Times New Roman"/>
                <w:color w:val="000000" w:themeColor="text1"/>
                <w:sz w:val="24"/>
                <w:szCs w:val="24"/>
              </w:rPr>
              <w:t>ire de</w:t>
            </w:r>
            <w:r w:rsidR="00EB5AEC" w:rsidRPr="009B6778">
              <w:rPr>
                <w:rFonts w:ascii="Times New Roman" w:eastAsia="Times New Roman" w:hAnsi="Times New Roman" w:cs="Times New Roman"/>
                <w:color w:val="000000" w:themeColor="text1"/>
                <w:sz w:val="24"/>
                <w:szCs w:val="24"/>
              </w:rPr>
              <w:t xml:space="preserve"> neuroradiolog</w:t>
            </w:r>
            <w:r w:rsidR="009B6778">
              <w:rPr>
                <w:rFonts w:ascii="Times New Roman" w:eastAsia="Times New Roman" w:hAnsi="Times New Roman" w:cs="Times New Roman"/>
                <w:color w:val="000000" w:themeColor="text1"/>
                <w:sz w:val="24"/>
                <w:szCs w:val="24"/>
              </w:rPr>
              <w:t>ues</w:t>
            </w:r>
            <w:r w:rsidR="00EB5AEC" w:rsidRPr="009B6778">
              <w:rPr>
                <w:rFonts w:ascii="Times New Roman" w:eastAsia="Times New Roman" w:hAnsi="Times New Roman" w:cs="Times New Roman"/>
                <w:color w:val="000000" w:themeColor="text1"/>
                <w:sz w:val="24"/>
                <w:szCs w:val="24"/>
              </w:rPr>
              <w:t>, neurologist</w:t>
            </w:r>
            <w:r w:rsidR="00547D1B" w:rsidRPr="009B6778">
              <w:rPr>
                <w:rFonts w:ascii="Times New Roman" w:eastAsia="Times New Roman" w:hAnsi="Times New Roman" w:cs="Times New Roman"/>
                <w:color w:val="000000" w:themeColor="text1"/>
                <w:sz w:val="24"/>
                <w:szCs w:val="24"/>
              </w:rPr>
              <w:t>e</w:t>
            </w:r>
            <w:r w:rsidR="00EB5AEC" w:rsidRPr="009B6778">
              <w:rPr>
                <w:rFonts w:ascii="Times New Roman" w:eastAsia="Times New Roman" w:hAnsi="Times New Roman" w:cs="Times New Roman"/>
                <w:color w:val="000000" w:themeColor="text1"/>
                <w:sz w:val="24"/>
                <w:szCs w:val="24"/>
              </w:rPr>
              <w:t>s, neuro</w:t>
            </w:r>
            <w:r w:rsidR="00547D1B" w:rsidRPr="009B6778">
              <w:rPr>
                <w:rFonts w:ascii="Times New Roman" w:eastAsia="Times New Roman" w:hAnsi="Times New Roman" w:cs="Times New Roman"/>
                <w:color w:val="000000" w:themeColor="text1"/>
                <w:sz w:val="24"/>
                <w:szCs w:val="24"/>
              </w:rPr>
              <w:t>chirurgiens</w:t>
            </w:r>
            <w:r w:rsidR="00EB5AEC" w:rsidRPr="009B6778">
              <w:rPr>
                <w:rFonts w:ascii="Times New Roman" w:eastAsia="Times New Roman" w:hAnsi="Times New Roman" w:cs="Times New Roman"/>
                <w:color w:val="000000" w:themeColor="text1"/>
                <w:sz w:val="24"/>
                <w:szCs w:val="24"/>
              </w:rPr>
              <w:t>, neuropsychiat</w:t>
            </w:r>
            <w:r w:rsidR="00531D69" w:rsidRPr="009B6778">
              <w:rPr>
                <w:rFonts w:ascii="Times New Roman" w:eastAsia="Times New Roman" w:hAnsi="Times New Roman" w:cs="Times New Roman"/>
                <w:color w:val="000000" w:themeColor="text1"/>
                <w:sz w:val="24"/>
                <w:szCs w:val="24"/>
              </w:rPr>
              <w:t>r</w:t>
            </w:r>
            <w:r w:rsidR="00547D1B" w:rsidRPr="009B6778">
              <w:rPr>
                <w:rFonts w:ascii="Times New Roman" w:eastAsia="Times New Roman" w:hAnsi="Times New Roman" w:cs="Times New Roman"/>
                <w:color w:val="000000" w:themeColor="text1"/>
                <w:sz w:val="24"/>
                <w:szCs w:val="24"/>
              </w:rPr>
              <w:t>e</w:t>
            </w:r>
            <w:r w:rsidR="00EB5AEC" w:rsidRPr="009B6778">
              <w:rPr>
                <w:rFonts w:ascii="Times New Roman" w:eastAsia="Times New Roman" w:hAnsi="Times New Roman" w:cs="Times New Roman"/>
                <w:color w:val="000000" w:themeColor="text1"/>
                <w:sz w:val="24"/>
                <w:szCs w:val="24"/>
              </w:rPr>
              <w:t>s</w:t>
            </w:r>
            <w:r w:rsidR="00547D1B" w:rsidRPr="009B6778">
              <w:rPr>
                <w:rFonts w:ascii="Times New Roman" w:eastAsia="Times New Roman" w:hAnsi="Times New Roman" w:cs="Times New Roman"/>
                <w:color w:val="000000" w:themeColor="text1"/>
                <w:sz w:val="24"/>
                <w:szCs w:val="24"/>
              </w:rPr>
              <w:t xml:space="preserve"> et d’autres </w:t>
            </w:r>
            <w:r w:rsidR="00EB5AEC" w:rsidRPr="009B6778">
              <w:rPr>
                <w:rFonts w:ascii="Times New Roman" w:eastAsia="Times New Roman" w:hAnsi="Times New Roman" w:cs="Times New Roman"/>
                <w:color w:val="000000" w:themeColor="text1"/>
                <w:sz w:val="24"/>
                <w:szCs w:val="24"/>
              </w:rPr>
              <w:t>sp</w:t>
            </w:r>
            <w:r w:rsidR="00547D1B" w:rsidRPr="009B6778">
              <w:rPr>
                <w:rFonts w:ascii="Times New Roman" w:eastAsia="Times New Roman" w:hAnsi="Times New Roman" w:cs="Times New Roman"/>
                <w:color w:val="000000" w:themeColor="text1"/>
                <w:sz w:val="24"/>
                <w:szCs w:val="24"/>
              </w:rPr>
              <w:t>é</w:t>
            </w:r>
            <w:r w:rsidR="00EB5AEC" w:rsidRPr="009B6778">
              <w:rPr>
                <w:rFonts w:ascii="Times New Roman" w:eastAsia="Times New Roman" w:hAnsi="Times New Roman" w:cs="Times New Roman"/>
                <w:color w:val="000000" w:themeColor="text1"/>
                <w:sz w:val="24"/>
                <w:szCs w:val="24"/>
              </w:rPr>
              <w:t>cialist</w:t>
            </w:r>
            <w:r w:rsidR="00531D69" w:rsidRPr="009B6778">
              <w:rPr>
                <w:rFonts w:ascii="Times New Roman" w:eastAsia="Times New Roman" w:hAnsi="Times New Roman" w:cs="Times New Roman"/>
                <w:color w:val="000000" w:themeColor="text1"/>
                <w:sz w:val="24"/>
                <w:szCs w:val="24"/>
              </w:rPr>
              <w:t>e</w:t>
            </w:r>
            <w:r w:rsidR="00EB5AEC" w:rsidRPr="009B6778">
              <w:rPr>
                <w:rFonts w:ascii="Times New Roman" w:eastAsia="Times New Roman" w:hAnsi="Times New Roman" w:cs="Times New Roman"/>
                <w:color w:val="000000" w:themeColor="text1"/>
                <w:sz w:val="24"/>
                <w:szCs w:val="24"/>
              </w:rPr>
              <w:t xml:space="preserve">s. </w:t>
            </w:r>
            <w:r w:rsidR="001666EF" w:rsidRPr="009B6778">
              <w:rPr>
                <w:rFonts w:ascii="Times New Roman" w:eastAsia="Times New Roman" w:hAnsi="Times New Roman" w:cs="Times New Roman"/>
                <w:color w:val="000000" w:themeColor="text1"/>
                <w:sz w:val="24"/>
                <w:szCs w:val="24"/>
              </w:rPr>
              <w:t>L</w:t>
            </w:r>
            <w:r w:rsidR="00531D69" w:rsidRPr="009B6778">
              <w:rPr>
                <w:rFonts w:ascii="Times New Roman" w:eastAsia="Times New Roman" w:hAnsi="Times New Roman" w:cs="Times New Roman"/>
                <w:color w:val="000000" w:themeColor="text1"/>
                <w:sz w:val="24"/>
                <w:szCs w:val="24"/>
              </w:rPr>
              <w:t xml:space="preserve">e stagiaire pourrait </w:t>
            </w:r>
            <w:r w:rsidR="001666EF" w:rsidRPr="009B6778">
              <w:rPr>
                <w:rFonts w:ascii="Times New Roman" w:eastAsia="Times New Roman" w:hAnsi="Times New Roman" w:cs="Times New Roman"/>
                <w:color w:val="000000" w:themeColor="text1"/>
                <w:sz w:val="24"/>
                <w:szCs w:val="24"/>
              </w:rPr>
              <w:t xml:space="preserve">aussi </w:t>
            </w:r>
            <w:r w:rsidR="00531D69" w:rsidRPr="009B6778">
              <w:rPr>
                <w:rFonts w:ascii="Times New Roman" w:eastAsia="Times New Roman" w:hAnsi="Times New Roman" w:cs="Times New Roman"/>
                <w:color w:val="000000" w:themeColor="text1"/>
                <w:sz w:val="24"/>
                <w:szCs w:val="24"/>
              </w:rPr>
              <w:t xml:space="preserve">assister à des </w:t>
            </w:r>
            <w:r w:rsidR="001666EF" w:rsidRPr="009B6778">
              <w:rPr>
                <w:rFonts w:ascii="Times New Roman" w:eastAsia="Times New Roman" w:hAnsi="Times New Roman" w:cs="Times New Roman"/>
                <w:color w:val="000000" w:themeColor="text1"/>
                <w:sz w:val="24"/>
                <w:szCs w:val="24"/>
              </w:rPr>
              <w:t xml:space="preserve">interventions </w:t>
            </w:r>
            <w:r w:rsidR="00EB5AEC" w:rsidRPr="009B6778">
              <w:rPr>
                <w:rFonts w:ascii="Times New Roman" w:eastAsia="Times New Roman" w:hAnsi="Times New Roman" w:cs="Times New Roman"/>
                <w:color w:val="000000" w:themeColor="text1"/>
                <w:sz w:val="24"/>
                <w:szCs w:val="24"/>
              </w:rPr>
              <w:t>sp</w:t>
            </w:r>
            <w:r w:rsidR="00531D69" w:rsidRPr="009B6778">
              <w:rPr>
                <w:rFonts w:ascii="Times New Roman" w:eastAsia="Times New Roman" w:hAnsi="Times New Roman" w:cs="Times New Roman"/>
                <w:color w:val="000000" w:themeColor="text1"/>
                <w:sz w:val="24"/>
                <w:szCs w:val="24"/>
              </w:rPr>
              <w:t>é</w:t>
            </w:r>
            <w:r w:rsidR="00EB5AEC" w:rsidRPr="009B6778">
              <w:rPr>
                <w:rFonts w:ascii="Times New Roman" w:eastAsia="Times New Roman" w:hAnsi="Times New Roman" w:cs="Times New Roman"/>
                <w:color w:val="000000" w:themeColor="text1"/>
                <w:sz w:val="24"/>
                <w:szCs w:val="24"/>
              </w:rPr>
              <w:t>ciali</w:t>
            </w:r>
            <w:r w:rsidR="00531D69" w:rsidRPr="009B6778">
              <w:rPr>
                <w:rFonts w:ascii="Times New Roman" w:eastAsia="Times New Roman" w:hAnsi="Times New Roman" w:cs="Times New Roman"/>
                <w:color w:val="000000" w:themeColor="text1"/>
                <w:sz w:val="24"/>
                <w:szCs w:val="24"/>
              </w:rPr>
              <w:t xml:space="preserve">sées comme </w:t>
            </w:r>
            <w:r w:rsidR="001666EF" w:rsidRPr="009B6778">
              <w:rPr>
                <w:rFonts w:ascii="Times New Roman" w:eastAsia="Times New Roman" w:hAnsi="Times New Roman" w:cs="Times New Roman"/>
                <w:color w:val="000000" w:themeColor="text1"/>
                <w:sz w:val="24"/>
                <w:szCs w:val="24"/>
              </w:rPr>
              <w:t>la</w:t>
            </w:r>
            <w:r w:rsidR="00531D69" w:rsidRPr="009B6778">
              <w:rPr>
                <w:rFonts w:ascii="Times New Roman" w:eastAsia="Times New Roman" w:hAnsi="Times New Roman" w:cs="Times New Roman"/>
                <w:color w:val="000000" w:themeColor="text1"/>
                <w:sz w:val="24"/>
                <w:szCs w:val="24"/>
              </w:rPr>
              <w:t xml:space="preserve"> stimulation cérébrale profonde et </w:t>
            </w:r>
            <w:r w:rsidR="001666EF" w:rsidRPr="009B6778">
              <w:rPr>
                <w:rFonts w:ascii="Times New Roman" w:eastAsia="Times New Roman" w:hAnsi="Times New Roman" w:cs="Times New Roman"/>
                <w:color w:val="000000" w:themeColor="text1"/>
                <w:sz w:val="24"/>
                <w:szCs w:val="24"/>
              </w:rPr>
              <w:t>l</w:t>
            </w:r>
            <w:r w:rsidR="0011477E" w:rsidRPr="009B6778">
              <w:rPr>
                <w:rFonts w:ascii="Times New Roman" w:eastAsia="Times New Roman" w:hAnsi="Times New Roman" w:cs="Times New Roman"/>
                <w:color w:val="000000" w:themeColor="text1"/>
                <w:sz w:val="24"/>
                <w:szCs w:val="24"/>
              </w:rPr>
              <w:t xml:space="preserve">’imagerie par résonance magnétique fonctionnelle pour une cartographie </w:t>
            </w:r>
            <w:proofErr w:type="spellStart"/>
            <w:r w:rsidR="0011477E" w:rsidRPr="009B6778">
              <w:rPr>
                <w:rFonts w:ascii="Times New Roman" w:eastAsia="Times New Roman" w:hAnsi="Times New Roman" w:cs="Times New Roman"/>
                <w:color w:val="000000" w:themeColor="text1"/>
                <w:sz w:val="24"/>
                <w:szCs w:val="24"/>
              </w:rPr>
              <w:t>préchirurgicale</w:t>
            </w:r>
            <w:proofErr w:type="spellEnd"/>
            <w:r w:rsidR="00EB5AEC" w:rsidRPr="009B6778">
              <w:rPr>
                <w:rFonts w:ascii="Times New Roman" w:eastAsia="Times New Roman" w:hAnsi="Times New Roman" w:cs="Times New Roman"/>
                <w:color w:val="000000" w:themeColor="text1"/>
                <w:sz w:val="24"/>
                <w:szCs w:val="24"/>
              </w:rPr>
              <w:t xml:space="preserve"> (</w:t>
            </w:r>
            <w:r w:rsidR="0011477E" w:rsidRPr="009B6778">
              <w:rPr>
                <w:rFonts w:ascii="Times New Roman" w:eastAsia="Times New Roman" w:hAnsi="Times New Roman" w:cs="Times New Roman"/>
                <w:color w:val="000000" w:themeColor="text1"/>
                <w:sz w:val="24"/>
                <w:szCs w:val="24"/>
              </w:rPr>
              <w:t>p. ex. emplacement des cibles chiru</w:t>
            </w:r>
            <w:r w:rsidR="0058045D" w:rsidRPr="009B6778">
              <w:rPr>
                <w:rFonts w:ascii="Times New Roman" w:eastAsia="Times New Roman" w:hAnsi="Times New Roman" w:cs="Times New Roman"/>
                <w:color w:val="000000" w:themeColor="text1"/>
                <w:sz w:val="24"/>
                <w:szCs w:val="24"/>
              </w:rPr>
              <w:t>r</w:t>
            </w:r>
            <w:r w:rsidR="0011477E" w:rsidRPr="009B6778">
              <w:rPr>
                <w:rFonts w:ascii="Times New Roman" w:eastAsia="Times New Roman" w:hAnsi="Times New Roman" w:cs="Times New Roman"/>
                <w:color w:val="000000" w:themeColor="text1"/>
                <w:sz w:val="24"/>
                <w:szCs w:val="24"/>
              </w:rPr>
              <w:t>g</w:t>
            </w:r>
            <w:r w:rsidR="00EB5AEC" w:rsidRPr="009B6778">
              <w:rPr>
                <w:rFonts w:ascii="Times New Roman" w:eastAsia="Times New Roman" w:hAnsi="Times New Roman" w:cs="Times New Roman"/>
                <w:color w:val="000000" w:themeColor="text1"/>
                <w:sz w:val="24"/>
                <w:szCs w:val="24"/>
              </w:rPr>
              <w:t>ical</w:t>
            </w:r>
            <w:r w:rsidR="0011477E" w:rsidRPr="009B6778">
              <w:rPr>
                <w:rFonts w:ascii="Times New Roman" w:eastAsia="Times New Roman" w:hAnsi="Times New Roman" w:cs="Times New Roman"/>
                <w:color w:val="000000" w:themeColor="text1"/>
                <w:sz w:val="24"/>
                <w:szCs w:val="24"/>
              </w:rPr>
              <w:t>es</w:t>
            </w:r>
            <w:r w:rsidR="00EB5AEC" w:rsidRPr="009B6778">
              <w:rPr>
                <w:rFonts w:ascii="Times New Roman" w:eastAsia="Times New Roman" w:hAnsi="Times New Roman" w:cs="Times New Roman"/>
                <w:color w:val="000000" w:themeColor="text1"/>
                <w:sz w:val="24"/>
                <w:szCs w:val="24"/>
              </w:rPr>
              <w:t xml:space="preserve">, </w:t>
            </w:r>
            <w:r w:rsidR="0011477E" w:rsidRPr="009B6778">
              <w:rPr>
                <w:rFonts w:ascii="Times New Roman" w:eastAsia="Times New Roman" w:hAnsi="Times New Roman" w:cs="Times New Roman"/>
                <w:color w:val="000000" w:themeColor="text1"/>
                <w:sz w:val="24"/>
                <w:szCs w:val="24"/>
              </w:rPr>
              <w:t>de la fonction du</w:t>
            </w:r>
            <w:r w:rsidR="00EB5AEC" w:rsidRPr="009B6778">
              <w:rPr>
                <w:rFonts w:ascii="Times New Roman" w:eastAsia="Times New Roman" w:hAnsi="Times New Roman" w:cs="Times New Roman"/>
                <w:color w:val="000000" w:themeColor="text1"/>
                <w:sz w:val="24"/>
                <w:szCs w:val="24"/>
              </w:rPr>
              <w:t xml:space="preserve"> langage </w:t>
            </w:r>
            <w:r w:rsidR="0011477E" w:rsidRPr="009B6778">
              <w:rPr>
                <w:rFonts w:ascii="Times New Roman" w:eastAsia="Times New Roman" w:hAnsi="Times New Roman" w:cs="Times New Roman"/>
                <w:color w:val="000000" w:themeColor="text1"/>
                <w:sz w:val="24"/>
                <w:szCs w:val="24"/>
              </w:rPr>
              <w:t xml:space="preserve">et (ou) </w:t>
            </w:r>
            <w:r w:rsidR="00DB5B23" w:rsidRPr="009B6778">
              <w:rPr>
                <w:rFonts w:ascii="Times New Roman" w:eastAsia="Times New Roman" w:hAnsi="Times New Roman" w:cs="Times New Roman"/>
                <w:color w:val="000000" w:themeColor="text1"/>
                <w:sz w:val="24"/>
                <w:szCs w:val="24"/>
              </w:rPr>
              <w:t>utilisation d’</w:t>
            </w:r>
            <w:proofErr w:type="spellStart"/>
            <w:r w:rsidR="00DB5B23" w:rsidRPr="009B6778">
              <w:rPr>
                <w:rFonts w:ascii="Times New Roman" w:eastAsia="Times New Roman" w:hAnsi="Times New Roman" w:cs="Times New Roman"/>
                <w:color w:val="000000" w:themeColor="text1"/>
                <w:sz w:val="24"/>
                <w:szCs w:val="24"/>
              </w:rPr>
              <w:t>étomidate</w:t>
            </w:r>
            <w:proofErr w:type="spellEnd"/>
            <w:r w:rsidR="00DB5B23" w:rsidRPr="009B6778">
              <w:rPr>
                <w:rFonts w:ascii="Times New Roman" w:eastAsia="Times New Roman" w:hAnsi="Times New Roman" w:cs="Times New Roman"/>
                <w:color w:val="000000" w:themeColor="text1"/>
                <w:sz w:val="24"/>
                <w:szCs w:val="24"/>
              </w:rPr>
              <w:t xml:space="preserve"> pour tests de parole et de mémoire</w:t>
            </w:r>
            <w:r w:rsidR="001666EF" w:rsidRPr="009B6778">
              <w:rPr>
                <w:rFonts w:ascii="Times New Roman" w:eastAsia="Times New Roman" w:hAnsi="Times New Roman" w:cs="Times New Roman"/>
                <w:color w:val="000000" w:themeColor="text1"/>
                <w:sz w:val="24"/>
                <w:szCs w:val="24"/>
              </w:rPr>
              <w:t>)</w:t>
            </w:r>
            <w:r w:rsidR="00DB5B23" w:rsidRPr="009B6778">
              <w:rPr>
                <w:rFonts w:ascii="Times New Roman" w:eastAsia="Times New Roman" w:hAnsi="Times New Roman" w:cs="Times New Roman"/>
                <w:color w:val="000000" w:themeColor="text1"/>
                <w:sz w:val="24"/>
                <w:szCs w:val="24"/>
              </w:rPr>
              <w:t xml:space="preserve"> </w:t>
            </w:r>
            <w:r w:rsidR="0011477E" w:rsidRPr="009B6778">
              <w:rPr>
                <w:rFonts w:ascii="Times New Roman" w:eastAsia="Times New Roman" w:hAnsi="Times New Roman" w:cs="Times New Roman"/>
                <w:color w:val="000000" w:themeColor="text1"/>
                <w:sz w:val="24"/>
                <w:szCs w:val="24"/>
              </w:rPr>
              <w:t>lorsque des occasions se présentent</w:t>
            </w:r>
            <w:r w:rsidR="00EB5AEC" w:rsidRPr="009B6778">
              <w:rPr>
                <w:rFonts w:ascii="Times New Roman" w:eastAsia="Times New Roman" w:hAnsi="Times New Roman" w:cs="Times New Roman"/>
                <w:color w:val="000000" w:themeColor="text1"/>
                <w:sz w:val="24"/>
                <w:szCs w:val="24"/>
              </w:rPr>
              <w:t>.  </w:t>
            </w:r>
          </w:p>
        </w:tc>
      </w:tr>
      <w:tr w:rsidR="00EB5AEC" w:rsidRPr="009B6778" w14:paraId="7E794271" w14:textId="77777777" w:rsidTr="00302CB6">
        <w:trPr>
          <w:trHeight w:val="2513"/>
        </w:trPr>
        <w:tc>
          <w:tcPr>
            <w:tcW w:w="2231" w:type="dxa"/>
            <w:tcBorders>
              <w:bottom w:val="single" w:sz="4" w:space="0" w:color="auto"/>
            </w:tcBorders>
            <w:tcMar>
              <w:top w:w="115" w:type="dxa"/>
              <w:left w:w="115" w:type="dxa"/>
              <w:right w:w="115" w:type="dxa"/>
            </w:tcMar>
          </w:tcPr>
          <w:p w14:paraId="5CF4350F" w14:textId="181C9E01" w:rsidR="00EB5AEC" w:rsidRPr="009B6778" w:rsidRDefault="00EB5AEC" w:rsidP="00EB5AEC">
            <w:pPr>
              <w:rPr>
                <w:rFonts w:ascii="Times New Roman" w:hAnsi="Times New Roman" w:cs="Times New Roman"/>
                <w:sz w:val="24"/>
                <w:szCs w:val="24"/>
              </w:rPr>
            </w:pPr>
            <w:proofErr w:type="spellStart"/>
            <w:r w:rsidRPr="009B6778">
              <w:rPr>
                <w:rFonts w:ascii="Times New Roman" w:hAnsi="Times New Roman" w:cs="Times New Roman"/>
                <w:sz w:val="24"/>
                <w:szCs w:val="24"/>
              </w:rPr>
              <w:lastRenderedPageBreak/>
              <w:t>OntarioWorkers</w:t>
            </w:r>
            <w:proofErr w:type="spellEnd"/>
            <w:r w:rsidRPr="009B6778">
              <w:rPr>
                <w:rFonts w:ascii="Times New Roman" w:hAnsi="Times New Roman" w:cs="Times New Roman"/>
                <w:sz w:val="24"/>
                <w:szCs w:val="24"/>
              </w:rPr>
              <w:t xml:space="preserve"> Network (OWN)</w:t>
            </w:r>
          </w:p>
        </w:tc>
        <w:tc>
          <w:tcPr>
            <w:tcW w:w="8545" w:type="dxa"/>
            <w:tcBorders>
              <w:bottom w:val="single" w:sz="4" w:space="0" w:color="auto"/>
            </w:tcBorders>
            <w:tcMar>
              <w:top w:w="115" w:type="dxa"/>
              <w:left w:w="115" w:type="dxa"/>
              <w:right w:w="115" w:type="dxa"/>
            </w:tcMar>
          </w:tcPr>
          <w:p w14:paraId="1FA455B8" w14:textId="6D73FDE3" w:rsidR="00EB5AEC" w:rsidRPr="009B6778" w:rsidRDefault="00DB5B23" w:rsidP="00F57F50">
            <w:pPr>
              <w:pStyle w:val="PlainText"/>
              <w:rPr>
                <w:rFonts w:ascii="Times New Roman" w:eastAsia="Times New Roman" w:hAnsi="Times New Roman" w:cs="Times New Roman"/>
                <w:color w:val="000000" w:themeColor="text1"/>
                <w:sz w:val="24"/>
                <w:szCs w:val="24"/>
                <w:lang w:val="fr-CA"/>
              </w:rPr>
            </w:pPr>
            <w:r w:rsidRPr="009B6778">
              <w:rPr>
                <w:rFonts w:ascii="Times New Roman" w:eastAsia="Times New Roman" w:hAnsi="Times New Roman" w:cs="Times New Roman"/>
                <w:sz w:val="24"/>
                <w:szCs w:val="24"/>
                <w:lang w:val="fr-CA"/>
              </w:rPr>
              <w:t>L</w:t>
            </w:r>
            <w:r w:rsidR="00EB5AEC" w:rsidRPr="009B6778">
              <w:rPr>
                <w:rFonts w:ascii="Times New Roman" w:eastAsia="Times New Roman" w:hAnsi="Times New Roman" w:cs="Times New Roman"/>
                <w:sz w:val="24"/>
                <w:szCs w:val="24"/>
                <w:lang w:val="fr-CA"/>
              </w:rPr>
              <w:t xml:space="preserve">e </w:t>
            </w:r>
            <w:r w:rsidRPr="009B6778">
              <w:rPr>
                <w:rFonts w:ascii="Times New Roman" w:eastAsia="Times New Roman" w:hAnsi="Times New Roman" w:cs="Times New Roman"/>
                <w:sz w:val="24"/>
                <w:szCs w:val="24"/>
                <w:lang w:val="fr-CA"/>
              </w:rPr>
              <w:t xml:space="preserve">programme </w:t>
            </w:r>
            <w:r w:rsidR="00EB5AEC" w:rsidRPr="009B6778">
              <w:rPr>
                <w:rFonts w:ascii="Times New Roman" w:eastAsia="Times New Roman" w:hAnsi="Times New Roman" w:cs="Times New Roman"/>
                <w:sz w:val="24"/>
                <w:szCs w:val="24"/>
                <w:lang w:val="fr-CA"/>
              </w:rPr>
              <w:t xml:space="preserve">Ontario </w:t>
            </w:r>
            <w:proofErr w:type="spellStart"/>
            <w:r w:rsidR="00EB5AEC" w:rsidRPr="009B6778">
              <w:rPr>
                <w:rFonts w:ascii="Times New Roman" w:eastAsia="Times New Roman" w:hAnsi="Times New Roman" w:cs="Times New Roman"/>
                <w:sz w:val="24"/>
                <w:szCs w:val="24"/>
                <w:lang w:val="fr-CA"/>
              </w:rPr>
              <w:t>Workers</w:t>
            </w:r>
            <w:proofErr w:type="spellEnd"/>
            <w:r w:rsidR="00EB5AEC" w:rsidRPr="009B6778">
              <w:rPr>
                <w:rFonts w:ascii="Times New Roman" w:eastAsia="Times New Roman" w:hAnsi="Times New Roman" w:cs="Times New Roman"/>
                <w:sz w:val="24"/>
                <w:szCs w:val="24"/>
                <w:lang w:val="fr-CA"/>
              </w:rPr>
              <w:t xml:space="preserve"> Network (OWN) pro</w:t>
            </w:r>
            <w:r w:rsidR="00203D99" w:rsidRPr="009B6778">
              <w:rPr>
                <w:rFonts w:ascii="Times New Roman" w:eastAsia="Times New Roman" w:hAnsi="Times New Roman" w:cs="Times New Roman"/>
                <w:sz w:val="24"/>
                <w:szCs w:val="24"/>
                <w:lang w:val="fr-CA"/>
              </w:rPr>
              <w:t xml:space="preserve">pose des évaluations </w:t>
            </w:r>
            <w:r w:rsidR="00EB5AEC" w:rsidRPr="009B6778">
              <w:rPr>
                <w:rFonts w:ascii="Times New Roman" w:eastAsia="Times New Roman" w:hAnsi="Times New Roman" w:cs="Times New Roman"/>
                <w:sz w:val="24"/>
                <w:szCs w:val="24"/>
                <w:lang w:val="fr-CA"/>
              </w:rPr>
              <w:t>neuropsychologi</w:t>
            </w:r>
            <w:r w:rsidR="00203D99" w:rsidRPr="009B6778">
              <w:rPr>
                <w:rFonts w:ascii="Times New Roman" w:eastAsia="Times New Roman" w:hAnsi="Times New Roman" w:cs="Times New Roman"/>
                <w:sz w:val="24"/>
                <w:szCs w:val="24"/>
                <w:lang w:val="fr-CA"/>
              </w:rPr>
              <w:t xml:space="preserve">ques aux personnes </w:t>
            </w:r>
            <w:r w:rsidR="001666EF" w:rsidRPr="009B6778">
              <w:rPr>
                <w:rFonts w:ascii="Times New Roman" w:eastAsia="Times New Roman" w:hAnsi="Times New Roman" w:cs="Times New Roman"/>
                <w:sz w:val="24"/>
                <w:szCs w:val="24"/>
                <w:lang w:val="fr-CA"/>
              </w:rPr>
              <w:t>atteint</w:t>
            </w:r>
            <w:r w:rsidR="009B6778">
              <w:rPr>
                <w:rFonts w:ascii="Times New Roman" w:eastAsia="Times New Roman" w:hAnsi="Times New Roman" w:cs="Times New Roman"/>
                <w:sz w:val="24"/>
                <w:szCs w:val="24"/>
                <w:lang w:val="fr-CA"/>
              </w:rPr>
              <w:t>e</w:t>
            </w:r>
            <w:r w:rsidR="001666EF" w:rsidRPr="009B6778">
              <w:rPr>
                <w:rFonts w:ascii="Times New Roman" w:eastAsia="Times New Roman" w:hAnsi="Times New Roman" w:cs="Times New Roman"/>
                <w:sz w:val="24"/>
                <w:szCs w:val="24"/>
                <w:lang w:val="fr-CA"/>
              </w:rPr>
              <w:t>s d’</w:t>
            </w:r>
            <w:r w:rsidR="00203D99" w:rsidRPr="009B6778">
              <w:rPr>
                <w:rFonts w:ascii="Times New Roman" w:eastAsia="Times New Roman" w:hAnsi="Times New Roman" w:cs="Times New Roman"/>
                <w:sz w:val="24"/>
                <w:szCs w:val="24"/>
                <w:lang w:val="fr-CA"/>
              </w:rPr>
              <w:t xml:space="preserve">une lésion cérébrale </w:t>
            </w:r>
            <w:r w:rsidR="00EB5AEC" w:rsidRPr="009B6778">
              <w:rPr>
                <w:rFonts w:ascii="Times New Roman" w:eastAsia="Times New Roman" w:hAnsi="Times New Roman" w:cs="Times New Roman"/>
                <w:sz w:val="24"/>
                <w:szCs w:val="24"/>
                <w:lang w:val="fr-CA"/>
              </w:rPr>
              <w:t>acqui</w:t>
            </w:r>
            <w:r w:rsidR="00203D99" w:rsidRPr="009B6778">
              <w:rPr>
                <w:rFonts w:ascii="Times New Roman" w:eastAsia="Times New Roman" w:hAnsi="Times New Roman" w:cs="Times New Roman"/>
                <w:sz w:val="24"/>
                <w:szCs w:val="24"/>
                <w:lang w:val="fr-CA"/>
              </w:rPr>
              <w:t>se et de blessures physiques connexes à la suite d’un accident professionnel et qui ont de la d</w:t>
            </w:r>
            <w:r w:rsidR="00EB5AEC" w:rsidRPr="009B6778">
              <w:rPr>
                <w:rFonts w:ascii="Times New Roman" w:eastAsia="Times New Roman" w:hAnsi="Times New Roman" w:cs="Times New Roman"/>
                <w:sz w:val="24"/>
                <w:szCs w:val="24"/>
                <w:lang w:val="fr-CA"/>
              </w:rPr>
              <w:t>ifficult</w:t>
            </w:r>
            <w:r w:rsidR="00203D99" w:rsidRPr="009B6778">
              <w:rPr>
                <w:rFonts w:ascii="Times New Roman" w:eastAsia="Times New Roman" w:hAnsi="Times New Roman" w:cs="Times New Roman"/>
                <w:sz w:val="24"/>
                <w:szCs w:val="24"/>
                <w:lang w:val="fr-CA"/>
              </w:rPr>
              <w:t xml:space="preserve">é à se rétablir et à </w:t>
            </w:r>
            <w:r w:rsidR="001666EF" w:rsidRPr="009B6778">
              <w:rPr>
                <w:rFonts w:ascii="Times New Roman" w:eastAsia="Times New Roman" w:hAnsi="Times New Roman" w:cs="Times New Roman"/>
                <w:sz w:val="24"/>
                <w:szCs w:val="24"/>
                <w:lang w:val="fr-CA"/>
              </w:rPr>
              <w:t xml:space="preserve">retourner au </w:t>
            </w:r>
            <w:r w:rsidR="00203D99" w:rsidRPr="009B6778">
              <w:rPr>
                <w:rFonts w:ascii="Times New Roman" w:eastAsia="Times New Roman" w:hAnsi="Times New Roman" w:cs="Times New Roman"/>
                <w:sz w:val="24"/>
                <w:szCs w:val="24"/>
                <w:lang w:val="fr-CA"/>
              </w:rPr>
              <w:t>travail</w:t>
            </w:r>
            <w:r w:rsidR="00EB5AEC" w:rsidRPr="009B6778">
              <w:rPr>
                <w:rFonts w:ascii="Times New Roman" w:eastAsia="Times New Roman" w:hAnsi="Times New Roman" w:cs="Times New Roman"/>
                <w:sz w:val="24"/>
                <w:szCs w:val="24"/>
                <w:lang w:val="fr-CA"/>
              </w:rPr>
              <w:t xml:space="preserve">. </w:t>
            </w:r>
            <w:r w:rsidR="0058045D" w:rsidRPr="009B6778">
              <w:rPr>
                <w:rFonts w:ascii="Times New Roman" w:eastAsia="Times New Roman" w:hAnsi="Times New Roman" w:cs="Times New Roman"/>
                <w:sz w:val="24"/>
                <w:szCs w:val="24"/>
                <w:lang w:val="fr-CA"/>
              </w:rPr>
              <w:t xml:space="preserve">Le stagiaire fait partie d’une équipe </w:t>
            </w:r>
            <w:r w:rsidR="00EB5AEC" w:rsidRPr="009B6778">
              <w:rPr>
                <w:rFonts w:ascii="Times New Roman" w:eastAsia="Times New Roman" w:hAnsi="Times New Roman" w:cs="Times New Roman"/>
                <w:sz w:val="24"/>
                <w:szCs w:val="24"/>
                <w:lang w:val="fr-CA"/>
              </w:rPr>
              <w:t>multidisciplina</w:t>
            </w:r>
            <w:r w:rsidR="0058045D" w:rsidRPr="009B6778">
              <w:rPr>
                <w:rFonts w:ascii="Times New Roman" w:eastAsia="Times New Roman" w:hAnsi="Times New Roman" w:cs="Times New Roman"/>
                <w:sz w:val="24"/>
                <w:szCs w:val="24"/>
                <w:lang w:val="fr-CA"/>
              </w:rPr>
              <w:t xml:space="preserve">ire de </w:t>
            </w:r>
            <w:r w:rsidR="00EB5AEC" w:rsidRPr="009B6778">
              <w:rPr>
                <w:rFonts w:ascii="Times New Roman" w:eastAsia="Times New Roman" w:hAnsi="Times New Roman" w:cs="Times New Roman"/>
                <w:sz w:val="24"/>
                <w:szCs w:val="24"/>
                <w:lang w:val="fr-CA"/>
              </w:rPr>
              <w:t>psycholog</w:t>
            </w:r>
            <w:r w:rsidR="0058045D" w:rsidRPr="009B6778">
              <w:rPr>
                <w:rFonts w:ascii="Times New Roman" w:eastAsia="Times New Roman" w:hAnsi="Times New Roman" w:cs="Times New Roman"/>
                <w:sz w:val="24"/>
                <w:szCs w:val="24"/>
                <w:lang w:val="fr-CA"/>
              </w:rPr>
              <w:t>ues</w:t>
            </w:r>
            <w:r w:rsidR="00EB5AEC" w:rsidRPr="009B6778">
              <w:rPr>
                <w:rFonts w:ascii="Times New Roman" w:eastAsia="Times New Roman" w:hAnsi="Times New Roman" w:cs="Times New Roman"/>
                <w:sz w:val="24"/>
                <w:szCs w:val="24"/>
                <w:lang w:val="fr-CA"/>
              </w:rPr>
              <w:t xml:space="preserve">, </w:t>
            </w:r>
            <w:r w:rsidR="0058045D" w:rsidRPr="009B6778">
              <w:rPr>
                <w:rFonts w:ascii="Times New Roman" w:eastAsia="Times New Roman" w:hAnsi="Times New Roman" w:cs="Times New Roman"/>
                <w:sz w:val="24"/>
                <w:szCs w:val="24"/>
                <w:lang w:val="fr-CA"/>
              </w:rPr>
              <w:t xml:space="preserve">travailleurs </w:t>
            </w:r>
            <w:r w:rsidR="00EB5AEC" w:rsidRPr="009B6778">
              <w:rPr>
                <w:rFonts w:ascii="Times New Roman" w:eastAsia="Times New Roman" w:hAnsi="Times New Roman" w:cs="Times New Roman"/>
                <w:sz w:val="24"/>
                <w:szCs w:val="24"/>
                <w:lang w:val="fr-CA"/>
              </w:rPr>
              <w:t>socia</w:t>
            </w:r>
            <w:r w:rsidR="0058045D" w:rsidRPr="009B6778">
              <w:rPr>
                <w:rFonts w:ascii="Times New Roman" w:eastAsia="Times New Roman" w:hAnsi="Times New Roman" w:cs="Times New Roman"/>
                <w:sz w:val="24"/>
                <w:szCs w:val="24"/>
                <w:lang w:val="fr-CA"/>
              </w:rPr>
              <w:t>ux</w:t>
            </w:r>
            <w:r w:rsidR="00EB5AEC" w:rsidRPr="009B6778">
              <w:rPr>
                <w:rFonts w:ascii="Times New Roman" w:eastAsia="Times New Roman" w:hAnsi="Times New Roman" w:cs="Times New Roman"/>
                <w:sz w:val="24"/>
                <w:szCs w:val="24"/>
                <w:lang w:val="fr-CA"/>
              </w:rPr>
              <w:t xml:space="preserve">, </w:t>
            </w:r>
            <w:r w:rsidR="0058045D" w:rsidRPr="009B6778">
              <w:rPr>
                <w:rFonts w:ascii="Times New Roman" w:eastAsia="Times New Roman" w:hAnsi="Times New Roman" w:cs="Times New Roman"/>
                <w:sz w:val="24"/>
                <w:szCs w:val="24"/>
                <w:lang w:val="fr-CA"/>
              </w:rPr>
              <w:t>médecins</w:t>
            </w:r>
            <w:r w:rsidR="00EB5AEC" w:rsidRPr="009B6778">
              <w:rPr>
                <w:rFonts w:ascii="Times New Roman" w:eastAsia="Times New Roman" w:hAnsi="Times New Roman" w:cs="Times New Roman"/>
                <w:sz w:val="24"/>
                <w:szCs w:val="24"/>
                <w:lang w:val="fr-CA"/>
              </w:rPr>
              <w:t xml:space="preserve">, </w:t>
            </w:r>
            <w:r w:rsidR="0058045D" w:rsidRPr="009B6778">
              <w:rPr>
                <w:rFonts w:ascii="Times New Roman" w:eastAsia="Times New Roman" w:hAnsi="Times New Roman" w:cs="Times New Roman"/>
                <w:sz w:val="24"/>
                <w:szCs w:val="24"/>
                <w:lang w:val="fr-CA"/>
              </w:rPr>
              <w:t>ergo</w:t>
            </w:r>
            <w:r w:rsidR="00EB5AEC" w:rsidRPr="009B6778">
              <w:rPr>
                <w:rFonts w:ascii="Times New Roman" w:eastAsia="Times New Roman" w:hAnsi="Times New Roman" w:cs="Times New Roman"/>
                <w:sz w:val="24"/>
                <w:szCs w:val="24"/>
                <w:lang w:val="fr-CA"/>
              </w:rPr>
              <w:t>th</w:t>
            </w:r>
            <w:r w:rsidR="0058045D" w:rsidRPr="009B6778">
              <w:rPr>
                <w:rFonts w:ascii="Times New Roman" w:eastAsia="Times New Roman" w:hAnsi="Times New Roman" w:cs="Times New Roman"/>
                <w:sz w:val="24"/>
                <w:szCs w:val="24"/>
                <w:lang w:val="fr-CA"/>
              </w:rPr>
              <w:t>é</w:t>
            </w:r>
            <w:r w:rsidR="00EB5AEC" w:rsidRPr="009B6778">
              <w:rPr>
                <w:rFonts w:ascii="Times New Roman" w:eastAsia="Times New Roman" w:hAnsi="Times New Roman" w:cs="Times New Roman"/>
                <w:sz w:val="24"/>
                <w:szCs w:val="24"/>
                <w:lang w:val="fr-CA"/>
              </w:rPr>
              <w:t>rap</w:t>
            </w:r>
            <w:r w:rsidR="0058045D" w:rsidRPr="009B6778">
              <w:rPr>
                <w:rFonts w:ascii="Times New Roman" w:eastAsia="Times New Roman" w:hAnsi="Times New Roman" w:cs="Times New Roman"/>
                <w:sz w:val="24"/>
                <w:szCs w:val="24"/>
                <w:lang w:val="fr-CA"/>
              </w:rPr>
              <w:t xml:space="preserve">eutes et </w:t>
            </w:r>
            <w:r w:rsidR="00EB5AEC" w:rsidRPr="009B6778">
              <w:rPr>
                <w:rFonts w:ascii="Times New Roman" w:eastAsia="Times New Roman" w:hAnsi="Times New Roman" w:cs="Times New Roman"/>
                <w:sz w:val="24"/>
                <w:szCs w:val="24"/>
                <w:lang w:val="fr-CA"/>
              </w:rPr>
              <w:t>physioth</w:t>
            </w:r>
            <w:r w:rsidR="0058045D" w:rsidRPr="009B6778">
              <w:rPr>
                <w:rFonts w:ascii="Times New Roman" w:eastAsia="Times New Roman" w:hAnsi="Times New Roman" w:cs="Times New Roman"/>
                <w:sz w:val="24"/>
                <w:szCs w:val="24"/>
                <w:lang w:val="fr-CA"/>
              </w:rPr>
              <w:t>é</w:t>
            </w:r>
            <w:r w:rsidR="00EB5AEC" w:rsidRPr="009B6778">
              <w:rPr>
                <w:rFonts w:ascii="Times New Roman" w:eastAsia="Times New Roman" w:hAnsi="Times New Roman" w:cs="Times New Roman"/>
                <w:sz w:val="24"/>
                <w:szCs w:val="24"/>
                <w:lang w:val="fr-CA"/>
              </w:rPr>
              <w:t>rap</w:t>
            </w:r>
            <w:r w:rsidR="0058045D" w:rsidRPr="009B6778">
              <w:rPr>
                <w:rFonts w:ascii="Times New Roman" w:eastAsia="Times New Roman" w:hAnsi="Times New Roman" w:cs="Times New Roman"/>
                <w:sz w:val="24"/>
                <w:szCs w:val="24"/>
                <w:lang w:val="fr-CA"/>
              </w:rPr>
              <w:t>eutes</w:t>
            </w:r>
            <w:r w:rsidR="00EB5AEC" w:rsidRPr="009B6778">
              <w:rPr>
                <w:rFonts w:ascii="Times New Roman" w:eastAsia="Times New Roman" w:hAnsi="Times New Roman" w:cs="Times New Roman"/>
                <w:sz w:val="24"/>
                <w:szCs w:val="24"/>
                <w:lang w:val="fr-CA"/>
              </w:rPr>
              <w:t xml:space="preserve">. </w:t>
            </w:r>
            <w:r w:rsidR="001666EF" w:rsidRPr="009B6778">
              <w:rPr>
                <w:rFonts w:ascii="Times New Roman" w:eastAsia="Times New Roman" w:hAnsi="Times New Roman" w:cs="Times New Roman"/>
                <w:sz w:val="24"/>
                <w:szCs w:val="24"/>
                <w:lang w:val="fr-CA"/>
              </w:rPr>
              <w:t>Il</w:t>
            </w:r>
            <w:r w:rsidR="00EB5AEC" w:rsidRPr="009B6778">
              <w:rPr>
                <w:rFonts w:ascii="Times New Roman" w:eastAsia="Times New Roman" w:hAnsi="Times New Roman" w:cs="Times New Roman"/>
                <w:sz w:val="24"/>
                <w:szCs w:val="24"/>
                <w:lang w:val="fr-CA"/>
              </w:rPr>
              <w:t xml:space="preserve"> </w:t>
            </w:r>
            <w:r w:rsidR="00C92320" w:rsidRPr="009B6778">
              <w:rPr>
                <w:rFonts w:ascii="Times New Roman" w:eastAsia="Times New Roman" w:hAnsi="Times New Roman" w:cs="Times New Roman"/>
                <w:sz w:val="24"/>
                <w:szCs w:val="24"/>
                <w:lang w:val="fr-CA"/>
              </w:rPr>
              <w:t xml:space="preserve">a la possibilité de travailler dans le </w:t>
            </w:r>
            <w:r w:rsidR="00E82FE7" w:rsidRPr="009B6778">
              <w:rPr>
                <w:rFonts w:ascii="Times New Roman" w:eastAsia="Times New Roman" w:hAnsi="Times New Roman" w:cs="Times New Roman"/>
                <w:sz w:val="24"/>
                <w:szCs w:val="24"/>
                <w:lang w:val="fr-CA"/>
              </w:rPr>
              <w:t xml:space="preserve">système de gestion des invalidités de la CSPAAT et de s’informer sur la prestation de services </w:t>
            </w:r>
            <w:r w:rsidR="00EB5AEC" w:rsidRPr="009B6778">
              <w:rPr>
                <w:rFonts w:ascii="Times New Roman" w:eastAsia="Times New Roman" w:hAnsi="Times New Roman" w:cs="Times New Roman"/>
                <w:sz w:val="24"/>
                <w:szCs w:val="24"/>
                <w:lang w:val="fr-CA"/>
              </w:rPr>
              <w:t>psychologi</w:t>
            </w:r>
            <w:r w:rsidR="00E82FE7" w:rsidRPr="009B6778">
              <w:rPr>
                <w:rFonts w:ascii="Times New Roman" w:eastAsia="Times New Roman" w:hAnsi="Times New Roman" w:cs="Times New Roman"/>
                <w:sz w:val="24"/>
                <w:szCs w:val="24"/>
                <w:lang w:val="fr-CA"/>
              </w:rPr>
              <w:t xml:space="preserve">ques </w:t>
            </w:r>
            <w:r w:rsidR="009745A8" w:rsidRPr="009B6778">
              <w:rPr>
                <w:rFonts w:ascii="Times New Roman" w:eastAsia="Times New Roman" w:hAnsi="Times New Roman" w:cs="Times New Roman"/>
                <w:sz w:val="24"/>
                <w:szCs w:val="24"/>
                <w:lang w:val="fr-CA"/>
              </w:rPr>
              <w:t>à des compagnies d’assurance de responsabilité civile et la législation en vigueur</w:t>
            </w:r>
            <w:r w:rsidR="00EB5AEC" w:rsidRPr="009B6778">
              <w:rPr>
                <w:rFonts w:ascii="Times New Roman" w:eastAsia="Times New Roman" w:hAnsi="Times New Roman" w:cs="Times New Roman"/>
                <w:sz w:val="24"/>
                <w:szCs w:val="24"/>
                <w:lang w:val="fr-CA"/>
              </w:rPr>
              <w:t>.</w:t>
            </w:r>
          </w:p>
        </w:tc>
      </w:tr>
      <w:tr w:rsidR="00EB5AEC" w:rsidRPr="009B6778" w14:paraId="4A576D4A" w14:textId="77777777" w:rsidTr="009B6778">
        <w:trPr>
          <w:trHeight w:val="912"/>
        </w:trPr>
        <w:tc>
          <w:tcPr>
            <w:tcW w:w="2231" w:type="dxa"/>
            <w:shd w:val="clear" w:color="auto" w:fill="DDFDCE"/>
            <w:tcMar>
              <w:top w:w="115" w:type="dxa"/>
              <w:left w:w="115" w:type="dxa"/>
              <w:right w:w="115" w:type="dxa"/>
            </w:tcMar>
          </w:tcPr>
          <w:p w14:paraId="2280FCCE" w14:textId="7C87A2BB" w:rsidR="00EB5AEC" w:rsidRPr="009B6778" w:rsidRDefault="00EB5AEC" w:rsidP="009B6778">
            <w:pPr>
              <w:pStyle w:val="BodyText"/>
            </w:pPr>
            <w:r w:rsidRPr="009B6778">
              <w:t>C</w:t>
            </w:r>
          </w:p>
        </w:tc>
        <w:tc>
          <w:tcPr>
            <w:tcW w:w="8545" w:type="dxa"/>
            <w:shd w:val="clear" w:color="auto" w:fill="DDFDCE"/>
            <w:tcMar>
              <w:top w:w="115" w:type="dxa"/>
              <w:left w:w="115" w:type="dxa"/>
              <w:right w:w="115" w:type="dxa"/>
            </w:tcMar>
          </w:tcPr>
          <w:p w14:paraId="496F352A" w14:textId="7B485613" w:rsidR="00EB5AEC" w:rsidRPr="009B6778" w:rsidRDefault="00EB5AEC" w:rsidP="009B6778">
            <w:pPr>
              <w:pStyle w:val="BodyText"/>
            </w:pPr>
            <w:r w:rsidRPr="009B6778">
              <w:t xml:space="preserve">Concentration spécialisée – </w:t>
            </w:r>
            <w:r w:rsidR="009745A8" w:rsidRPr="009B6778">
              <w:t>Le stagiaire peut d</w:t>
            </w:r>
            <w:r w:rsidR="00FC417C" w:rsidRPr="009B6778">
              <w:t>écider de suivre une concentration spécialisée auprès d’aî</w:t>
            </w:r>
            <w:r w:rsidRPr="009B6778">
              <w:t>n</w:t>
            </w:r>
            <w:r w:rsidR="00FC417C" w:rsidRPr="009B6778">
              <w:t>és</w:t>
            </w:r>
            <w:r w:rsidRPr="009B6778">
              <w:t xml:space="preserve"> (</w:t>
            </w:r>
            <w:r w:rsidR="00FC417C" w:rsidRPr="009B6778">
              <w:t>d’habitude lors du premier stage</w:t>
            </w:r>
            <w:r w:rsidRPr="009B6778">
              <w:t>) o</w:t>
            </w:r>
            <w:r w:rsidR="00FC417C" w:rsidRPr="009B6778">
              <w:t>u en ne</w:t>
            </w:r>
            <w:r w:rsidRPr="009B6778">
              <w:t>uropsycholog</w:t>
            </w:r>
            <w:r w:rsidR="00FC417C" w:rsidRPr="009B6778">
              <w:t>ie en santé m</w:t>
            </w:r>
            <w:r w:rsidRPr="009B6778">
              <w:t>ental</w:t>
            </w:r>
            <w:r w:rsidR="00FC417C" w:rsidRPr="009B6778">
              <w:t>e</w:t>
            </w:r>
            <w:r w:rsidRPr="009B6778">
              <w:t xml:space="preserve"> (</w:t>
            </w:r>
            <w:r w:rsidR="00FC417C" w:rsidRPr="009B6778">
              <w:t>d’habitude lors du second stage</w:t>
            </w:r>
            <w:r w:rsidRPr="009B6778">
              <w:t>).</w:t>
            </w:r>
          </w:p>
        </w:tc>
      </w:tr>
      <w:tr w:rsidR="00EB5AEC" w:rsidRPr="009B6778" w14:paraId="20DED58E" w14:textId="77777777" w:rsidTr="00A71105">
        <w:tc>
          <w:tcPr>
            <w:tcW w:w="2231" w:type="dxa"/>
            <w:tcMar>
              <w:top w:w="115" w:type="dxa"/>
              <w:left w:w="115" w:type="dxa"/>
              <w:right w:w="115" w:type="dxa"/>
            </w:tcMar>
          </w:tcPr>
          <w:p w14:paraId="17089257" w14:textId="23872124" w:rsidR="00EB5AEC" w:rsidRPr="009B6778" w:rsidRDefault="00EB5AEC" w:rsidP="009B6778">
            <w:pPr>
              <w:pStyle w:val="BodyText"/>
            </w:pPr>
            <w:r w:rsidRPr="009B6778">
              <w:t>Neuropsychologie en santé mentale</w:t>
            </w:r>
          </w:p>
        </w:tc>
        <w:tc>
          <w:tcPr>
            <w:tcW w:w="8545" w:type="dxa"/>
            <w:tcMar>
              <w:top w:w="115" w:type="dxa"/>
              <w:left w:w="115" w:type="dxa"/>
              <w:right w:w="115" w:type="dxa"/>
            </w:tcMar>
          </w:tcPr>
          <w:p w14:paraId="3EE2E102" w14:textId="589D4112" w:rsidR="00EB5AEC" w:rsidRPr="009B6778" w:rsidRDefault="00B576E5" w:rsidP="009B6778">
            <w:pPr>
              <w:pStyle w:val="BodyText"/>
            </w:pPr>
            <w:r w:rsidRPr="009B6778">
              <w:t>L</w:t>
            </w:r>
            <w:r w:rsidR="00EB5AEC" w:rsidRPr="009B6778">
              <w:t xml:space="preserve">e </w:t>
            </w:r>
            <w:r w:rsidRPr="009B6778">
              <w:t>Programme</w:t>
            </w:r>
            <w:r w:rsidR="00DE7FE8" w:rsidRPr="009B6778">
              <w:t xml:space="preserve"> régional d’intervention</w:t>
            </w:r>
            <w:r w:rsidRPr="009B6778">
              <w:t xml:space="preserve"> </w:t>
            </w:r>
            <w:r w:rsidR="00DE7FE8" w:rsidRPr="009B6778">
              <w:t xml:space="preserve">à la première crise du district Champlain </w:t>
            </w:r>
            <w:r w:rsidRPr="009B6778">
              <w:t xml:space="preserve">« </w:t>
            </w:r>
            <w:r w:rsidR="00EB5AEC" w:rsidRPr="009B6778">
              <w:t xml:space="preserve">On </w:t>
            </w:r>
            <w:r w:rsidRPr="009B6778">
              <w:t>avance »</w:t>
            </w:r>
            <w:r w:rsidR="00EB5AEC" w:rsidRPr="009B6778">
              <w:t xml:space="preserve"> </w:t>
            </w:r>
            <w:r w:rsidR="00DE7FE8" w:rsidRPr="009B6778">
              <w:t>est un service communautaire offert par L’Hôpital d’</w:t>
            </w:r>
            <w:r w:rsidR="00EB5AEC" w:rsidRPr="009B6778">
              <w:rPr>
                <w:lang w:val="fr-CA"/>
              </w:rPr>
              <w:t xml:space="preserve">Ottawa. </w:t>
            </w:r>
            <w:r w:rsidR="001666EF" w:rsidRPr="009B6778">
              <w:rPr>
                <w:lang w:val="fr-CA"/>
              </w:rPr>
              <w:t>S</w:t>
            </w:r>
            <w:r w:rsidR="00DE7FE8" w:rsidRPr="009B6778">
              <w:rPr>
                <w:lang w:val="fr-CA"/>
              </w:rPr>
              <w:t>itué dans un</w:t>
            </w:r>
            <w:r w:rsidR="004A3953" w:rsidRPr="009B6778">
              <w:rPr>
                <w:lang w:val="fr-CA"/>
              </w:rPr>
              <w:t>e</w:t>
            </w:r>
            <w:r w:rsidR="00DE7FE8" w:rsidRPr="009B6778">
              <w:rPr>
                <w:lang w:val="fr-CA"/>
              </w:rPr>
              <w:t xml:space="preserve"> clinique médicale </w:t>
            </w:r>
            <w:r w:rsidR="00EB5AEC" w:rsidRPr="009B6778">
              <w:rPr>
                <w:lang w:val="fr-CA"/>
              </w:rPr>
              <w:t>profession</w:t>
            </w:r>
            <w:r w:rsidR="00DE7FE8" w:rsidRPr="009B6778">
              <w:rPr>
                <w:lang w:val="fr-CA"/>
              </w:rPr>
              <w:t>nelle</w:t>
            </w:r>
            <w:r w:rsidR="00EB5AEC" w:rsidRPr="009B6778">
              <w:rPr>
                <w:lang w:val="fr-CA"/>
              </w:rPr>
              <w:t xml:space="preserve"> </w:t>
            </w:r>
            <w:r w:rsidR="00DE7FE8" w:rsidRPr="009B6778">
              <w:rPr>
                <w:lang w:val="fr-CA"/>
              </w:rPr>
              <w:t xml:space="preserve">sur la rue </w:t>
            </w:r>
            <w:r w:rsidR="00EB5AEC" w:rsidRPr="009B6778">
              <w:rPr>
                <w:lang w:val="fr-CA"/>
              </w:rPr>
              <w:t>Bank</w:t>
            </w:r>
            <w:r w:rsidR="001666EF" w:rsidRPr="009B6778">
              <w:rPr>
                <w:lang w:val="fr-CA"/>
              </w:rPr>
              <w:t>, on y soigne</w:t>
            </w:r>
            <w:r w:rsidR="004A3953" w:rsidRPr="009B6778">
              <w:rPr>
                <w:lang w:val="fr-CA"/>
              </w:rPr>
              <w:t xml:space="preserve"> des personnes de </w:t>
            </w:r>
            <w:r w:rsidR="00EB5AEC" w:rsidRPr="009B6778">
              <w:rPr>
                <w:lang w:val="fr-CA"/>
              </w:rPr>
              <w:t>16</w:t>
            </w:r>
            <w:r w:rsidR="004A3953" w:rsidRPr="009B6778">
              <w:rPr>
                <w:lang w:val="fr-CA"/>
              </w:rPr>
              <w:t> à</w:t>
            </w:r>
            <w:r w:rsidR="00EB5AEC" w:rsidRPr="009B6778">
              <w:rPr>
                <w:lang w:val="fr-CA"/>
              </w:rPr>
              <w:t xml:space="preserve"> 35</w:t>
            </w:r>
            <w:r w:rsidR="004A3953" w:rsidRPr="009B6778">
              <w:rPr>
                <w:lang w:val="fr-CA"/>
              </w:rPr>
              <w:t xml:space="preserve"> ans connaissant un premier </w:t>
            </w:r>
            <w:r w:rsidR="004A3953" w:rsidRPr="009B6778">
              <w:t>é</w:t>
            </w:r>
            <w:r w:rsidR="00EB5AEC" w:rsidRPr="009B6778">
              <w:t>pisode psycho</w:t>
            </w:r>
            <w:r w:rsidR="004A3953" w:rsidRPr="009B6778">
              <w:t>tique</w:t>
            </w:r>
            <w:r w:rsidR="00EB5AEC" w:rsidRPr="009B6778">
              <w:t xml:space="preserve">. </w:t>
            </w:r>
            <w:r w:rsidR="004D5DD5" w:rsidRPr="009B6778">
              <w:t xml:space="preserve">Des évaluations </w:t>
            </w:r>
            <w:r w:rsidR="00EB5AEC" w:rsidRPr="009B6778">
              <w:t>neuropsychologi</w:t>
            </w:r>
            <w:r w:rsidR="004D5DD5" w:rsidRPr="009B6778">
              <w:t>ques approfondies sont menées dans le cadre de la planification des traitements</w:t>
            </w:r>
            <w:r w:rsidR="00EB5AEC" w:rsidRPr="009B6778">
              <w:t xml:space="preserve">. </w:t>
            </w:r>
            <w:r w:rsidR="004D5DD5" w:rsidRPr="009B6778">
              <w:t xml:space="preserve">Le stagiaire apprendra à </w:t>
            </w:r>
            <w:r w:rsidR="003C199F" w:rsidRPr="009B6778">
              <w:t xml:space="preserve">bien poser des diagnostics </w:t>
            </w:r>
            <w:r w:rsidR="00EB5AEC" w:rsidRPr="009B6778">
              <w:t>diff</w:t>
            </w:r>
            <w:r w:rsidR="003C199F" w:rsidRPr="009B6778">
              <w:t>é</w:t>
            </w:r>
            <w:r w:rsidR="00EB5AEC" w:rsidRPr="009B6778">
              <w:t>renti</w:t>
            </w:r>
            <w:r w:rsidR="003C199F" w:rsidRPr="009B6778">
              <w:t>e</w:t>
            </w:r>
            <w:r w:rsidR="00EB5AEC" w:rsidRPr="009B6778">
              <w:t>l</w:t>
            </w:r>
            <w:r w:rsidR="003C199F" w:rsidRPr="009B6778">
              <w:t>s</w:t>
            </w:r>
            <w:r w:rsidR="00EB5AEC" w:rsidRPr="009B6778">
              <w:t xml:space="preserve"> </w:t>
            </w:r>
            <w:r w:rsidR="003C199F" w:rsidRPr="009B6778">
              <w:t>et des évaluations neuropsychologiques. Une r</w:t>
            </w:r>
            <w:r w:rsidR="00A61F5B" w:rsidRPr="009B6778">
              <w:t>étroaction est fournie aux</w:t>
            </w:r>
            <w:r w:rsidR="00EB5AEC" w:rsidRPr="009B6778">
              <w:t xml:space="preserve"> clients</w:t>
            </w:r>
            <w:r w:rsidR="00A61F5B" w:rsidRPr="009B6778">
              <w:t>, aux familles ainsi qu’à l’équipe</w:t>
            </w:r>
            <w:r w:rsidR="00EB5AEC" w:rsidRPr="009B6778">
              <w:t xml:space="preserve"> interdisciplina</w:t>
            </w:r>
            <w:r w:rsidR="00A61F5B" w:rsidRPr="009B6778">
              <w:t>i</w:t>
            </w:r>
            <w:r w:rsidR="00EB5AEC" w:rsidRPr="009B6778">
              <w:t>r</w:t>
            </w:r>
            <w:r w:rsidR="00A61F5B" w:rsidRPr="009B6778">
              <w:t>e</w:t>
            </w:r>
            <w:r w:rsidR="00EB5AEC" w:rsidRPr="009B6778">
              <w:t xml:space="preserve">. </w:t>
            </w:r>
            <w:r w:rsidR="00A61F5B" w:rsidRPr="009B6778">
              <w:t>Le stagiaire i</w:t>
            </w:r>
            <w:r w:rsidR="00EB5AEC" w:rsidRPr="009B6778">
              <w:t>nt</w:t>
            </w:r>
            <w:r w:rsidR="00CE7D04" w:rsidRPr="009B6778">
              <w:t>é</w:t>
            </w:r>
            <w:r w:rsidR="00EB5AEC" w:rsidRPr="009B6778">
              <w:t>gr</w:t>
            </w:r>
            <w:r w:rsidR="00CE7D04" w:rsidRPr="009B6778">
              <w:t>era l’</w:t>
            </w:r>
            <w:r w:rsidR="00EB5AEC" w:rsidRPr="009B6778">
              <w:t xml:space="preserve">information </w:t>
            </w:r>
            <w:r w:rsidR="00CE7D04" w:rsidRPr="009B6778">
              <w:t xml:space="preserve">sur l’état </w:t>
            </w:r>
            <w:r w:rsidR="00EB5AEC" w:rsidRPr="009B6778">
              <w:t>neuropsychologi</w:t>
            </w:r>
            <w:r w:rsidR="00CE7D04" w:rsidRPr="009B6778">
              <w:t xml:space="preserve">que et </w:t>
            </w:r>
            <w:r w:rsidR="00EB5AEC" w:rsidRPr="009B6778">
              <w:t>psychiatri</w:t>
            </w:r>
            <w:r w:rsidR="00CE7D04" w:rsidRPr="009B6778">
              <w:t xml:space="preserve">que du patient pour parvenir à poser un </w:t>
            </w:r>
            <w:r w:rsidR="00EB5AEC" w:rsidRPr="009B6778">
              <w:t>diagnos</w:t>
            </w:r>
            <w:r w:rsidR="00CE7D04" w:rsidRPr="009B6778">
              <w:t>tic</w:t>
            </w:r>
            <w:r w:rsidR="00EB5AEC" w:rsidRPr="009B6778">
              <w:t xml:space="preserve"> </w:t>
            </w:r>
            <w:r w:rsidR="00CE648E" w:rsidRPr="009B6778">
              <w:t>et formuler des r</w:t>
            </w:r>
            <w:r w:rsidR="00EB5AEC" w:rsidRPr="009B6778">
              <w:t>ecomm</w:t>
            </w:r>
            <w:r w:rsidR="00CE648E" w:rsidRPr="009B6778">
              <w:t>a</w:t>
            </w:r>
            <w:r w:rsidR="00EB5AEC" w:rsidRPr="009B6778">
              <w:t xml:space="preserve">ndations </w:t>
            </w:r>
            <w:r w:rsidR="00CE648E" w:rsidRPr="009B6778">
              <w:t>concernant des stratégies de ré</w:t>
            </w:r>
            <w:r w:rsidR="00EB5AEC" w:rsidRPr="009B6778">
              <w:t>a</w:t>
            </w:r>
            <w:r w:rsidR="00CE648E" w:rsidRPr="009B6778">
              <w:t>dapta</w:t>
            </w:r>
            <w:r w:rsidR="00EB5AEC" w:rsidRPr="009B6778">
              <w:t xml:space="preserve">tion. </w:t>
            </w:r>
            <w:r w:rsidR="001666EF" w:rsidRPr="009B6778">
              <w:t xml:space="preserve">Il </w:t>
            </w:r>
            <w:r w:rsidR="00CE648E" w:rsidRPr="009B6778">
              <w:t>pourrait aussi p</w:t>
            </w:r>
            <w:r w:rsidR="00EB5AEC" w:rsidRPr="009B6778">
              <w:t>articip</w:t>
            </w:r>
            <w:r w:rsidR="00CE648E" w:rsidRPr="009B6778">
              <w:t xml:space="preserve">er à des </w:t>
            </w:r>
            <w:r w:rsidR="00EB5AEC" w:rsidRPr="009B6778">
              <w:t>interventions</w:t>
            </w:r>
            <w:r w:rsidR="00CE648E" w:rsidRPr="009B6778">
              <w:t xml:space="preserve"> en groupe, notamment à</w:t>
            </w:r>
            <w:r w:rsidR="00EB5AEC" w:rsidRPr="009B6778">
              <w:t xml:space="preserve"> </w:t>
            </w:r>
            <w:r w:rsidR="00CE648E" w:rsidRPr="009B6778">
              <w:t xml:space="preserve">un groupe </w:t>
            </w:r>
            <w:r w:rsidR="000F2148" w:rsidRPr="009B6778">
              <w:t>de rééducation cognitive des patients externes</w:t>
            </w:r>
            <w:r w:rsidR="00EB5AEC" w:rsidRPr="009B6778">
              <w:t xml:space="preserve">. </w:t>
            </w:r>
            <w:r w:rsidR="000F2148" w:rsidRPr="009B6778">
              <w:t xml:space="preserve">Il existe aussi des possibilités d’interventions </w:t>
            </w:r>
            <w:r w:rsidR="00EB5AEC" w:rsidRPr="009B6778">
              <w:t>individu</w:t>
            </w:r>
            <w:r w:rsidR="000F2148" w:rsidRPr="009B6778">
              <w:t xml:space="preserve">elles, en plus de séances d’information s’adressant aux familles et au grand </w:t>
            </w:r>
            <w:r w:rsidR="00EB5AEC" w:rsidRPr="009B6778">
              <w:t xml:space="preserve">public </w:t>
            </w:r>
            <w:r w:rsidR="000F2148" w:rsidRPr="009B6778">
              <w:t xml:space="preserve">portant sur les effets </w:t>
            </w:r>
            <w:r w:rsidR="00EB5AEC" w:rsidRPr="009B6778">
              <w:t>neurocogniti</w:t>
            </w:r>
            <w:r w:rsidR="007F50A1" w:rsidRPr="009B6778">
              <w:t xml:space="preserve">fs de la </w:t>
            </w:r>
            <w:r w:rsidR="00EB5AEC" w:rsidRPr="009B6778">
              <w:t>psychos</w:t>
            </w:r>
            <w:r w:rsidR="007F50A1" w:rsidRPr="009B6778">
              <w:t>e</w:t>
            </w:r>
            <w:r w:rsidR="00EB5AEC" w:rsidRPr="009B6778">
              <w:t>.</w:t>
            </w:r>
          </w:p>
        </w:tc>
      </w:tr>
      <w:tr w:rsidR="00EB5AEC" w:rsidRPr="009B6778" w14:paraId="10155F85" w14:textId="77777777" w:rsidTr="00A71105">
        <w:tc>
          <w:tcPr>
            <w:tcW w:w="2231" w:type="dxa"/>
            <w:tcMar>
              <w:top w:w="115" w:type="dxa"/>
              <w:left w:w="115" w:type="dxa"/>
              <w:right w:w="115" w:type="dxa"/>
            </w:tcMar>
          </w:tcPr>
          <w:p w14:paraId="1FB37B89" w14:textId="497EF332" w:rsidR="00EB5AEC" w:rsidRPr="009B6778" w:rsidRDefault="00EB5AEC" w:rsidP="009B6778">
            <w:pPr>
              <w:pStyle w:val="BodyText"/>
            </w:pPr>
            <w:r w:rsidRPr="009B6778">
              <w:t>Aînés</w:t>
            </w:r>
          </w:p>
        </w:tc>
        <w:tc>
          <w:tcPr>
            <w:tcW w:w="8545" w:type="dxa"/>
            <w:tcMar>
              <w:top w:w="115" w:type="dxa"/>
              <w:left w:w="115" w:type="dxa"/>
              <w:right w:w="115" w:type="dxa"/>
            </w:tcMar>
          </w:tcPr>
          <w:p w14:paraId="4396ED2B" w14:textId="512E8B9D" w:rsidR="00EB5AEC" w:rsidRPr="009B6778" w:rsidRDefault="00EB5AEC" w:rsidP="009B6778">
            <w:pPr>
              <w:pStyle w:val="BodyText"/>
            </w:pPr>
            <w:r w:rsidRPr="009B6778">
              <w:t xml:space="preserve">Le </w:t>
            </w:r>
            <w:r w:rsidR="001666EF" w:rsidRPr="009B6778">
              <w:t xml:space="preserve">stagiaire </w:t>
            </w:r>
            <w:r w:rsidRPr="009B6778">
              <w:t>choisit de concentrer une partie de sa formation en neuropsychologie sur des interventions auprès d’aînés (2 jours par semaine).</w:t>
            </w:r>
            <w:r w:rsidRPr="009B6778">
              <w:rPr>
                <w:spacing w:val="-18"/>
              </w:rPr>
              <w:t xml:space="preserve"> </w:t>
            </w:r>
            <w:r w:rsidRPr="009B6778">
              <w:t>La</w:t>
            </w:r>
            <w:r w:rsidRPr="009B6778">
              <w:rPr>
                <w:spacing w:val="-17"/>
              </w:rPr>
              <w:t xml:space="preserve"> </w:t>
            </w:r>
            <w:r w:rsidRPr="009B6778">
              <w:t>principale</w:t>
            </w:r>
            <w:r w:rsidRPr="009B6778">
              <w:rPr>
                <w:spacing w:val="-16"/>
              </w:rPr>
              <w:t xml:space="preserve"> </w:t>
            </w:r>
            <w:r w:rsidRPr="009B6778">
              <w:t>composante</w:t>
            </w:r>
            <w:r w:rsidRPr="009B6778">
              <w:rPr>
                <w:spacing w:val="-17"/>
              </w:rPr>
              <w:t xml:space="preserve"> </w:t>
            </w:r>
            <w:r w:rsidRPr="009B6778">
              <w:t>d</w:t>
            </w:r>
            <w:r w:rsidR="001666EF" w:rsidRPr="009B6778">
              <w:t>u</w:t>
            </w:r>
            <w:r w:rsidRPr="009B6778">
              <w:rPr>
                <w:spacing w:val="-16"/>
              </w:rPr>
              <w:t xml:space="preserve"> </w:t>
            </w:r>
            <w:r w:rsidRPr="009B6778">
              <w:t>stage</w:t>
            </w:r>
            <w:r w:rsidRPr="009B6778">
              <w:rPr>
                <w:spacing w:val="-16"/>
              </w:rPr>
              <w:t xml:space="preserve"> </w:t>
            </w:r>
            <w:r w:rsidRPr="009B6778">
              <w:t>se</w:t>
            </w:r>
            <w:r w:rsidRPr="009B6778">
              <w:rPr>
                <w:spacing w:val="-16"/>
              </w:rPr>
              <w:t xml:space="preserve"> </w:t>
            </w:r>
            <w:r w:rsidRPr="009B6778">
              <w:t>déroule</w:t>
            </w:r>
            <w:r w:rsidRPr="009B6778">
              <w:rPr>
                <w:spacing w:val="-16"/>
              </w:rPr>
              <w:t xml:space="preserve"> </w:t>
            </w:r>
            <w:r w:rsidRPr="009B6778">
              <w:t>dans</w:t>
            </w:r>
            <w:r w:rsidRPr="009B6778">
              <w:rPr>
                <w:spacing w:val="-16"/>
              </w:rPr>
              <w:t xml:space="preserve"> </w:t>
            </w:r>
            <w:r w:rsidRPr="009B6778">
              <w:t>un</w:t>
            </w:r>
            <w:r w:rsidRPr="009B6778">
              <w:rPr>
                <w:spacing w:val="-13"/>
              </w:rPr>
              <w:t xml:space="preserve"> </w:t>
            </w:r>
            <w:r w:rsidRPr="009B6778">
              <w:t>hôpital gériatrique de jour (</w:t>
            </w:r>
            <w:r w:rsidR="001666EF" w:rsidRPr="009B6778">
              <w:t>s</w:t>
            </w:r>
            <w:r w:rsidRPr="009B6778">
              <w:t>ervices ambulatoires et Hôpital de jour en gériatrie, Campus Civic). L’évaluation des patients externes inclut l’évaluation des capacités</w:t>
            </w:r>
            <w:r w:rsidRPr="009B6778">
              <w:rPr>
                <w:spacing w:val="-7"/>
              </w:rPr>
              <w:t xml:space="preserve"> </w:t>
            </w:r>
            <w:r w:rsidRPr="009B6778">
              <w:t>cognitives</w:t>
            </w:r>
            <w:r w:rsidRPr="009B6778">
              <w:rPr>
                <w:spacing w:val="-6"/>
              </w:rPr>
              <w:t xml:space="preserve"> </w:t>
            </w:r>
            <w:r w:rsidRPr="009B6778">
              <w:t>afin</w:t>
            </w:r>
            <w:r w:rsidRPr="009B6778">
              <w:rPr>
                <w:spacing w:val="-8"/>
              </w:rPr>
              <w:t xml:space="preserve"> </w:t>
            </w:r>
            <w:r w:rsidRPr="009B6778">
              <w:t>de</w:t>
            </w:r>
            <w:r w:rsidRPr="009B6778">
              <w:rPr>
                <w:spacing w:val="-11"/>
              </w:rPr>
              <w:t xml:space="preserve"> </w:t>
            </w:r>
            <w:r w:rsidRPr="009B6778">
              <w:t>clarifier</w:t>
            </w:r>
            <w:r w:rsidRPr="009B6778">
              <w:rPr>
                <w:spacing w:val="-7"/>
              </w:rPr>
              <w:t xml:space="preserve"> </w:t>
            </w:r>
            <w:r w:rsidRPr="009B6778">
              <w:t>le</w:t>
            </w:r>
            <w:r w:rsidRPr="009B6778">
              <w:rPr>
                <w:spacing w:val="-12"/>
              </w:rPr>
              <w:t xml:space="preserve"> </w:t>
            </w:r>
            <w:r w:rsidRPr="009B6778">
              <w:t>diagnostic.</w:t>
            </w:r>
            <w:r w:rsidRPr="009B6778">
              <w:rPr>
                <w:spacing w:val="-5"/>
              </w:rPr>
              <w:t xml:space="preserve"> </w:t>
            </w:r>
            <w:r w:rsidRPr="009B6778">
              <w:t>Le</w:t>
            </w:r>
            <w:r w:rsidRPr="009B6778">
              <w:rPr>
                <w:spacing w:val="-11"/>
              </w:rPr>
              <w:t xml:space="preserve"> </w:t>
            </w:r>
            <w:r w:rsidRPr="009B6778">
              <w:t>stagiaire</w:t>
            </w:r>
            <w:r w:rsidRPr="009B6778">
              <w:rPr>
                <w:spacing w:val="-12"/>
              </w:rPr>
              <w:t xml:space="preserve"> </w:t>
            </w:r>
            <w:r w:rsidRPr="009B6778">
              <w:t>effectue</w:t>
            </w:r>
            <w:r w:rsidRPr="009B6778">
              <w:rPr>
                <w:spacing w:val="-11"/>
              </w:rPr>
              <w:t xml:space="preserve"> </w:t>
            </w:r>
            <w:r w:rsidRPr="009B6778">
              <w:t>des évaluations individuelles complètes, rédige des rapports intégrés et fournit de la rétroaction aux clients et à leurs personnes de soutien au besoin.</w:t>
            </w:r>
            <w:r w:rsidRPr="009B6778">
              <w:rPr>
                <w:spacing w:val="-9"/>
              </w:rPr>
              <w:t xml:space="preserve"> </w:t>
            </w:r>
            <w:r w:rsidRPr="009B6778">
              <w:t>Il</w:t>
            </w:r>
            <w:r w:rsidRPr="009B6778">
              <w:rPr>
                <w:spacing w:val="-8"/>
              </w:rPr>
              <w:t xml:space="preserve"> </w:t>
            </w:r>
            <w:r w:rsidRPr="009B6778">
              <w:t>peut</w:t>
            </w:r>
            <w:r w:rsidRPr="009B6778">
              <w:rPr>
                <w:spacing w:val="-4"/>
              </w:rPr>
              <w:t xml:space="preserve"> </w:t>
            </w:r>
            <w:r w:rsidRPr="009B6778">
              <w:t>participer</w:t>
            </w:r>
            <w:r w:rsidRPr="009B6778">
              <w:rPr>
                <w:spacing w:val="-6"/>
              </w:rPr>
              <w:t xml:space="preserve"> </w:t>
            </w:r>
            <w:r w:rsidRPr="009B6778">
              <w:t>aux</w:t>
            </w:r>
            <w:r w:rsidRPr="009B6778">
              <w:rPr>
                <w:spacing w:val="-6"/>
              </w:rPr>
              <w:t xml:space="preserve"> </w:t>
            </w:r>
            <w:r w:rsidRPr="009B6778">
              <w:t>réunions</w:t>
            </w:r>
            <w:r w:rsidRPr="009B6778">
              <w:rPr>
                <w:spacing w:val="-7"/>
              </w:rPr>
              <w:t xml:space="preserve"> </w:t>
            </w:r>
            <w:r w:rsidRPr="009B6778">
              <w:t>d’équipe</w:t>
            </w:r>
            <w:r w:rsidRPr="009B6778">
              <w:rPr>
                <w:spacing w:val="-6"/>
              </w:rPr>
              <w:t xml:space="preserve"> </w:t>
            </w:r>
            <w:r w:rsidRPr="009B6778">
              <w:t>qui</w:t>
            </w:r>
            <w:r w:rsidRPr="009B6778">
              <w:rPr>
                <w:spacing w:val="-8"/>
              </w:rPr>
              <w:t xml:space="preserve"> </w:t>
            </w:r>
            <w:r w:rsidRPr="009B6778">
              <w:t>incluent</w:t>
            </w:r>
            <w:r w:rsidRPr="009B6778">
              <w:rPr>
                <w:spacing w:val="-8"/>
              </w:rPr>
              <w:t xml:space="preserve"> </w:t>
            </w:r>
            <w:r w:rsidRPr="009B6778">
              <w:t>des</w:t>
            </w:r>
            <w:r w:rsidRPr="009B6778">
              <w:rPr>
                <w:spacing w:val="-5"/>
              </w:rPr>
              <w:t xml:space="preserve"> </w:t>
            </w:r>
            <w:r w:rsidRPr="009B6778">
              <w:t>gériatres, des infirmières, des travailleuses sociales, des ergothérapeutes et des physiothérapeutes. Pour une expérience diversifiée, le stagiaire a aussi l’occasion</w:t>
            </w:r>
            <w:r w:rsidRPr="009B6778">
              <w:rPr>
                <w:spacing w:val="-10"/>
              </w:rPr>
              <w:t xml:space="preserve"> </w:t>
            </w:r>
            <w:r w:rsidRPr="009B6778">
              <w:t>d’évaluer</w:t>
            </w:r>
            <w:r w:rsidRPr="009B6778">
              <w:rPr>
                <w:spacing w:val="-6"/>
              </w:rPr>
              <w:t xml:space="preserve"> </w:t>
            </w:r>
            <w:r w:rsidRPr="009B6778">
              <w:t>des</w:t>
            </w:r>
            <w:r w:rsidRPr="009B6778">
              <w:rPr>
                <w:spacing w:val="-7"/>
              </w:rPr>
              <w:t xml:space="preserve"> </w:t>
            </w:r>
            <w:r w:rsidRPr="009B6778">
              <w:t>aînés</w:t>
            </w:r>
            <w:r w:rsidRPr="009B6778">
              <w:rPr>
                <w:spacing w:val="-6"/>
              </w:rPr>
              <w:t xml:space="preserve"> </w:t>
            </w:r>
            <w:r w:rsidRPr="009B6778">
              <w:t>dans</w:t>
            </w:r>
            <w:r w:rsidRPr="009B6778">
              <w:rPr>
                <w:spacing w:val="-8"/>
              </w:rPr>
              <w:t xml:space="preserve"> </w:t>
            </w:r>
            <w:r w:rsidRPr="009B6778">
              <w:t>d’autres</w:t>
            </w:r>
            <w:r w:rsidRPr="009B6778">
              <w:rPr>
                <w:spacing w:val="-6"/>
              </w:rPr>
              <w:t xml:space="preserve"> </w:t>
            </w:r>
            <w:r w:rsidRPr="009B6778">
              <w:t>services</w:t>
            </w:r>
            <w:r w:rsidRPr="009B6778">
              <w:rPr>
                <w:spacing w:val="-11"/>
              </w:rPr>
              <w:t xml:space="preserve"> </w:t>
            </w:r>
            <w:r w:rsidRPr="009B6778">
              <w:t>de</w:t>
            </w:r>
            <w:r w:rsidRPr="009B6778">
              <w:rPr>
                <w:spacing w:val="-8"/>
              </w:rPr>
              <w:t xml:space="preserve"> </w:t>
            </w:r>
            <w:r w:rsidRPr="009B6778">
              <w:t xml:space="preserve">neuropsychologie à L’Hôpital d’Ottawa (Stimulation cérébrale profonde, Soins aigus, Centre de réadaptation). Il complète ses connaissances </w:t>
            </w:r>
            <w:r w:rsidRPr="009B6778">
              <w:rPr>
                <w:spacing w:val="-3"/>
              </w:rPr>
              <w:t xml:space="preserve">par </w:t>
            </w:r>
            <w:r w:rsidRPr="009B6778">
              <w:t xml:space="preserve">des lectures et des séances didactiques à l’Hôpital ou dans les régions, et par la participation aux cours offerts aux résidents de la </w:t>
            </w:r>
            <w:r w:rsidR="001666EF" w:rsidRPr="009B6778">
              <w:t>F</w:t>
            </w:r>
            <w:r w:rsidRPr="009B6778">
              <w:t xml:space="preserve">aculté de médecine en stage optionnel en gériatrie. Le stagiaire apprend comment conceptualiser des cas spécifiques aux aînés, y compris les incidences et influences des troubles de la santé, des médicaments et des changements fonctionnels associés à l’âge. Il peut choisir d’ajouter à ses compétences une formation auprès d’aînés en poursuivant l’expérience pendant l’année. </w:t>
            </w:r>
            <w:r w:rsidR="001666EF" w:rsidRPr="009B6778">
              <w:t>Il</w:t>
            </w:r>
            <w:r w:rsidRPr="009B6778">
              <w:t xml:space="preserve"> peut aussi choisir d’effectuer leur expérience de supervision à l’Hôpital gériatrique de</w:t>
            </w:r>
            <w:r w:rsidRPr="009B6778">
              <w:rPr>
                <w:spacing w:val="-21"/>
              </w:rPr>
              <w:t xml:space="preserve"> </w:t>
            </w:r>
            <w:r w:rsidRPr="009B6778">
              <w:t>jour.</w:t>
            </w:r>
          </w:p>
        </w:tc>
      </w:tr>
    </w:tbl>
    <w:p w14:paraId="42032709" w14:textId="13F3FE2D" w:rsidR="00346AFA" w:rsidRPr="009B6778" w:rsidRDefault="00627432" w:rsidP="00847CC5">
      <w:pPr>
        <w:pStyle w:val="Heading2"/>
      </w:pPr>
      <w:bookmarkStart w:id="37" w:name="Expériences_complémentaires_au_programme"/>
      <w:bookmarkStart w:id="38" w:name="_bookmark14"/>
      <w:bookmarkStart w:id="39" w:name="_Toc44680171"/>
      <w:bookmarkEnd w:id="37"/>
      <w:bookmarkEnd w:id="38"/>
      <w:r w:rsidRPr="009B6778">
        <w:lastRenderedPageBreak/>
        <w:t>Expériences complémentaires au programme de formation</w:t>
      </w:r>
      <w:bookmarkEnd w:id="39"/>
    </w:p>
    <w:p w14:paraId="4B310183" w14:textId="6C070F30" w:rsidR="00CD2435" w:rsidRPr="009B6778" w:rsidRDefault="00CD2435" w:rsidP="009B6778">
      <w:pPr>
        <w:pStyle w:val="BodyText"/>
      </w:pPr>
      <w:r w:rsidRPr="009B6778">
        <w:t>Chaque stagiaire acquiert les expériences suivantes, peu importe son choix de volet, de programme ou de stages. Il doit choisir les expériences en recherche et en pratique professionnelle pendant les deux premières semaines du stage.</w:t>
      </w:r>
    </w:p>
    <w:p w14:paraId="65DE91D5" w14:textId="77777777" w:rsidR="00C97A23" w:rsidRPr="009B6778" w:rsidRDefault="00C97A23" w:rsidP="009B6778">
      <w:pPr>
        <w:pStyle w:val="BodyText"/>
      </w:pPr>
    </w:p>
    <w:tbl>
      <w:tblPr>
        <w:tblStyle w:val="TableGrid"/>
        <w:tblW w:w="0" w:type="auto"/>
        <w:tblInd w:w="360" w:type="dxa"/>
        <w:tblLook w:val="04A0" w:firstRow="1" w:lastRow="0" w:firstColumn="1" w:lastColumn="0" w:noHBand="0" w:noVBand="1"/>
      </w:tblPr>
      <w:tblGrid>
        <w:gridCol w:w="2425"/>
        <w:gridCol w:w="8005"/>
      </w:tblGrid>
      <w:tr w:rsidR="00627432" w:rsidRPr="009B6778" w14:paraId="1DE094B6" w14:textId="77777777" w:rsidTr="00302CB6">
        <w:trPr>
          <w:trHeight w:val="1796"/>
        </w:trPr>
        <w:tc>
          <w:tcPr>
            <w:tcW w:w="2425" w:type="dxa"/>
            <w:tcMar>
              <w:top w:w="115" w:type="dxa"/>
              <w:left w:w="115" w:type="dxa"/>
              <w:right w:w="115" w:type="dxa"/>
            </w:tcMar>
          </w:tcPr>
          <w:p w14:paraId="487B210F" w14:textId="27A62EBA" w:rsidR="00627432" w:rsidRPr="009B6778" w:rsidRDefault="00627432" w:rsidP="009B6778">
            <w:pPr>
              <w:pStyle w:val="BodyText"/>
            </w:pPr>
            <w:r w:rsidRPr="009B6778">
              <w:t>Supervision de la supervision par le stagiaire d'un étudiant en stage</w:t>
            </w:r>
          </w:p>
        </w:tc>
        <w:tc>
          <w:tcPr>
            <w:tcW w:w="8005" w:type="dxa"/>
            <w:shd w:val="clear" w:color="auto" w:fill="A7BEDE"/>
            <w:tcMar>
              <w:top w:w="115" w:type="dxa"/>
              <w:left w:w="115" w:type="dxa"/>
              <w:right w:w="115" w:type="dxa"/>
            </w:tcMar>
          </w:tcPr>
          <w:p w14:paraId="0DFD6CA6" w14:textId="126AD280" w:rsidR="00346AFA" w:rsidRPr="009B6778" w:rsidRDefault="00627432" w:rsidP="009B6778">
            <w:pPr>
              <w:pStyle w:val="BodyText"/>
            </w:pPr>
            <w:r w:rsidRPr="009B6778">
              <w:t>Le stagiaire a deux options d’expérience de supervision.</w:t>
            </w:r>
          </w:p>
          <w:p w14:paraId="4E3DD0C1" w14:textId="271A3D49" w:rsidR="00346AFA" w:rsidRPr="009B6778" w:rsidRDefault="00627432" w:rsidP="009B6778">
            <w:pPr>
              <w:pStyle w:val="NumberedBullets"/>
              <w:numPr>
                <w:ilvl w:val="0"/>
                <w:numId w:val="10"/>
              </w:numPr>
            </w:pPr>
            <w:r w:rsidRPr="009B6778">
              <w:t>Il a la possibilité d’assumer la direction de la supervision d’un étudiant en stage pendant plusieurs mois.</w:t>
            </w:r>
          </w:p>
          <w:p w14:paraId="36B020A1" w14:textId="26238AF9" w:rsidR="00627432" w:rsidRPr="009B6778" w:rsidRDefault="00627432" w:rsidP="009B6778">
            <w:pPr>
              <w:pStyle w:val="NumberedBullets"/>
              <w:numPr>
                <w:ilvl w:val="0"/>
                <w:numId w:val="10"/>
              </w:numPr>
            </w:pPr>
            <w:r w:rsidRPr="009B6778">
              <w:t>Acquérir de l’expérience de la supervision d’un étudiant en stage en participant à certains aspects de la supervision, sans en assumer la responsabilité principale.</w:t>
            </w:r>
          </w:p>
        </w:tc>
      </w:tr>
      <w:tr w:rsidR="00627432" w:rsidRPr="009B6778" w14:paraId="5207B56D" w14:textId="77777777" w:rsidTr="00302CB6">
        <w:trPr>
          <w:trHeight w:val="2561"/>
        </w:trPr>
        <w:tc>
          <w:tcPr>
            <w:tcW w:w="2425" w:type="dxa"/>
            <w:tcMar>
              <w:top w:w="115" w:type="dxa"/>
              <w:left w:w="115" w:type="dxa"/>
              <w:right w:w="115" w:type="dxa"/>
            </w:tcMar>
          </w:tcPr>
          <w:p w14:paraId="0B701810" w14:textId="5112D932" w:rsidR="00627432" w:rsidRPr="009B6778" w:rsidRDefault="00627432" w:rsidP="009B6778">
            <w:pPr>
              <w:pStyle w:val="BodyText"/>
            </w:pPr>
            <w:r w:rsidRPr="009B6778">
              <w:t>Recherche</w:t>
            </w:r>
          </w:p>
        </w:tc>
        <w:tc>
          <w:tcPr>
            <w:tcW w:w="8005" w:type="dxa"/>
            <w:tcMar>
              <w:top w:w="115" w:type="dxa"/>
              <w:left w:w="115" w:type="dxa"/>
              <w:right w:w="115" w:type="dxa"/>
            </w:tcMar>
          </w:tcPr>
          <w:p w14:paraId="6657D15C" w14:textId="78B58446" w:rsidR="00627432" w:rsidRPr="009B6778" w:rsidRDefault="00627432" w:rsidP="009B6778">
            <w:pPr>
              <w:pStyle w:val="BodyText"/>
            </w:pPr>
            <w:r w:rsidRPr="009B6778">
              <w:t xml:space="preserve">Le stagiaire doit participer à de la recherche clinique, à l’évaluation de programmes ou à des projets d’amélioration de la qualité (excluant leur thèse) encadrés. Au début de l’année, </w:t>
            </w:r>
            <w:r w:rsidR="009D5E99" w:rsidRPr="009B6778">
              <w:t>il</w:t>
            </w:r>
            <w:r w:rsidRPr="009B6778">
              <w:t xml:space="preserve"> reçoit une liste des projets de recherche ou d’évaluation de programme/d’amélioration de la qualité possibles ou en cours, de sorte qu’il </w:t>
            </w:r>
            <w:r w:rsidR="009D5E99" w:rsidRPr="009B6778">
              <w:t xml:space="preserve">puisse </w:t>
            </w:r>
            <w:r w:rsidRPr="009B6778">
              <w:t xml:space="preserve">choisir </w:t>
            </w:r>
            <w:r w:rsidR="009D5E99" w:rsidRPr="009B6778">
              <w:t xml:space="preserve">son </w:t>
            </w:r>
            <w:r w:rsidRPr="009B6778">
              <w:t xml:space="preserve">projet pour l’année de formation. </w:t>
            </w:r>
            <w:r w:rsidR="009D5E99" w:rsidRPr="009B6778">
              <w:t>Il</w:t>
            </w:r>
            <w:r w:rsidRPr="009B6778">
              <w:t xml:space="preserve"> consacre jusqu’à une demi-journée par semaine à ce projet </w:t>
            </w:r>
            <w:r w:rsidR="009D5E99" w:rsidRPr="009B6778">
              <w:t xml:space="preserve">qu’il </w:t>
            </w:r>
            <w:r w:rsidRPr="009B6778">
              <w:t>doi</w:t>
            </w:r>
            <w:r w:rsidR="009D5E99" w:rsidRPr="009B6778">
              <w:t>t</w:t>
            </w:r>
            <w:r w:rsidRPr="009B6778">
              <w:t xml:space="preserve"> présenter avant la fin de l’année (présentation évaluée par des pairs ou par le personnel du programme, publication, manuel de groupe avec suivi des résultats, etc.).</w:t>
            </w:r>
          </w:p>
        </w:tc>
      </w:tr>
      <w:tr w:rsidR="00627432" w:rsidRPr="009B6778" w14:paraId="481BC97B" w14:textId="77777777" w:rsidTr="00627432">
        <w:trPr>
          <w:trHeight w:val="4186"/>
        </w:trPr>
        <w:tc>
          <w:tcPr>
            <w:tcW w:w="2425" w:type="dxa"/>
            <w:tcMar>
              <w:top w:w="115" w:type="dxa"/>
              <w:left w:w="115" w:type="dxa"/>
              <w:right w:w="115" w:type="dxa"/>
            </w:tcMar>
          </w:tcPr>
          <w:p w14:paraId="0CC7EBDF" w14:textId="35D31C7F" w:rsidR="00627432" w:rsidRPr="009B6778" w:rsidRDefault="00627432" w:rsidP="009B6778">
            <w:pPr>
              <w:pStyle w:val="BodyText"/>
            </w:pPr>
            <w:r w:rsidRPr="009B6778">
              <w:t>Pratique professionnelle</w:t>
            </w:r>
          </w:p>
        </w:tc>
        <w:tc>
          <w:tcPr>
            <w:tcW w:w="8005" w:type="dxa"/>
            <w:shd w:val="clear" w:color="auto" w:fill="A7BEDE"/>
            <w:tcMar>
              <w:top w:w="115" w:type="dxa"/>
              <w:left w:w="115" w:type="dxa"/>
              <w:right w:w="115" w:type="dxa"/>
            </w:tcMar>
          </w:tcPr>
          <w:p w14:paraId="6CB0723F" w14:textId="628304EC" w:rsidR="00627432" w:rsidRPr="009B6778" w:rsidRDefault="00627432" w:rsidP="009B6778">
            <w:pPr>
              <w:pStyle w:val="BodyText"/>
            </w:pPr>
            <w:r w:rsidRPr="009B6778">
              <w:t xml:space="preserve">Dans le cadre de la formation sur le perfectionnement professionnel, le stagiaire participe aux activités </w:t>
            </w:r>
            <w:r w:rsidR="009D5E99" w:rsidRPr="009B6778">
              <w:t xml:space="preserve">et </w:t>
            </w:r>
            <w:r w:rsidRPr="009B6778">
              <w:t>aux groupes de discussion sur la diversité et l’inclusion de la pratique professionnelle en psychologie. Il choisit aussi un stage en pratique professionnelle en participant aux activités d’un comité (</w:t>
            </w:r>
            <w:r w:rsidR="0084554F" w:rsidRPr="009B6778">
              <w:t>c</w:t>
            </w:r>
            <w:r w:rsidRPr="009B6778">
              <w:t xml:space="preserve">omité de formation, </w:t>
            </w:r>
            <w:r w:rsidR="0084554F" w:rsidRPr="009B6778">
              <w:t>c</w:t>
            </w:r>
            <w:r w:rsidRPr="009B6778">
              <w:t xml:space="preserve">omité exécutif, </w:t>
            </w:r>
            <w:r w:rsidR="00E74BF8" w:rsidRPr="009B6778">
              <w:t>c</w:t>
            </w:r>
            <w:r w:rsidRPr="009B6778">
              <w:t xml:space="preserve">omité </w:t>
            </w:r>
            <w:r w:rsidR="00E74BF8" w:rsidRPr="009B6778">
              <w:t>de l’Hôpital</w:t>
            </w:r>
            <w:r w:rsidRPr="009B6778">
              <w:t xml:space="preserve">) ou d’un projet de pratique professionnelle. </w:t>
            </w:r>
            <w:r w:rsidR="009D5E99" w:rsidRPr="009B6778">
              <w:t>Il a</w:t>
            </w:r>
            <w:r w:rsidRPr="009B6778">
              <w:t xml:space="preserve"> ainsi l’occasion de se familiariser, dans un esprit collégial, avec les nouveaux enjeux en psychologie et en soins de santé et de participer à des activités variées d’éducation, d’élaboration de politiques, d’assurance de la qualité et de représentation des patients. Lors de projets antérieurs, on a </w:t>
            </w:r>
            <w:r w:rsidR="00E74BF8" w:rsidRPr="009B6778">
              <w:t xml:space="preserve">conçu des ateliers sur la diversité </w:t>
            </w:r>
            <w:r w:rsidR="00B20B66" w:rsidRPr="009B6778">
              <w:t xml:space="preserve">et </w:t>
            </w:r>
            <w:r w:rsidR="008219B8" w:rsidRPr="009B6778">
              <w:t>l’</w:t>
            </w:r>
            <w:r w:rsidR="00B20B66" w:rsidRPr="009B6778">
              <w:t>inclusi</w:t>
            </w:r>
            <w:r w:rsidR="008219B8" w:rsidRPr="009B6778">
              <w:t xml:space="preserve">on et une formation sur les soins </w:t>
            </w:r>
            <w:r w:rsidR="00F1140A" w:rsidRPr="009B6778">
              <w:t>tenant compte des traumatismes</w:t>
            </w:r>
            <w:r w:rsidR="008219B8" w:rsidRPr="009B6778">
              <w:t>.</w:t>
            </w:r>
            <w:r w:rsidR="00F1140A" w:rsidRPr="009B6778">
              <w:t xml:space="preserve"> </w:t>
            </w:r>
            <w:r w:rsidR="00E74BF8" w:rsidRPr="009B6778">
              <w:t xml:space="preserve">On a aussi </w:t>
            </w:r>
            <w:r w:rsidRPr="009B6778">
              <w:t xml:space="preserve">collaboré avec </w:t>
            </w:r>
            <w:r w:rsidR="00E74BF8" w:rsidRPr="009B6778">
              <w:t xml:space="preserve">le Programme de mieux-être et le Service des communications de l’Hôpital pour produire des </w:t>
            </w:r>
            <w:proofErr w:type="spellStart"/>
            <w:r w:rsidR="00E74BF8" w:rsidRPr="009B6778">
              <w:t>balados</w:t>
            </w:r>
            <w:proofErr w:type="spellEnd"/>
            <w:r w:rsidR="00E74BF8" w:rsidRPr="009B6778">
              <w:t xml:space="preserve"> </w:t>
            </w:r>
            <w:r w:rsidR="0084554F" w:rsidRPr="009B6778">
              <w:t xml:space="preserve">et </w:t>
            </w:r>
            <w:r w:rsidR="00E74BF8" w:rsidRPr="009B6778">
              <w:t>des articles sur la santé de la population, notamment le mieux-être postnatal</w:t>
            </w:r>
            <w:r w:rsidR="00B20B66" w:rsidRPr="009B6778">
              <w:t xml:space="preserve">, </w:t>
            </w:r>
            <w:r w:rsidR="00B7665F" w:rsidRPr="009B6778">
              <w:t xml:space="preserve">ainsi qu’élaborer </w:t>
            </w:r>
            <w:r w:rsidR="00B613FD" w:rsidRPr="009B6778">
              <w:t xml:space="preserve">des programmes axés sur les </w:t>
            </w:r>
            <w:r w:rsidR="00B20B66" w:rsidRPr="009B6778">
              <w:t xml:space="preserve">initiatives </w:t>
            </w:r>
            <w:r w:rsidR="00B613FD" w:rsidRPr="009B6778">
              <w:t>et la formation sur la diversité et les soins tenant compte des traumatismes</w:t>
            </w:r>
            <w:r w:rsidR="00B7665F" w:rsidRPr="009B6778">
              <w:t>.</w:t>
            </w:r>
          </w:p>
        </w:tc>
      </w:tr>
      <w:tr w:rsidR="00627432" w:rsidRPr="009B6778" w14:paraId="22C9DB8D" w14:textId="77777777" w:rsidTr="009B6778">
        <w:tc>
          <w:tcPr>
            <w:tcW w:w="2425" w:type="dxa"/>
            <w:tcMar>
              <w:top w:w="115" w:type="dxa"/>
              <w:left w:w="115" w:type="dxa"/>
              <w:right w:w="115" w:type="dxa"/>
            </w:tcMar>
          </w:tcPr>
          <w:p w14:paraId="6D0D516B" w14:textId="07C77B22" w:rsidR="00627432" w:rsidRPr="009B6778" w:rsidRDefault="00627432" w:rsidP="009B6778">
            <w:pPr>
              <w:pStyle w:val="BodyText"/>
            </w:pPr>
            <w:r w:rsidRPr="009B6778">
              <w:t>Séminaires</w:t>
            </w:r>
          </w:p>
        </w:tc>
        <w:tc>
          <w:tcPr>
            <w:tcW w:w="8005" w:type="dxa"/>
            <w:tcMar>
              <w:top w:w="115" w:type="dxa"/>
              <w:left w:w="115" w:type="dxa"/>
              <w:right w:w="115" w:type="dxa"/>
            </w:tcMar>
          </w:tcPr>
          <w:p w14:paraId="32F958A1" w14:textId="4A68F0A8" w:rsidR="00627432" w:rsidRPr="009B6778" w:rsidRDefault="00627432" w:rsidP="009B6778">
            <w:pPr>
              <w:pStyle w:val="BodyText"/>
            </w:pPr>
            <w:r w:rsidRPr="009B6778">
              <w:t xml:space="preserve">Plusieurs séances de formation spécialisée sont offertes sous forme de séminaires </w:t>
            </w:r>
            <w:r w:rsidR="001666EF" w:rsidRPr="009B6778">
              <w:t>offerts</w:t>
            </w:r>
            <w:r w:rsidRPr="009B6778">
              <w:t xml:space="preserve"> en milieu de travail</w:t>
            </w:r>
            <w:r w:rsidR="00783F2D" w:rsidRPr="009B6778">
              <w:t xml:space="preserve">, </w:t>
            </w:r>
            <w:r w:rsidRPr="009B6778">
              <w:t xml:space="preserve">à l’échelle de la ville (au cours desquels les stagiaires de l’Hôpital se joignent </w:t>
            </w:r>
            <w:r w:rsidR="009D5E99" w:rsidRPr="009B6778">
              <w:t>à ceux</w:t>
            </w:r>
            <w:r w:rsidRPr="009B6778">
              <w:t xml:space="preserve"> d’autres établissements)</w:t>
            </w:r>
            <w:r w:rsidR="00783F2D" w:rsidRPr="009B6778">
              <w:t xml:space="preserve"> et auprès du Conseil canadien des programmes de psychologie professionnelle (CCPPP) à l’échelle nationale</w:t>
            </w:r>
            <w:r w:rsidRPr="009B6778">
              <w:t xml:space="preserve">. </w:t>
            </w:r>
            <w:r w:rsidR="00A3644C" w:rsidRPr="009B6778">
              <w:t>L</w:t>
            </w:r>
            <w:r w:rsidRPr="009B6778">
              <w:t xml:space="preserve">es séminaires ont lieu tous les mois et traitent de sujets comme le dépistage et l’intervention auprès de personnes atteintes d’un trouble cognitif, de questions d’ordre professionnel (p. ex. éthique, inscription à l’ordre </w:t>
            </w:r>
            <w:r w:rsidRPr="009B6778">
              <w:lastRenderedPageBreak/>
              <w:t xml:space="preserve">professionnel, défense des intérêts), de thèmes particuliers en matière de traitement (p. ex. traitement éclairé par les recherches, psychotropes) et de différences individuelles et culturelles (p. ex. incapacités, </w:t>
            </w:r>
            <w:r w:rsidR="0084554F" w:rsidRPr="009B6778">
              <w:t>lit</w:t>
            </w:r>
            <w:r w:rsidR="00622725" w:rsidRPr="009B6778">
              <w:t>té</w:t>
            </w:r>
            <w:r w:rsidR="0084554F" w:rsidRPr="009B6778">
              <w:t xml:space="preserve">ratie </w:t>
            </w:r>
            <w:r w:rsidR="00783F2D" w:rsidRPr="009B6778">
              <w:t>autochtone, identité de genre et identité sexuelle, logement et alimentation précaires</w:t>
            </w:r>
            <w:r w:rsidRPr="009B6778">
              <w:t>).</w:t>
            </w:r>
            <w:r w:rsidR="00783F2D" w:rsidRPr="009B6778">
              <w:t xml:space="preserve"> Quatre ou cinq séminaires</w:t>
            </w:r>
            <w:r w:rsidR="00410B30" w:rsidRPr="009B6778">
              <w:t xml:space="preserve"> virtuels ont lieu chaque année dans tous les programmes membres du CCPPP.</w:t>
            </w:r>
          </w:p>
        </w:tc>
      </w:tr>
      <w:tr w:rsidR="00627432" w:rsidRPr="009B6778" w14:paraId="0A0D599A" w14:textId="77777777" w:rsidTr="00627432">
        <w:tc>
          <w:tcPr>
            <w:tcW w:w="2425" w:type="dxa"/>
            <w:tcMar>
              <w:top w:w="115" w:type="dxa"/>
              <w:left w:w="115" w:type="dxa"/>
              <w:right w:w="115" w:type="dxa"/>
            </w:tcMar>
          </w:tcPr>
          <w:p w14:paraId="34F87981" w14:textId="34791894" w:rsidR="00627432" w:rsidRPr="009B6778" w:rsidRDefault="00627432" w:rsidP="009B6778">
            <w:pPr>
              <w:pStyle w:val="BodyText"/>
            </w:pPr>
            <w:r w:rsidRPr="009B6778">
              <w:lastRenderedPageBreak/>
              <w:t>Présentations</w:t>
            </w:r>
          </w:p>
        </w:tc>
        <w:tc>
          <w:tcPr>
            <w:tcW w:w="8005" w:type="dxa"/>
            <w:shd w:val="clear" w:color="auto" w:fill="A7BEDE"/>
            <w:tcMar>
              <w:top w:w="115" w:type="dxa"/>
              <w:left w:w="115" w:type="dxa"/>
              <w:right w:w="115" w:type="dxa"/>
            </w:tcMar>
          </w:tcPr>
          <w:p w14:paraId="3B5A1611" w14:textId="0E899B71" w:rsidR="00627432" w:rsidRPr="009B6778" w:rsidRDefault="00627432" w:rsidP="009B6778">
            <w:pPr>
              <w:pStyle w:val="BodyText"/>
            </w:pPr>
            <w:r w:rsidRPr="009B6778">
              <w:t>Le stagiaire présenter</w:t>
            </w:r>
            <w:r w:rsidR="001666EF" w:rsidRPr="009B6778">
              <w:t>a</w:t>
            </w:r>
            <w:r w:rsidRPr="009B6778">
              <w:t xml:space="preserve"> un cas, une séance de pédagogie ou une séance d’enseignement reflétant </w:t>
            </w:r>
            <w:r w:rsidR="001666EF" w:rsidRPr="009B6778">
              <w:t xml:space="preserve">ses </w:t>
            </w:r>
            <w:r w:rsidRPr="009B6778">
              <w:t>intérêts cliniques ou les objectifs du stage au cours de l’année à des patients ou à d’autres professionnels.</w:t>
            </w:r>
            <w:r w:rsidR="00410B30" w:rsidRPr="009B6778">
              <w:t xml:space="preserve"> Il peut s’agir notamment d’une collaboration avec l’équipe des Communications pour produire un </w:t>
            </w:r>
            <w:proofErr w:type="spellStart"/>
            <w:r w:rsidR="00410B30" w:rsidRPr="009B6778">
              <w:t>balado</w:t>
            </w:r>
            <w:proofErr w:type="spellEnd"/>
            <w:r w:rsidR="00410B30" w:rsidRPr="009B6778">
              <w:t xml:space="preserve"> ou avec l’équipe du Programme de mieux-être pour animer une séance virtuelle ou préenregistrée qui </w:t>
            </w:r>
            <w:r w:rsidR="001666EF" w:rsidRPr="009B6778">
              <w:t xml:space="preserve">sera </w:t>
            </w:r>
            <w:r w:rsidR="00410B30" w:rsidRPr="009B6778">
              <w:t>publié</w:t>
            </w:r>
            <w:r w:rsidR="009B6778">
              <w:t>e</w:t>
            </w:r>
            <w:r w:rsidR="00410B30" w:rsidRPr="009B6778">
              <w:t xml:space="preserve"> dans le </w:t>
            </w:r>
            <w:r w:rsidR="001666EF" w:rsidRPr="009B6778">
              <w:t xml:space="preserve">site </w:t>
            </w:r>
            <w:r w:rsidR="00410B30" w:rsidRPr="009B6778">
              <w:t>Web ou le bulletin de l’Hôpital.</w:t>
            </w:r>
          </w:p>
        </w:tc>
      </w:tr>
    </w:tbl>
    <w:p w14:paraId="347E5BA6" w14:textId="34ADE99E" w:rsidR="00346AFA" w:rsidRPr="009B6778" w:rsidRDefault="00627432" w:rsidP="00326EF3">
      <w:pPr>
        <w:pStyle w:val="Heading2"/>
      </w:pPr>
      <w:bookmarkStart w:id="40" w:name="_Toc44680172"/>
      <w:r w:rsidRPr="009B6778">
        <w:t>Exemple d’un horaire hebdomadaire (stage en psychologie de la réadaptation)</w:t>
      </w:r>
      <w:bookmarkEnd w:id="40"/>
    </w:p>
    <w:p w14:paraId="6E8EB97B" w14:textId="5BDCD899" w:rsidR="00346AFA" w:rsidRPr="009B6778" w:rsidRDefault="00627432" w:rsidP="009B6778">
      <w:pPr>
        <w:pStyle w:val="BodyText"/>
      </w:pPr>
      <w:r w:rsidRPr="009B6778">
        <w:rPr>
          <w:b/>
          <w:bCs/>
        </w:rPr>
        <w:t>Lun</w:t>
      </w:r>
      <w:r w:rsidR="00622725" w:rsidRPr="009B6778">
        <w:rPr>
          <w:b/>
          <w:bCs/>
        </w:rPr>
        <w:t>di</w:t>
      </w:r>
      <w:r w:rsidR="00622725" w:rsidRPr="009B6778">
        <w:tab/>
      </w:r>
      <w:r w:rsidR="00A3644C" w:rsidRPr="009B6778">
        <w:tab/>
      </w:r>
      <w:r w:rsidRPr="009B6778">
        <w:t xml:space="preserve">8 h 30 </w:t>
      </w:r>
      <w:r w:rsidR="00C97A23" w:rsidRPr="009B6778">
        <w:t>-</w:t>
      </w:r>
      <w:r w:rsidRPr="009B6778">
        <w:t xml:space="preserve"> 10 h – Réunion de la Pratique professionnelle (mensuelle)</w:t>
      </w:r>
    </w:p>
    <w:p w14:paraId="746E9D24" w14:textId="426E55E6" w:rsidR="00346AFA" w:rsidRPr="009B6778" w:rsidRDefault="00627432" w:rsidP="009B6778">
      <w:pPr>
        <w:pStyle w:val="BodyText"/>
      </w:pPr>
      <w:r w:rsidRPr="009B6778">
        <w:tab/>
      </w:r>
      <w:r w:rsidR="00A3644C" w:rsidRPr="009B6778">
        <w:tab/>
      </w:r>
      <w:r w:rsidRPr="009B6778">
        <w:t xml:space="preserve">10 h </w:t>
      </w:r>
      <w:r w:rsidR="00C97A23" w:rsidRPr="009B6778">
        <w:t>-</w:t>
      </w:r>
      <w:r w:rsidRPr="009B6778">
        <w:t xml:space="preserve"> 11 h – Thérapie de groupe du Programme de gestion de la douleur</w:t>
      </w:r>
      <w:r w:rsidRPr="009B6778">
        <w:rPr>
          <w:spacing w:val="-16"/>
        </w:rPr>
        <w:t xml:space="preserve"> </w:t>
      </w:r>
      <w:r w:rsidRPr="009B6778">
        <w:t>chronique</w:t>
      </w:r>
    </w:p>
    <w:p w14:paraId="528F58DA" w14:textId="05C3E49D" w:rsidR="00346AFA" w:rsidRPr="009B6778" w:rsidRDefault="00627432" w:rsidP="009B6778">
      <w:pPr>
        <w:pStyle w:val="BodyText"/>
      </w:pPr>
      <w:r w:rsidRPr="009B6778">
        <w:t>11 h à midi – Groupe de relaxation / pleine conscience</w:t>
      </w:r>
      <w:r w:rsidR="00D40F2A" w:rsidRPr="009B6778">
        <w:t xml:space="preserve">, </w:t>
      </w:r>
      <w:r w:rsidRPr="009B6778">
        <w:t>Programme de gestion de la douleur chronique</w:t>
      </w:r>
    </w:p>
    <w:p w14:paraId="605076E3" w14:textId="71DEAF2B" w:rsidR="00346AFA" w:rsidRPr="009B6778" w:rsidRDefault="00627432" w:rsidP="009B6778">
      <w:pPr>
        <w:pStyle w:val="BodyText"/>
      </w:pPr>
      <w:r w:rsidRPr="009B6778">
        <w:tab/>
        <w:t xml:space="preserve">13 h </w:t>
      </w:r>
      <w:r w:rsidR="00C97A23" w:rsidRPr="009B6778">
        <w:t>-</w:t>
      </w:r>
      <w:r w:rsidRPr="009B6778">
        <w:t xml:space="preserve"> 14 h – Supervision avec superviseur de la douleur</w:t>
      </w:r>
      <w:r w:rsidRPr="009B6778">
        <w:rPr>
          <w:spacing w:val="-8"/>
        </w:rPr>
        <w:t xml:space="preserve"> </w:t>
      </w:r>
      <w:r w:rsidRPr="009B6778">
        <w:t>chronique</w:t>
      </w:r>
    </w:p>
    <w:p w14:paraId="7DDD05DB" w14:textId="77777777" w:rsidR="009B6778" w:rsidRDefault="00627432" w:rsidP="009B6778">
      <w:pPr>
        <w:pStyle w:val="BodyText"/>
      </w:pPr>
      <w:r w:rsidRPr="009B6778">
        <w:tab/>
        <w:t xml:space="preserve">14 h </w:t>
      </w:r>
      <w:r w:rsidR="00C97A23" w:rsidRPr="009B6778">
        <w:t>-</w:t>
      </w:r>
      <w:r w:rsidRPr="009B6778">
        <w:t xml:space="preserve"> 15 h – Évaluation d’un patient hospitalisé au Centre de réadaptation</w:t>
      </w:r>
    </w:p>
    <w:p w14:paraId="057F72E9" w14:textId="00709079" w:rsidR="00346AFA" w:rsidRPr="009B6778" w:rsidRDefault="00627432" w:rsidP="009B6778">
      <w:pPr>
        <w:pStyle w:val="BodyText"/>
      </w:pPr>
      <w:r w:rsidRPr="009B6778">
        <w:rPr>
          <w:b/>
          <w:bCs/>
        </w:rPr>
        <w:t>Mar</w:t>
      </w:r>
      <w:r w:rsidR="00622725" w:rsidRPr="009B6778">
        <w:rPr>
          <w:b/>
          <w:bCs/>
        </w:rPr>
        <w:t>di</w:t>
      </w:r>
      <w:r w:rsidRPr="009B6778">
        <w:tab/>
      </w:r>
      <w:r w:rsidR="00A3644C" w:rsidRPr="009B6778">
        <w:tab/>
      </w:r>
      <w:r w:rsidRPr="009B6778">
        <w:t xml:space="preserve">9 h 30 </w:t>
      </w:r>
      <w:r w:rsidR="00C97A23" w:rsidRPr="009B6778">
        <w:t>-</w:t>
      </w:r>
      <w:r w:rsidRPr="009B6778">
        <w:t xml:space="preserve"> 10 h 30 – Réunion interdisciplinaire</w:t>
      </w:r>
      <w:r w:rsidR="00A3644C" w:rsidRPr="009B6778">
        <w:t xml:space="preserve">, </w:t>
      </w:r>
      <w:r w:rsidRPr="009B6778">
        <w:t>Programme de gestion de la douleur chronique</w:t>
      </w:r>
    </w:p>
    <w:p w14:paraId="05680427" w14:textId="0CFAB7E6" w:rsidR="00346AFA" w:rsidRPr="009B6778" w:rsidRDefault="00627432" w:rsidP="009B6778">
      <w:pPr>
        <w:pStyle w:val="BodyText"/>
      </w:pPr>
      <w:r w:rsidRPr="009B6778">
        <w:t>11 h à midi – Groupe de relaxation / pleine conscience</w:t>
      </w:r>
      <w:r w:rsidR="00D40F2A" w:rsidRPr="009B6778">
        <w:t>, Programme de</w:t>
      </w:r>
      <w:r w:rsidRPr="009B6778">
        <w:t xml:space="preserve"> gestion de la douleur chronique </w:t>
      </w:r>
    </w:p>
    <w:p w14:paraId="027405CB" w14:textId="32196A0E" w:rsidR="00346AFA" w:rsidRPr="009B6778" w:rsidRDefault="00627432" w:rsidP="009B6778">
      <w:pPr>
        <w:pStyle w:val="BodyText"/>
      </w:pPr>
      <w:r w:rsidRPr="009B6778">
        <w:tab/>
        <w:t xml:space="preserve">15 h </w:t>
      </w:r>
      <w:r w:rsidR="00C97A23" w:rsidRPr="009B6778">
        <w:t>-</w:t>
      </w:r>
      <w:r w:rsidRPr="009B6778">
        <w:t xml:space="preserve"> 16 h – Supervision avec superviseur des patients hospitalisés</w:t>
      </w:r>
    </w:p>
    <w:p w14:paraId="380EE402" w14:textId="1514604B" w:rsidR="00346AFA" w:rsidRPr="009B6778" w:rsidRDefault="00627432" w:rsidP="009B6778">
      <w:pPr>
        <w:pStyle w:val="BodyText"/>
      </w:pPr>
      <w:r w:rsidRPr="009B6778">
        <w:rPr>
          <w:b/>
          <w:bCs/>
        </w:rPr>
        <w:t>Mer</w:t>
      </w:r>
      <w:r w:rsidR="00622725" w:rsidRPr="009B6778">
        <w:rPr>
          <w:b/>
          <w:bCs/>
        </w:rPr>
        <w:t>credi</w:t>
      </w:r>
      <w:r w:rsidRPr="009B6778">
        <w:tab/>
        <w:t xml:space="preserve">8 h 30 </w:t>
      </w:r>
      <w:r w:rsidR="00C97A23" w:rsidRPr="009B6778">
        <w:t>-</w:t>
      </w:r>
      <w:r w:rsidRPr="009B6778">
        <w:t xml:space="preserve"> 11 h - Projet de recherche</w:t>
      </w:r>
    </w:p>
    <w:p w14:paraId="2E4E0176" w14:textId="5725153E" w:rsidR="00346AFA" w:rsidRPr="009B6778" w:rsidRDefault="00627432" w:rsidP="009B6778">
      <w:pPr>
        <w:pStyle w:val="BodyText"/>
      </w:pPr>
      <w:r w:rsidRPr="009B6778">
        <w:t xml:space="preserve">11 h </w:t>
      </w:r>
      <w:r w:rsidR="00C97A23" w:rsidRPr="009B6778">
        <w:t>-</w:t>
      </w:r>
      <w:r w:rsidRPr="009B6778">
        <w:t xml:space="preserve"> midi – Groupe de relaxation / pleine conscience</w:t>
      </w:r>
      <w:r w:rsidR="00D40F2A" w:rsidRPr="009B6778">
        <w:t>, G</w:t>
      </w:r>
      <w:r w:rsidRPr="009B6778">
        <w:t xml:space="preserve">estion de la douleur chronique </w:t>
      </w:r>
    </w:p>
    <w:p w14:paraId="019AE975" w14:textId="346CA354" w:rsidR="00346AFA" w:rsidRPr="009B6778" w:rsidRDefault="00627432" w:rsidP="009B6778">
      <w:pPr>
        <w:pStyle w:val="BodyText"/>
      </w:pPr>
      <w:r w:rsidRPr="009B6778">
        <w:t xml:space="preserve">12 h 30 </w:t>
      </w:r>
      <w:r w:rsidR="00C97A23" w:rsidRPr="009B6778">
        <w:t>-</w:t>
      </w:r>
      <w:r w:rsidRPr="009B6778">
        <w:t xml:space="preserve"> 13 h – Supervision avec superviseur de la douleur chronique</w:t>
      </w:r>
      <w:r w:rsidR="00AB4286" w:rsidRPr="009B6778">
        <w:tab/>
      </w:r>
    </w:p>
    <w:p w14:paraId="2EFADBF6" w14:textId="31456624" w:rsidR="00346AFA" w:rsidRPr="009B6778" w:rsidRDefault="00627432" w:rsidP="009B6778">
      <w:pPr>
        <w:pStyle w:val="BodyText"/>
      </w:pPr>
      <w:r w:rsidRPr="009B6778">
        <w:t xml:space="preserve">13 h </w:t>
      </w:r>
      <w:r w:rsidR="00C97A23" w:rsidRPr="009B6778">
        <w:t>-</w:t>
      </w:r>
      <w:r w:rsidRPr="009B6778">
        <w:t xml:space="preserve"> 14 h – Supervision d’un étudiant au doctorat</w:t>
      </w:r>
    </w:p>
    <w:p w14:paraId="68D53785" w14:textId="2B318C28" w:rsidR="00346AFA" w:rsidRPr="009B6778" w:rsidRDefault="00627432" w:rsidP="009B6778">
      <w:pPr>
        <w:pStyle w:val="BodyText"/>
      </w:pPr>
      <w:r w:rsidRPr="009B6778">
        <w:t xml:space="preserve">15 h </w:t>
      </w:r>
      <w:r w:rsidR="00C97A23" w:rsidRPr="009B6778">
        <w:t>-</w:t>
      </w:r>
      <w:r w:rsidRPr="009B6778">
        <w:t xml:space="preserve"> 16 h – Supervision avec superviseur de recherche</w:t>
      </w:r>
    </w:p>
    <w:p w14:paraId="56BFD5C6" w14:textId="2EAE190A" w:rsidR="00346AFA" w:rsidRPr="009B6778" w:rsidRDefault="00AB4286" w:rsidP="009B6778">
      <w:pPr>
        <w:pStyle w:val="BodyText"/>
      </w:pPr>
      <w:r w:rsidRPr="009B6778">
        <w:rPr>
          <w:b/>
          <w:bCs/>
        </w:rPr>
        <w:t>Jeu</w:t>
      </w:r>
      <w:r w:rsidR="0024589C" w:rsidRPr="009B6778">
        <w:rPr>
          <w:b/>
          <w:bCs/>
        </w:rPr>
        <w:t>di</w:t>
      </w:r>
      <w:r w:rsidRPr="009B6778">
        <w:tab/>
        <w:t xml:space="preserve">8 h 30 </w:t>
      </w:r>
      <w:r w:rsidR="00C97A23" w:rsidRPr="009B6778">
        <w:t>-</w:t>
      </w:r>
      <w:r w:rsidRPr="009B6778">
        <w:t xml:space="preserve"> 10 h – Réunion interdisciplinaire de gestion des patients hospitalisés en réadaptation </w:t>
      </w:r>
    </w:p>
    <w:p w14:paraId="1878F708" w14:textId="64DD5EB5" w:rsidR="00346AFA" w:rsidRPr="009B6778" w:rsidRDefault="00AB4286" w:rsidP="009B6778">
      <w:pPr>
        <w:pStyle w:val="BodyText"/>
      </w:pPr>
      <w:r w:rsidRPr="009B6778">
        <w:t xml:space="preserve">10 h </w:t>
      </w:r>
      <w:r w:rsidR="00C97A23" w:rsidRPr="009B6778">
        <w:t>-</w:t>
      </w:r>
      <w:r w:rsidRPr="009B6778">
        <w:t xml:space="preserve"> 11 h – Thérapie de groupe du Programme de gestion de la douleur chronique</w:t>
      </w:r>
    </w:p>
    <w:p w14:paraId="73A9A92C" w14:textId="2CB0DAEA" w:rsidR="00346AFA" w:rsidRPr="009B6778" w:rsidRDefault="00AB4286" w:rsidP="009B6778">
      <w:pPr>
        <w:pStyle w:val="BodyText"/>
      </w:pPr>
      <w:r w:rsidRPr="009B6778">
        <w:t xml:space="preserve">11 h </w:t>
      </w:r>
      <w:r w:rsidR="00C97A23" w:rsidRPr="009B6778">
        <w:t>-</w:t>
      </w:r>
      <w:r w:rsidRPr="009B6778">
        <w:t xml:space="preserve"> midi – Rétroaction individuelle des patients </w:t>
      </w:r>
      <w:r w:rsidR="00D40F2A" w:rsidRPr="009B6778">
        <w:t>en</w:t>
      </w:r>
      <w:r w:rsidRPr="009B6778">
        <w:t xml:space="preserve"> gestion de la douleur chronique </w:t>
      </w:r>
    </w:p>
    <w:p w14:paraId="4ECBF0D3" w14:textId="79631A91" w:rsidR="00346AFA" w:rsidRPr="009B6778" w:rsidRDefault="00AB4286" w:rsidP="009B6778">
      <w:pPr>
        <w:pStyle w:val="BodyText"/>
      </w:pPr>
      <w:r w:rsidRPr="009B6778">
        <w:t xml:space="preserve">13 h </w:t>
      </w:r>
      <w:r w:rsidR="00C97A23" w:rsidRPr="009B6778">
        <w:t>-</w:t>
      </w:r>
      <w:r w:rsidRPr="009B6778">
        <w:t xml:space="preserve"> 14 h - Supervision d’un étudiant </w:t>
      </w:r>
      <w:r w:rsidR="009D5E99" w:rsidRPr="009B6778">
        <w:t>avec un</w:t>
      </w:r>
      <w:r w:rsidRPr="009B6778">
        <w:t xml:space="preserve"> superviseur (psychologue autorisé)</w:t>
      </w:r>
    </w:p>
    <w:p w14:paraId="00E2A19A" w14:textId="43D479DE" w:rsidR="00346AFA" w:rsidRPr="009B6778" w:rsidRDefault="00AB4286" w:rsidP="009B6778">
      <w:pPr>
        <w:pStyle w:val="BodyText"/>
      </w:pPr>
      <w:r w:rsidRPr="009B6778">
        <w:t xml:space="preserve">14 h </w:t>
      </w:r>
      <w:r w:rsidR="00C97A23" w:rsidRPr="009B6778">
        <w:t>-</w:t>
      </w:r>
      <w:r w:rsidRPr="009B6778">
        <w:t xml:space="preserve"> 15 h – Réunion interdisciplinaire pour le Programme de gestion de la douleur chronique </w:t>
      </w:r>
    </w:p>
    <w:p w14:paraId="115E4759" w14:textId="3762EC44" w:rsidR="00346AFA" w:rsidRPr="009B6778" w:rsidRDefault="00AB4286" w:rsidP="009B6778">
      <w:pPr>
        <w:pStyle w:val="BodyText"/>
      </w:pPr>
      <w:r w:rsidRPr="009B6778">
        <w:t xml:space="preserve">15 h </w:t>
      </w:r>
      <w:r w:rsidR="00C97A23" w:rsidRPr="009B6778">
        <w:t>-</w:t>
      </w:r>
      <w:r w:rsidRPr="009B6778">
        <w:t xml:space="preserve"> 16 h – Supervision d’un étudiant au doctorat</w:t>
      </w:r>
    </w:p>
    <w:p w14:paraId="68E3CFDD" w14:textId="226CBE3A" w:rsidR="00346AFA" w:rsidRPr="009B6778" w:rsidRDefault="00AB4286" w:rsidP="009B6778">
      <w:pPr>
        <w:pStyle w:val="BodyText"/>
      </w:pPr>
      <w:r w:rsidRPr="009B6778">
        <w:rPr>
          <w:b/>
          <w:bCs/>
        </w:rPr>
        <w:t>Ven</w:t>
      </w:r>
      <w:r w:rsidR="0024589C" w:rsidRPr="009B6778">
        <w:rPr>
          <w:b/>
          <w:bCs/>
        </w:rPr>
        <w:t>dredi</w:t>
      </w:r>
      <w:r w:rsidRPr="009B6778">
        <w:tab/>
        <w:t>9 h à 10 h – Supervision en groupe de la</w:t>
      </w:r>
      <w:r w:rsidRPr="009B6778">
        <w:rPr>
          <w:spacing w:val="-6"/>
        </w:rPr>
        <w:t xml:space="preserve"> </w:t>
      </w:r>
      <w:r w:rsidRPr="009B6778">
        <w:t>supervision</w:t>
      </w:r>
    </w:p>
    <w:p w14:paraId="06AA2EE9" w14:textId="7753AF1F" w:rsidR="00346AFA" w:rsidRPr="009B6778" w:rsidRDefault="00AB4286" w:rsidP="009B6778">
      <w:pPr>
        <w:pStyle w:val="BodyText"/>
      </w:pPr>
      <w:r w:rsidRPr="009B6778">
        <w:t>10 h</w:t>
      </w:r>
      <w:r w:rsidRPr="009B6778">
        <w:rPr>
          <w:spacing w:val="-4"/>
        </w:rPr>
        <w:t xml:space="preserve"> </w:t>
      </w:r>
      <w:r w:rsidR="00C97A23" w:rsidRPr="009B6778">
        <w:t>-</w:t>
      </w:r>
      <w:r w:rsidRPr="009B6778">
        <w:rPr>
          <w:spacing w:val="-4"/>
        </w:rPr>
        <w:t xml:space="preserve"> </w:t>
      </w:r>
      <w:r w:rsidRPr="009B6778">
        <w:t>11</w:t>
      </w:r>
      <w:r w:rsidRPr="009B6778">
        <w:rPr>
          <w:spacing w:val="-5"/>
        </w:rPr>
        <w:t xml:space="preserve"> </w:t>
      </w:r>
      <w:r w:rsidRPr="009B6778">
        <w:t>h</w:t>
      </w:r>
      <w:r w:rsidRPr="009B6778">
        <w:rPr>
          <w:spacing w:val="2"/>
        </w:rPr>
        <w:t xml:space="preserve"> </w:t>
      </w:r>
      <w:r w:rsidRPr="009B6778">
        <w:t>–</w:t>
      </w:r>
      <w:r w:rsidRPr="009B6778">
        <w:rPr>
          <w:spacing w:val="-2"/>
        </w:rPr>
        <w:t xml:space="preserve"> </w:t>
      </w:r>
      <w:r w:rsidRPr="009B6778">
        <w:t>Thérapie</w:t>
      </w:r>
      <w:r w:rsidRPr="009B6778">
        <w:rPr>
          <w:spacing w:val="-3"/>
        </w:rPr>
        <w:t xml:space="preserve"> </w:t>
      </w:r>
      <w:r w:rsidRPr="009B6778">
        <w:t>individuelle</w:t>
      </w:r>
      <w:r w:rsidRPr="009B6778">
        <w:rPr>
          <w:spacing w:val="-2"/>
        </w:rPr>
        <w:t xml:space="preserve"> </w:t>
      </w:r>
      <w:r w:rsidRPr="009B6778">
        <w:t>avec</w:t>
      </w:r>
      <w:r w:rsidRPr="009B6778">
        <w:rPr>
          <w:spacing w:val="-3"/>
        </w:rPr>
        <w:t xml:space="preserve"> </w:t>
      </w:r>
      <w:r w:rsidRPr="009B6778">
        <w:t>un</w:t>
      </w:r>
      <w:r w:rsidRPr="009B6778">
        <w:rPr>
          <w:spacing w:val="-4"/>
        </w:rPr>
        <w:t xml:space="preserve"> </w:t>
      </w:r>
      <w:r w:rsidRPr="009B6778">
        <w:t>patient</w:t>
      </w:r>
      <w:r w:rsidRPr="009B6778">
        <w:rPr>
          <w:spacing w:val="-4"/>
        </w:rPr>
        <w:t xml:space="preserve"> </w:t>
      </w:r>
      <w:r w:rsidRPr="009B6778">
        <w:t>hospitalisé</w:t>
      </w:r>
      <w:r w:rsidRPr="009B6778">
        <w:rPr>
          <w:spacing w:val="2"/>
        </w:rPr>
        <w:t xml:space="preserve"> </w:t>
      </w:r>
      <w:r w:rsidRPr="009B6778">
        <w:t>au</w:t>
      </w:r>
      <w:r w:rsidRPr="009B6778">
        <w:rPr>
          <w:spacing w:val="-3"/>
        </w:rPr>
        <w:t xml:space="preserve"> </w:t>
      </w:r>
      <w:r w:rsidRPr="009B6778">
        <w:t>Centre</w:t>
      </w:r>
      <w:r w:rsidRPr="009B6778">
        <w:rPr>
          <w:spacing w:val="-3"/>
        </w:rPr>
        <w:t xml:space="preserve"> </w:t>
      </w:r>
      <w:r w:rsidRPr="009B6778">
        <w:t>de</w:t>
      </w:r>
      <w:r w:rsidRPr="009B6778">
        <w:rPr>
          <w:spacing w:val="-3"/>
        </w:rPr>
        <w:t xml:space="preserve"> </w:t>
      </w:r>
      <w:r w:rsidRPr="009B6778">
        <w:t xml:space="preserve">réadaptation </w:t>
      </w:r>
    </w:p>
    <w:p w14:paraId="49D665BA" w14:textId="7A3EF57E" w:rsidR="00346AFA" w:rsidRPr="009B6778" w:rsidRDefault="00AB4286" w:rsidP="009B6778">
      <w:pPr>
        <w:pStyle w:val="BodyText"/>
      </w:pPr>
      <w:r w:rsidRPr="009B6778">
        <w:t xml:space="preserve">13 h </w:t>
      </w:r>
      <w:r w:rsidR="00C97A23" w:rsidRPr="009B6778">
        <w:t>-</w:t>
      </w:r>
      <w:r w:rsidRPr="009B6778">
        <w:t xml:space="preserve"> 16 h 30 </w:t>
      </w:r>
      <w:r w:rsidR="009D5E99" w:rsidRPr="009B6778">
        <w:t>–</w:t>
      </w:r>
      <w:r w:rsidR="009D5E99" w:rsidRPr="009B6778">
        <w:rPr>
          <w:spacing w:val="-2"/>
        </w:rPr>
        <w:t xml:space="preserve"> </w:t>
      </w:r>
      <w:r w:rsidRPr="009B6778">
        <w:t>Séminaire à l’échelle de la ville (1 par</w:t>
      </w:r>
      <w:r w:rsidRPr="009B6778">
        <w:rPr>
          <w:spacing w:val="-9"/>
        </w:rPr>
        <w:t xml:space="preserve"> </w:t>
      </w:r>
      <w:r w:rsidRPr="009B6778">
        <w:t>mois)</w:t>
      </w:r>
    </w:p>
    <w:p w14:paraId="41097C8B" w14:textId="2EA53528" w:rsidR="00346AFA" w:rsidRPr="009B6778" w:rsidRDefault="00AB4286">
      <w:pPr>
        <w:widowControl/>
        <w:autoSpaceDE/>
        <w:autoSpaceDN/>
        <w:rPr>
          <w:rFonts w:ascii="Times New Roman" w:hAnsi="Times New Roman" w:cs="Times New Roman"/>
          <w:color w:val="000000" w:themeColor="text1"/>
          <w:sz w:val="24"/>
          <w:szCs w:val="24"/>
        </w:rPr>
      </w:pPr>
      <w:r w:rsidRPr="009B6778">
        <w:rPr>
          <w:rFonts w:ascii="Times New Roman" w:hAnsi="Times New Roman" w:cs="Times New Roman"/>
          <w:sz w:val="24"/>
          <w:szCs w:val="24"/>
        </w:rPr>
        <w:br w:type="page"/>
      </w:r>
      <w:bookmarkStart w:id="41" w:name="Exigences_pour_les_volets_cliniques_et_d"/>
      <w:bookmarkStart w:id="42" w:name="_bookmark15"/>
      <w:bookmarkStart w:id="43" w:name="_Toc44680173"/>
      <w:bookmarkEnd w:id="41"/>
      <w:bookmarkEnd w:id="42"/>
    </w:p>
    <w:p w14:paraId="6A41D391" w14:textId="525C9B3D" w:rsidR="00346AFA" w:rsidRPr="009B6778" w:rsidRDefault="00AB4286" w:rsidP="00F74250">
      <w:pPr>
        <w:pStyle w:val="Heading2"/>
      </w:pPr>
      <w:r w:rsidRPr="009B6778">
        <w:lastRenderedPageBreak/>
        <w:t>Exigences pour les volets cliniques et de neuropsychologie</w:t>
      </w:r>
      <w:bookmarkEnd w:id="43"/>
    </w:p>
    <w:p w14:paraId="7A5E61E0" w14:textId="45BC5371" w:rsidR="00346AFA" w:rsidRPr="009B6778" w:rsidRDefault="00AB4286" w:rsidP="009B6778">
      <w:pPr>
        <w:pStyle w:val="BodyText"/>
      </w:pPr>
      <w:r w:rsidRPr="009B6778">
        <w:t>Nous adhérons aux principes énoncés par l’APPIC et aux standards d’agrément de la SCP en ce qui a trait à la préparation au stage. Voici les exigences pour chaque programme clinique (numéros 181713, 181714 et 181716 de l’APPIC).</w:t>
      </w:r>
    </w:p>
    <w:p w14:paraId="11DDC66A" w14:textId="64D9FF8C" w:rsidR="00346AFA" w:rsidRPr="009B6778" w:rsidRDefault="00F74250" w:rsidP="009B6778">
      <w:pPr>
        <w:pStyle w:val="Bullet"/>
      </w:pPr>
      <w:r w:rsidRPr="009B6778">
        <w:t>Avoir fait approuver sa proposition de thèse par son directeur de formation et</w:t>
      </w:r>
      <w:r w:rsidRPr="009B6778">
        <w:rPr>
          <w:spacing w:val="-34"/>
        </w:rPr>
        <w:t xml:space="preserve"> </w:t>
      </w:r>
      <w:r w:rsidRPr="009B6778">
        <w:t>avoir terminé tous ses cours avant de soumettre une demande de</w:t>
      </w:r>
      <w:r w:rsidRPr="009B6778">
        <w:rPr>
          <w:spacing w:val="4"/>
        </w:rPr>
        <w:t xml:space="preserve"> </w:t>
      </w:r>
      <w:r w:rsidRPr="009B6778">
        <w:t>stage.</w:t>
      </w:r>
    </w:p>
    <w:p w14:paraId="2EF5ACBD" w14:textId="40CA7EA1" w:rsidR="00346AFA" w:rsidRPr="009B6778" w:rsidRDefault="00F74250" w:rsidP="009B6778">
      <w:pPr>
        <w:pStyle w:val="Bullet"/>
      </w:pPr>
      <w:r w:rsidRPr="009B6778">
        <w:t>Avoir fait un minimum de 600 heures de stage pratique, incluant 300 heures en contact direct avec les patients et 150 heures de supervision. Les candidats ne sont pas évalués en fonction du nombre « brut » d’heures de stage indiqué sur</w:t>
      </w:r>
      <w:r w:rsidRPr="009B6778">
        <w:rPr>
          <w:spacing w:val="-8"/>
        </w:rPr>
        <w:t xml:space="preserve"> </w:t>
      </w:r>
      <w:r w:rsidRPr="009B6778">
        <w:t>le</w:t>
      </w:r>
      <w:r w:rsidR="00622725" w:rsidRPr="009B6778">
        <w:t xml:space="preserve"> </w:t>
      </w:r>
      <w:r w:rsidRPr="009B6778">
        <w:t>formulaire de demande de l’APPIC. Nous considérons que la qualité des stages est plus pertinente que le nombre d’heures de stage.</w:t>
      </w:r>
    </w:p>
    <w:p w14:paraId="21F0922C" w14:textId="2C12856F" w:rsidR="00346AFA" w:rsidRPr="009B6778" w:rsidRDefault="00F74250" w:rsidP="009B6778">
      <w:pPr>
        <w:pStyle w:val="Bullet"/>
      </w:pPr>
      <w:r w:rsidRPr="009B6778">
        <w:t>Avoir effectué au moins cinq rapports d’évaluation</w:t>
      </w:r>
      <w:r w:rsidRPr="009B6778">
        <w:rPr>
          <w:spacing w:val="2"/>
        </w:rPr>
        <w:t xml:space="preserve"> </w:t>
      </w:r>
      <w:r w:rsidRPr="009B6778">
        <w:t>(Adultes).</w:t>
      </w:r>
    </w:p>
    <w:p w14:paraId="25246EB7" w14:textId="5D95B7F5" w:rsidR="00346AFA" w:rsidRPr="009B6778" w:rsidRDefault="00F74250" w:rsidP="009B6778">
      <w:pPr>
        <w:pStyle w:val="Bullet"/>
      </w:pPr>
      <w:r w:rsidRPr="009B6778">
        <w:t>Avoir offert une thérapie à au moins cinq patients</w:t>
      </w:r>
      <w:r w:rsidRPr="009B6778">
        <w:rPr>
          <w:spacing w:val="-1"/>
        </w:rPr>
        <w:t xml:space="preserve"> </w:t>
      </w:r>
      <w:r w:rsidRPr="009B6778">
        <w:t>(Adultes).</w:t>
      </w:r>
      <w:r w:rsidR="00AB4286" w:rsidRPr="009B6778">
        <w:t xml:space="preserve"> </w:t>
      </w:r>
    </w:p>
    <w:p w14:paraId="01B815F6" w14:textId="53BF1A87" w:rsidR="00346AFA" w:rsidRPr="009B6778" w:rsidRDefault="00AB4286" w:rsidP="00F74250">
      <w:pPr>
        <w:pStyle w:val="IntenseQuote"/>
      </w:pPr>
      <w:r w:rsidRPr="009B6778">
        <w:rPr>
          <w:b/>
          <w:bCs/>
        </w:rPr>
        <w:t>Remarque</w:t>
      </w:r>
      <w:r w:rsidRPr="009B6778">
        <w:t xml:space="preserve"> : Les candidats qui sont plus susceptibles de présenter ou de défendre leur thèse avant de commencer le stage seront, tout bien considéré, mieux classés.</w:t>
      </w:r>
    </w:p>
    <w:p w14:paraId="0E2F29AE" w14:textId="656995CA" w:rsidR="00346AFA" w:rsidRPr="009B6778" w:rsidRDefault="00AB4286">
      <w:pPr>
        <w:widowControl/>
        <w:autoSpaceDE/>
        <w:autoSpaceDN/>
        <w:rPr>
          <w:rFonts w:ascii="Times New Roman" w:hAnsi="Times New Roman" w:cs="Times New Roman"/>
          <w:color w:val="000000" w:themeColor="text1"/>
          <w:sz w:val="24"/>
          <w:szCs w:val="24"/>
        </w:rPr>
      </w:pPr>
      <w:r w:rsidRPr="009B6778">
        <w:rPr>
          <w:rFonts w:ascii="Times New Roman" w:hAnsi="Times New Roman" w:cs="Times New Roman"/>
          <w:sz w:val="24"/>
          <w:szCs w:val="24"/>
        </w:rPr>
        <w:br w:type="page"/>
      </w:r>
      <w:bookmarkStart w:id="44" w:name="Quelques_mots_sur_L'Hôpital_d'Ottawa"/>
      <w:bookmarkStart w:id="45" w:name="_bookmark16"/>
      <w:bookmarkStart w:id="46" w:name="_Toc44680174"/>
      <w:bookmarkEnd w:id="44"/>
      <w:bookmarkEnd w:id="45"/>
    </w:p>
    <w:p w14:paraId="01716B6D" w14:textId="1635CE9E" w:rsidR="00346AFA" w:rsidRPr="009B6778" w:rsidRDefault="00422F47" w:rsidP="00422F47">
      <w:pPr>
        <w:pStyle w:val="Heading1"/>
        <w:rPr>
          <w:rFonts w:ascii="Times New Roman" w:hAnsi="Times New Roman" w:cs="Times New Roman"/>
          <w:sz w:val="24"/>
          <w:szCs w:val="24"/>
        </w:rPr>
      </w:pPr>
      <w:r w:rsidRPr="009B6778">
        <w:rPr>
          <w:rFonts w:ascii="Times New Roman" w:hAnsi="Times New Roman" w:cs="Times New Roman"/>
          <w:sz w:val="24"/>
          <w:szCs w:val="24"/>
        </w:rPr>
        <w:lastRenderedPageBreak/>
        <w:t>Quelques mots sur L'Hôpital d'Ottawa</w:t>
      </w:r>
      <w:bookmarkEnd w:id="46"/>
    </w:p>
    <w:p w14:paraId="7732DBC8" w14:textId="2944330E" w:rsidR="00346AFA" w:rsidRPr="009B6778" w:rsidRDefault="0074108F" w:rsidP="009B6778">
      <w:pPr>
        <w:pStyle w:val="BodyText"/>
        <w:rPr>
          <w:lang w:val="en-CA"/>
        </w:rPr>
      </w:pPr>
      <w:r w:rsidRPr="009B6778">
        <w:rPr>
          <w:noProof/>
        </w:rPr>
        <w:drawing>
          <wp:inline distT="0" distB="0" distL="0" distR="0" wp14:anchorId="2F94F8E5" wp14:editId="72B6D482">
            <wp:extent cx="2189026" cy="1581928"/>
            <wp:effectExtent l="0" t="0" r="1905" b="0"/>
            <wp:docPr id="94"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779" cy="1589699"/>
                    </a:xfrm>
                    <a:prstGeom prst="rect">
                      <a:avLst/>
                    </a:prstGeom>
                    <a:noFill/>
                    <a:ln>
                      <a:noFill/>
                    </a:ln>
                  </pic:spPr>
                </pic:pic>
              </a:graphicData>
            </a:graphic>
          </wp:inline>
        </w:drawing>
      </w:r>
      <w:r w:rsidR="00422F47" w:rsidRPr="009B6778">
        <w:rPr>
          <w:noProof/>
          <w:lang w:val="en-CA"/>
        </w:rPr>
        <w:drawing>
          <wp:inline distT="0" distB="0" distL="0" distR="0" wp14:anchorId="59AF95AE" wp14:editId="6E3F1948">
            <wp:extent cx="2107040" cy="1576316"/>
            <wp:effectExtent l="0" t="0" r="7620" b="5080"/>
            <wp:docPr id="8" name="image2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7400" cy="1584066"/>
                    </a:xfrm>
                    <a:prstGeom prst="rect">
                      <a:avLst/>
                    </a:prstGeom>
                  </pic:spPr>
                </pic:pic>
              </a:graphicData>
            </a:graphic>
          </wp:inline>
        </w:drawing>
      </w:r>
      <w:r w:rsidR="00422F47" w:rsidRPr="009B6778">
        <w:rPr>
          <w:noProof/>
          <w:lang w:val="en-CA"/>
        </w:rPr>
        <w:drawing>
          <wp:inline distT="0" distB="0" distL="0" distR="0" wp14:anchorId="70D2015D" wp14:editId="1BF4B64D">
            <wp:extent cx="1924334" cy="1558417"/>
            <wp:effectExtent l="0" t="0" r="0" b="3810"/>
            <wp:docPr id="9" name="image2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5063" cy="1567106"/>
                    </a:xfrm>
                    <a:prstGeom prst="rect">
                      <a:avLst/>
                    </a:prstGeom>
                  </pic:spPr>
                </pic:pic>
              </a:graphicData>
            </a:graphic>
          </wp:inline>
        </w:drawing>
      </w:r>
    </w:p>
    <w:p w14:paraId="752687C8" w14:textId="386767A5" w:rsidR="00346AFA" w:rsidRPr="009B6778" w:rsidRDefault="0074108F" w:rsidP="009B6778">
      <w:pPr>
        <w:pStyle w:val="BodyText"/>
      </w:pPr>
      <w:r w:rsidRPr="009B6778">
        <w:t>Formé en 1998 par la fusion de plusieurs hôpitaux d’Ottawa, l’Hôpital est un chef de file parmi les centres hospitaliers universitaires du Canada.</w:t>
      </w:r>
    </w:p>
    <w:p w14:paraId="62340043" w14:textId="6D96E464" w:rsidR="00346AFA" w:rsidRPr="009B6778" w:rsidRDefault="0074108F" w:rsidP="009B6778">
      <w:pPr>
        <w:pStyle w:val="BodyText"/>
      </w:pPr>
      <w:r w:rsidRPr="009B6778">
        <w:t>L’Hôpital dispose de 1 190 lits et compte en moyenne près de 46 000 admissions par année et plus d’un million de visites aux soins ambulatoires. L’équipe de l’Hôpital comprend plus de 12 000 employés, 1 100 médecins, 200 moniteurs cliniques, 1 000 résidents, 3 000</w:t>
      </w:r>
      <w:r w:rsidR="00E137F2" w:rsidRPr="009B6778">
        <w:t> </w:t>
      </w:r>
      <w:r w:rsidRPr="009B6778">
        <w:t>étudiants et 1 500 bénévoles.</w:t>
      </w:r>
    </w:p>
    <w:p w14:paraId="7FFAE6DF" w14:textId="01CD53A3" w:rsidR="00346AFA" w:rsidRPr="009B6778" w:rsidRDefault="0074108F" w:rsidP="009B6778">
      <w:pPr>
        <w:pStyle w:val="BodyText"/>
      </w:pPr>
      <w:r w:rsidRPr="009B6778">
        <w:t>L’Hôpital compte trois campus et dispose d’une navette pour faciliter les déplacements entre ces campus et l’Université</w:t>
      </w:r>
      <w:r w:rsidR="00D371F7" w:rsidRPr="009B6778">
        <w:t xml:space="preserve"> </w:t>
      </w:r>
      <w:r w:rsidR="00956220" w:rsidRPr="009B6778">
        <w:t>d’Ottawa</w:t>
      </w:r>
      <w:r w:rsidR="00C84776" w:rsidRPr="009B6778">
        <w:t>.</w:t>
      </w:r>
    </w:p>
    <w:p w14:paraId="577805BA" w14:textId="3D0E53D4" w:rsidR="00346AFA" w:rsidRPr="009B6778" w:rsidRDefault="00C84776" w:rsidP="009B6778">
      <w:pPr>
        <w:pStyle w:val="BodyText"/>
      </w:pPr>
      <w:r w:rsidRPr="009B6778">
        <w:t>Le Centre de réadaptation de L’Hôpital d’Ottawa est un programme de l’Hôpital ayant pour mandat d’offrir des services de réadaptation aux citoyens de la région. Il est situé dans un immeuble séparé relié par une passerelle à l’édifice principal du Campus Général.</w:t>
      </w:r>
    </w:p>
    <w:p w14:paraId="32808F35" w14:textId="5C5CCD52" w:rsidR="00346AFA" w:rsidRPr="009B6778" w:rsidRDefault="00422F47" w:rsidP="009B6778">
      <w:pPr>
        <w:pStyle w:val="BodyText"/>
      </w:pPr>
      <w:r w:rsidRPr="009B6778">
        <w:t>L’Institut de cardiologie est le plus grand centre de santé cardiovasculaire du Canada. Il est situé dans un édifice séparé et relié au Campus Civic de l’Hôpital par un tunnel.</w:t>
      </w:r>
    </w:p>
    <w:p w14:paraId="0902A78B" w14:textId="0B969D24" w:rsidR="00346AFA" w:rsidRPr="009B6778" w:rsidRDefault="00422F47" w:rsidP="009B6778">
      <w:pPr>
        <w:pStyle w:val="BodyText"/>
      </w:pPr>
      <w:r w:rsidRPr="009B6778">
        <w:t>Des passerelles relient la Faculté de médecine de l’Université d’Ottawa ainsi que le Centre hospitalier pour enfants de l’est de l’Ontario (CHEO) au Campus Général de l’Hôpital.</w:t>
      </w:r>
      <w:bookmarkStart w:id="47" w:name="Ville_d’Ottawa"/>
      <w:bookmarkStart w:id="48" w:name="_bookmark17"/>
      <w:bookmarkStart w:id="49" w:name="_Toc44680175"/>
      <w:bookmarkEnd w:id="47"/>
      <w:bookmarkEnd w:id="48"/>
    </w:p>
    <w:p w14:paraId="6492E662" w14:textId="60F98CCE" w:rsidR="00346AFA" w:rsidRPr="009B6778" w:rsidRDefault="00422F47" w:rsidP="00562CEA">
      <w:pPr>
        <w:pStyle w:val="Heading2"/>
      </w:pPr>
      <w:r w:rsidRPr="009B6778">
        <w:t>Ville d’Ottawa</w:t>
      </w:r>
      <w:bookmarkEnd w:id="49"/>
    </w:p>
    <w:p w14:paraId="00F179C4" w14:textId="77777777" w:rsidR="00A3644C" w:rsidRPr="009B6778" w:rsidRDefault="00422F47" w:rsidP="009B6778">
      <w:pPr>
        <w:pStyle w:val="BodyText"/>
      </w:pPr>
      <w:r w:rsidRPr="009B6778">
        <w:t xml:space="preserve">Ottawa est la capitale nationale où siège le gouvernement fédéral. La région métropolitaine d’Ottawa, située aux frontières de la province de Québec, compte une population d’environ un million d’habitants. La ville d’Ottawa longe la rivière des Outaouais et est traversée par la rivière Rideau et le canal Rideau. </w:t>
      </w:r>
    </w:p>
    <w:p w14:paraId="0006128C" w14:textId="77777777" w:rsidR="00A3644C" w:rsidRPr="009B6778" w:rsidRDefault="00A3644C" w:rsidP="009B6778">
      <w:pPr>
        <w:pStyle w:val="BodyText"/>
      </w:pPr>
    </w:p>
    <w:p w14:paraId="64A827DF" w14:textId="77777777" w:rsidR="00A3644C" w:rsidRPr="009B6778" w:rsidRDefault="00422F47" w:rsidP="009B6778">
      <w:pPr>
        <w:pStyle w:val="BodyText"/>
      </w:pPr>
      <w:r w:rsidRPr="009B6778">
        <w:t xml:space="preserve">À environ 20 minutes en voiture du centre-ville d’Ottawa, on peut admirer les collines de la Gatineau. La ville d’Ottawa est renommée pour ses nombreux parcs situés à l’intérieur des limites de la ville, ses activités de plein air, ses festivals et ses concerts, comme Bal de Neige, la fête du Canada, le </w:t>
      </w:r>
      <w:proofErr w:type="spellStart"/>
      <w:r w:rsidRPr="009B6778">
        <w:t>Bluesfest</w:t>
      </w:r>
      <w:proofErr w:type="spellEnd"/>
      <w:r w:rsidRPr="009B6778">
        <w:t xml:space="preserve"> d’Ottawa et le Festival international de jazz d’Ottawa. </w:t>
      </w:r>
    </w:p>
    <w:p w14:paraId="1FC99D9A" w14:textId="77777777" w:rsidR="00A3644C" w:rsidRPr="009B6778" w:rsidRDefault="00A3644C" w:rsidP="009B6778">
      <w:pPr>
        <w:pStyle w:val="BodyText"/>
      </w:pPr>
    </w:p>
    <w:p w14:paraId="729D2A18" w14:textId="220E75CA" w:rsidR="00346AFA" w:rsidRPr="009B6778" w:rsidRDefault="00422F47" w:rsidP="009B6778">
      <w:pPr>
        <w:pStyle w:val="BodyText"/>
      </w:pPr>
      <w:r w:rsidRPr="009B6778">
        <w:t xml:space="preserve">Il y a trois universités à Ottawa (c.-à-d. l’Université Carleton, l’Université Saint-Paul et l’Université d’Ottawa) de même que plusieurs musées, dont le Musée des sciences et de la technologie du Canada, le Musée canadien de l’histoire, le </w:t>
      </w:r>
      <w:proofErr w:type="gramStart"/>
      <w:r w:rsidRPr="009B6778">
        <w:t>Musée de l’aviation</w:t>
      </w:r>
      <w:proofErr w:type="gramEnd"/>
      <w:r w:rsidRPr="009B6778">
        <w:t xml:space="preserve"> et de l’espace du Canada et le Musée canadien de la guerre sans oublier le Musée des beaux-arts du Canada, le Centre national des Arts et la Bibliothèque nationale.</w:t>
      </w:r>
      <w:bookmarkStart w:id="50" w:name="Demande_d’admission_et_processus_de_séle"/>
      <w:bookmarkStart w:id="51" w:name="_bookmark18"/>
      <w:bookmarkEnd w:id="50"/>
      <w:bookmarkEnd w:id="51"/>
    </w:p>
    <w:p w14:paraId="1264DB86" w14:textId="6FE73282" w:rsidR="00346AFA" w:rsidRPr="009B6778" w:rsidRDefault="00422F47">
      <w:pPr>
        <w:widowControl/>
        <w:autoSpaceDE/>
        <w:autoSpaceDN/>
        <w:rPr>
          <w:rFonts w:ascii="Times New Roman" w:hAnsi="Times New Roman" w:cs="Times New Roman"/>
          <w:b/>
          <w:color w:val="365F91"/>
          <w:sz w:val="24"/>
          <w:szCs w:val="24"/>
        </w:rPr>
      </w:pPr>
      <w:r w:rsidRPr="009B6778">
        <w:rPr>
          <w:rFonts w:ascii="Times New Roman" w:hAnsi="Times New Roman" w:cs="Times New Roman"/>
          <w:sz w:val="24"/>
          <w:szCs w:val="24"/>
        </w:rPr>
        <w:br w:type="page"/>
      </w:r>
      <w:bookmarkStart w:id="52" w:name="_Toc44680176"/>
    </w:p>
    <w:p w14:paraId="77BAE01B" w14:textId="0E967443" w:rsidR="00346AFA" w:rsidRPr="009B6778" w:rsidRDefault="00422F47" w:rsidP="00C84776">
      <w:pPr>
        <w:pStyle w:val="Heading2"/>
      </w:pPr>
      <w:r w:rsidRPr="009B6778">
        <w:lastRenderedPageBreak/>
        <w:t>Demande d’admission et processus de sélection</w:t>
      </w:r>
      <w:bookmarkEnd w:id="52"/>
    </w:p>
    <w:p w14:paraId="57346D6F" w14:textId="2B638A81" w:rsidR="00346AFA" w:rsidRPr="009B6778" w:rsidRDefault="00422F47" w:rsidP="009B6778">
      <w:pPr>
        <w:pStyle w:val="BodyText"/>
      </w:pPr>
      <w:r w:rsidRPr="009B6778">
        <w:t xml:space="preserve">Le Service de psychologie de L’Hôpital d’Ottawa souscrit à l’équité en matière d’emploi et encourage les demandes d’admission de personnes représentant un large éventail de diversité (p. ex. origine ethnique ou culturelle, </w:t>
      </w:r>
      <w:r w:rsidR="00886398" w:rsidRPr="009B6778">
        <w:t xml:space="preserve">membre de la communauté </w:t>
      </w:r>
      <w:r w:rsidR="00746F22" w:rsidRPr="009B6778">
        <w:rPr>
          <w:color w:val="242424"/>
          <w:shd w:val="clear" w:color="auto" w:fill="FFFFFF"/>
        </w:rPr>
        <w:t>2SLGBTQIA</w:t>
      </w:r>
      <w:proofErr w:type="gramStart"/>
      <w:r w:rsidR="00746F22" w:rsidRPr="009B6778">
        <w:rPr>
          <w:color w:val="242424"/>
          <w:shd w:val="clear" w:color="auto" w:fill="FFFFFF"/>
        </w:rPr>
        <w:t xml:space="preserve">+ </w:t>
      </w:r>
      <w:r w:rsidRPr="009B6778">
        <w:t xml:space="preserve"> </w:t>
      </w:r>
      <w:r w:rsidR="00746F22" w:rsidRPr="009B6778">
        <w:t>et</w:t>
      </w:r>
      <w:proofErr w:type="gramEnd"/>
      <w:r w:rsidR="00746F22" w:rsidRPr="009B6778">
        <w:t xml:space="preserve"> (ou) avec des </w:t>
      </w:r>
      <w:r w:rsidRPr="009B6778">
        <w:t xml:space="preserve">incapacités physiques). Étant donné que les services de l’Hôpital sont offerts en français </w:t>
      </w:r>
      <w:r w:rsidR="0066172D" w:rsidRPr="009B6778">
        <w:t xml:space="preserve">et en </w:t>
      </w:r>
      <w:r w:rsidRPr="009B6778">
        <w:t>anglais, une bonne connaissance des deux langues constitue un atout, sans toutefois être obligatoire. Veuillez prendre note que toutes</w:t>
      </w:r>
      <w:r w:rsidRPr="009B6778">
        <w:rPr>
          <w:spacing w:val="-7"/>
        </w:rPr>
        <w:t xml:space="preserve"> </w:t>
      </w:r>
      <w:r w:rsidRPr="009B6778">
        <w:t>les</w:t>
      </w:r>
      <w:r w:rsidRPr="009B6778">
        <w:rPr>
          <w:spacing w:val="-6"/>
        </w:rPr>
        <w:t xml:space="preserve"> </w:t>
      </w:r>
      <w:r w:rsidRPr="009B6778">
        <w:t>correspondances</w:t>
      </w:r>
      <w:r w:rsidRPr="009B6778">
        <w:rPr>
          <w:spacing w:val="-5"/>
        </w:rPr>
        <w:t xml:space="preserve"> </w:t>
      </w:r>
      <w:r w:rsidRPr="009B6778">
        <w:t>et</w:t>
      </w:r>
      <w:r w:rsidRPr="009B6778">
        <w:rPr>
          <w:spacing w:val="-6"/>
        </w:rPr>
        <w:t xml:space="preserve"> </w:t>
      </w:r>
      <w:r w:rsidRPr="009B6778">
        <w:t>les</w:t>
      </w:r>
      <w:r w:rsidRPr="009B6778">
        <w:rPr>
          <w:spacing w:val="-6"/>
        </w:rPr>
        <w:t xml:space="preserve"> </w:t>
      </w:r>
      <w:r w:rsidRPr="009B6778">
        <w:t>rapports</w:t>
      </w:r>
      <w:r w:rsidRPr="009B6778">
        <w:rPr>
          <w:spacing w:val="-7"/>
        </w:rPr>
        <w:t xml:space="preserve"> </w:t>
      </w:r>
      <w:r w:rsidRPr="009B6778">
        <w:t>de</w:t>
      </w:r>
      <w:r w:rsidRPr="009B6778">
        <w:rPr>
          <w:spacing w:val="-3"/>
        </w:rPr>
        <w:t xml:space="preserve"> </w:t>
      </w:r>
      <w:r w:rsidRPr="009B6778">
        <w:t>L’Hôpital</w:t>
      </w:r>
      <w:r w:rsidRPr="009B6778">
        <w:rPr>
          <w:spacing w:val="-7"/>
        </w:rPr>
        <w:t xml:space="preserve"> </w:t>
      </w:r>
      <w:r w:rsidRPr="009B6778">
        <w:t>d’Ottawa</w:t>
      </w:r>
      <w:r w:rsidRPr="009B6778">
        <w:rPr>
          <w:spacing w:val="-6"/>
        </w:rPr>
        <w:t xml:space="preserve"> </w:t>
      </w:r>
      <w:r w:rsidRPr="009B6778">
        <w:t>sont</w:t>
      </w:r>
      <w:r w:rsidRPr="009B6778">
        <w:rPr>
          <w:spacing w:val="-7"/>
        </w:rPr>
        <w:t xml:space="preserve"> </w:t>
      </w:r>
      <w:r w:rsidRPr="009B6778">
        <w:t>rédigés</w:t>
      </w:r>
      <w:r w:rsidRPr="009B6778">
        <w:rPr>
          <w:spacing w:val="-6"/>
        </w:rPr>
        <w:t xml:space="preserve"> </w:t>
      </w:r>
      <w:r w:rsidRPr="009B6778">
        <w:t>en</w:t>
      </w:r>
      <w:r w:rsidRPr="009B6778">
        <w:rPr>
          <w:spacing w:val="-7"/>
        </w:rPr>
        <w:t xml:space="preserve"> </w:t>
      </w:r>
      <w:r w:rsidRPr="009B6778">
        <w:t>anglais.</w:t>
      </w:r>
      <w:r w:rsidRPr="009B6778">
        <w:rPr>
          <w:spacing w:val="-6"/>
        </w:rPr>
        <w:t xml:space="preserve"> </w:t>
      </w:r>
      <w:r w:rsidRPr="009B6778">
        <w:t>Lors</w:t>
      </w:r>
      <w:r w:rsidRPr="009B6778">
        <w:rPr>
          <w:spacing w:val="-6"/>
        </w:rPr>
        <w:t xml:space="preserve"> </w:t>
      </w:r>
      <w:r w:rsidRPr="009B6778">
        <w:t>du processus</w:t>
      </w:r>
      <w:r w:rsidRPr="009B6778">
        <w:rPr>
          <w:spacing w:val="-12"/>
        </w:rPr>
        <w:t xml:space="preserve"> </w:t>
      </w:r>
      <w:r w:rsidRPr="009B6778">
        <w:t>de</w:t>
      </w:r>
      <w:r w:rsidRPr="009B6778">
        <w:rPr>
          <w:spacing w:val="-12"/>
        </w:rPr>
        <w:t xml:space="preserve"> </w:t>
      </w:r>
      <w:r w:rsidRPr="009B6778">
        <w:t>sélection,</w:t>
      </w:r>
      <w:r w:rsidRPr="009B6778">
        <w:rPr>
          <w:spacing w:val="-12"/>
        </w:rPr>
        <w:t xml:space="preserve"> </w:t>
      </w:r>
      <w:r w:rsidRPr="009B6778">
        <w:t>la</w:t>
      </w:r>
      <w:r w:rsidRPr="009B6778">
        <w:rPr>
          <w:spacing w:val="-13"/>
        </w:rPr>
        <w:t xml:space="preserve"> </w:t>
      </w:r>
      <w:r w:rsidRPr="009B6778">
        <w:t>priorité</w:t>
      </w:r>
      <w:r w:rsidRPr="009B6778">
        <w:rPr>
          <w:spacing w:val="-12"/>
        </w:rPr>
        <w:t xml:space="preserve"> </w:t>
      </w:r>
      <w:r w:rsidRPr="009B6778">
        <w:t>sera</w:t>
      </w:r>
      <w:r w:rsidRPr="009B6778">
        <w:rPr>
          <w:spacing w:val="-13"/>
        </w:rPr>
        <w:t xml:space="preserve"> </w:t>
      </w:r>
      <w:r w:rsidRPr="009B6778">
        <w:t>donnée</w:t>
      </w:r>
      <w:r w:rsidRPr="009B6778">
        <w:rPr>
          <w:spacing w:val="-11"/>
        </w:rPr>
        <w:t xml:space="preserve"> </w:t>
      </w:r>
      <w:r w:rsidRPr="009B6778">
        <w:t>aux</w:t>
      </w:r>
      <w:r w:rsidRPr="009B6778">
        <w:rPr>
          <w:spacing w:val="-12"/>
        </w:rPr>
        <w:t xml:space="preserve"> </w:t>
      </w:r>
      <w:r w:rsidRPr="009B6778">
        <w:t>citoyens</w:t>
      </w:r>
      <w:r w:rsidRPr="009B6778">
        <w:rPr>
          <w:spacing w:val="-12"/>
        </w:rPr>
        <w:t xml:space="preserve"> </w:t>
      </w:r>
      <w:r w:rsidRPr="009B6778">
        <w:t>canadiens,</w:t>
      </w:r>
      <w:r w:rsidRPr="009B6778">
        <w:rPr>
          <w:spacing w:val="-12"/>
        </w:rPr>
        <w:t xml:space="preserve"> </w:t>
      </w:r>
      <w:r w:rsidRPr="009B6778">
        <w:t>aux</w:t>
      </w:r>
      <w:r w:rsidRPr="009B6778">
        <w:rPr>
          <w:spacing w:val="-12"/>
        </w:rPr>
        <w:t xml:space="preserve"> </w:t>
      </w:r>
      <w:r w:rsidRPr="009B6778">
        <w:t>résidents</w:t>
      </w:r>
      <w:r w:rsidRPr="009B6778">
        <w:rPr>
          <w:spacing w:val="-11"/>
        </w:rPr>
        <w:t xml:space="preserve"> </w:t>
      </w:r>
      <w:r w:rsidRPr="009B6778">
        <w:t>permanents ainsi qu'aux étudiants internationaux détenant un permis de travail coopératif</w:t>
      </w:r>
      <w:r w:rsidRPr="009B6778">
        <w:rPr>
          <w:spacing w:val="-5"/>
        </w:rPr>
        <w:t xml:space="preserve"> </w:t>
      </w:r>
      <w:r w:rsidRPr="009B6778">
        <w:t>valide.</w:t>
      </w:r>
    </w:p>
    <w:p w14:paraId="3A53F475" w14:textId="77777777" w:rsidR="00A3644C" w:rsidRPr="009B6778" w:rsidRDefault="00A3644C" w:rsidP="009B6778">
      <w:pPr>
        <w:pStyle w:val="BodyText"/>
      </w:pPr>
    </w:p>
    <w:p w14:paraId="47099A51" w14:textId="77777777" w:rsidR="00A3644C" w:rsidRPr="009B6778" w:rsidRDefault="00422F47" w:rsidP="009B6778">
      <w:pPr>
        <w:pStyle w:val="BodyText"/>
      </w:pPr>
      <w:r w:rsidRPr="009B6778">
        <w:t xml:space="preserve">Comme le prévoit la loi fédérale en matière de protection des renseignements personnels (Loi sur la protection des renseignements personnels et les documents </w:t>
      </w:r>
      <w:proofErr w:type="gramStart"/>
      <w:r w:rsidRPr="009B6778">
        <w:t>électroniques;</w:t>
      </w:r>
      <w:proofErr w:type="gramEnd"/>
      <w:r w:rsidRPr="009B6778">
        <w:t xml:space="preserve"> </w:t>
      </w:r>
      <w:hyperlink r:id="rId16">
        <w:r w:rsidRPr="009B6778">
          <w:rPr>
            <w:color w:val="0000FF"/>
            <w:u w:val="single" w:color="0000FF"/>
          </w:rPr>
          <w:t>http://laws-</w:t>
        </w:r>
      </w:hyperlink>
      <w:r w:rsidRPr="009B6778">
        <w:rPr>
          <w:color w:val="0000FF"/>
        </w:rPr>
        <w:t xml:space="preserve"> </w:t>
      </w:r>
      <w:hyperlink r:id="rId17">
        <w:r w:rsidRPr="009B6778">
          <w:rPr>
            <w:color w:val="0000FF"/>
            <w:u w:val="single" w:color="0000FF"/>
          </w:rPr>
          <w:t>lois.justice.gc.ca/fra/lois/P-8.6/</w:t>
        </w:r>
      </w:hyperlink>
      <w:r w:rsidRPr="009B6778">
        <w:t xml:space="preserve">), nous recueillerons uniquement les renseignements nécessaires au traitement de votre demande. Le Service de psychologie de L’Hôpital d’Ottawa garantit la sécurité de vos renseignements personnels, qui ne seront divulgués qu’aux personnes qui participent à l’évaluation de votre demande. Les renseignements recueillis par </w:t>
      </w:r>
    </w:p>
    <w:p w14:paraId="6E78B867" w14:textId="77777777" w:rsidR="00A3644C" w:rsidRPr="009B6778" w:rsidRDefault="00A3644C" w:rsidP="009B6778">
      <w:pPr>
        <w:pStyle w:val="BodyText"/>
      </w:pPr>
    </w:p>
    <w:p w14:paraId="11571E75" w14:textId="5672000C" w:rsidR="00346AFA" w:rsidRPr="009B6778" w:rsidRDefault="00422F47" w:rsidP="009B6778">
      <w:pPr>
        <w:pStyle w:val="BodyText"/>
      </w:pPr>
      <w:r w:rsidRPr="009B6778">
        <w:t>L’Hôpital d’Ottawa concernant les postulants qui ne sont pas retenus pour le programme L’Hôpital d’Ottawa sont détruits au plus tard six mois après la décision finale. Seules les personnes qui participent à la supervision et à la formation des stagiaires, y compris le directeur de la formation, les superviseurs de stage, les codirecteurs, le coordonnateur de la formation clinique, le personnel de soutien administratif concerné, la responsable de la pratique professionnelle et le personnel concerné des Ressources humaines de L’Hôpital d’Ottawa auront accès aux dossiers des stagiaires acceptés dans le programme.</w:t>
      </w:r>
    </w:p>
    <w:p w14:paraId="56382DE4" w14:textId="3F08760B" w:rsidR="00346AFA" w:rsidRPr="009B6778" w:rsidRDefault="00422F47">
      <w:pPr>
        <w:widowControl/>
        <w:autoSpaceDE/>
        <w:autoSpaceDN/>
        <w:rPr>
          <w:rFonts w:ascii="Times New Roman" w:hAnsi="Times New Roman" w:cs="Times New Roman"/>
          <w:color w:val="000000" w:themeColor="text1"/>
          <w:sz w:val="24"/>
          <w:szCs w:val="24"/>
        </w:rPr>
      </w:pPr>
      <w:r w:rsidRPr="009B6778">
        <w:rPr>
          <w:rFonts w:ascii="Times New Roman" w:hAnsi="Times New Roman" w:cs="Times New Roman"/>
          <w:sz w:val="24"/>
          <w:szCs w:val="24"/>
        </w:rPr>
        <w:br w:type="page"/>
      </w:r>
      <w:bookmarkStart w:id="53" w:name="Processus_de_sélection_des_candidats"/>
      <w:bookmarkStart w:id="54" w:name="_bookmark19"/>
      <w:bookmarkStart w:id="55" w:name="_Toc44680177"/>
      <w:bookmarkEnd w:id="53"/>
      <w:bookmarkEnd w:id="54"/>
    </w:p>
    <w:p w14:paraId="33654C80" w14:textId="45563505" w:rsidR="00346AFA" w:rsidRPr="009B6778" w:rsidRDefault="00422F47" w:rsidP="00A13880">
      <w:pPr>
        <w:pStyle w:val="Heading3"/>
      </w:pPr>
      <w:r w:rsidRPr="009B6778">
        <w:lastRenderedPageBreak/>
        <w:t>Processus de sélection des candidats</w:t>
      </w:r>
      <w:bookmarkEnd w:id="55"/>
    </w:p>
    <w:p w14:paraId="2E80548B" w14:textId="284744C6" w:rsidR="00CA46EB" w:rsidRPr="009B6778" w:rsidRDefault="00CA46EB" w:rsidP="009B6778">
      <w:pPr>
        <w:pStyle w:val="BodyText"/>
      </w:pPr>
      <w:r w:rsidRPr="009B6778">
        <w:t>Les candidats seront classés selon plusieurs critères (sans ordre particulier), notamment :</w:t>
      </w:r>
    </w:p>
    <w:p w14:paraId="5126356C" w14:textId="77777777" w:rsidR="00A3644C" w:rsidRPr="009B6778" w:rsidRDefault="00A3644C" w:rsidP="009B6778">
      <w:pPr>
        <w:pStyle w:val="BodyText"/>
      </w:pPr>
    </w:p>
    <w:tbl>
      <w:tblPr>
        <w:tblStyle w:val="TableGrid"/>
        <w:tblW w:w="0" w:type="auto"/>
        <w:tblInd w:w="15" w:type="dxa"/>
        <w:tblLook w:val="04A0" w:firstRow="1" w:lastRow="0" w:firstColumn="1" w:lastColumn="0" w:noHBand="0" w:noVBand="1"/>
      </w:tblPr>
      <w:tblGrid>
        <w:gridCol w:w="10083"/>
      </w:tblGrid>
      <w:tr w:rsidR="00CA46EB" w:rsidRPr="009B6778" w14:paraId="3243A862" w14:textId="77777777" w:rsidTr="009B6778">
        <w:trPr>
          <w:trHeight w:val="464"/>
        </w:trPr>
        <w:tc>
          <w:tcPr>
            <w:tcW w:w="10083" w:type="dxa"/>
            <w:tcBorders>
              <w:bottom w:val="single" w:sz="4" w:space="0" w:color="auto"/>
            </w:tcBorders>
            <w:shd w:val="clear" w:color="auto" w:fill="ECF2F8"/>
            <w:tcMar>
              <w:top w:w="115" w:type="dxa"/>
              <w:left w:w="115" w:type="dxa"/>
              <w:right w:w="115" w:type="dxa"/>
            </w:tcMar>
          </w:tcPr>
          <w:p w14:paraId="769E4ED8" w14:textId="7BF5960F" w:rsidR="00CA46EB" w:rsidRPr="009B6778" w:rsidRDefault="00CA46EB" w:rsidP="009B6778">
            <w:pPr>
              <w:pStyle w:val="BodyText"/>
            </w:pPr>
            <w:r w:rsidRPr="009B6778">
              <w:t>Les affinités entre les champs d’intérêt cliniques du candidat et notre programme de stage.</w:t>
            </w:r>
          </w:p>
        </w:tc>
      </w:tr>
      <w:tr w:rsidR="00CA46EB" w:rsidRPr="009B6778" w14:paraId="01CD2B9A" w14:textId="77777777" w:rsidTr="00CA46EB">
        <w:trPr>
          <w:trHeight w:val="874"/>
        </w:trPr>
        <w:tc>
          <w:tcPr>
            <w:tcW w:w="10083" w:type="dxa"/>
            <w:shd w:val="clear" w:color="auto" w:fill="A7BEDE"/>
            <w:tcMar>
              <w:top w:w="115" w:type="dxa"/>
              <w:left w:w="115" w:type="dxa"/>
              <w:right w:w="115" w:type="dxa"/>
            </w:tcMar>
          </w:tcPr>
          <w:p w14:paraId="4C9B6DB9" w14:textId="1C4B88D7" w:rsidR="00CA46EB" w:rsidRPr="009B6778" w:rsidRDefault="00CA46EB" w:rsidP="009B6778">
            <w:pPr>
              <w:pStyle w:val="BodyText"/>
            </w:pPr>
            <w:r w:rsidRPr="009B6778">
              <w:t>L’étendue et la composition des compétences acquises dans le cadre de formation.</w:t>
            </w:r>
          </w:p>
        </w:tc>
      </w:tr>
      <w:tr w:rsidR="00CA46EB" w:rsidRPr="009B6778" w14:paraId="73B2AD9E" w14:textId="77777777" w:rsidTr="009B6778">
        <w:trPr>
          <w:trHeight w:val="714"/>
        </w:trPr>
        <w:tc>
          <w:tcPr>
            <w:tcW w:w="10083" w:type="dxa"/>
            <w:shd w:val="clear" w:color="auto" w:fill="ECF2F8"/>
            <w:tcMar>
              <w:top w:w="115" w:type="dxa"/>
              <w:left w:w="115" w:type="dxa"/>
              <w:right w:w="115" w:type="dxa"/>
            </w:tcMar>
          </w:tcPr>
          <w:p w14:paraId="3CBE82F4" w14:textId="5AE383E7" w:rsidR="00CA46EB" w:rsidRPr="009B6778" w:rsidRDefault="00CA46EB" w:rsidP="009B6778">
            <w:pPr>
              <w:pStyle w:val="BodyText"/>
            </w:pPr>
            <w:r w:rsidRPr="009B6778">
              <w:t>L’étendue et la composition de l’expérience acquise en psychothérapie et/ou en intervention. Le candidat doit avoir réalisé au moins cinq interventions auprès de patients.</w:t>
            </w:r>
          </w:p>
        </w:tc>
      </w:tr>
      <w:tr w:rsidR="00CA46EB" w:rsidRPr="009B6778" w14:paraId="10E9C2BE" w14:textId="77777777" w:rsidTr="009B6778">
        <w:trPr>
          <w:trHeight w:val="726"/>
        </w:trPr>
        <w:tc>
          <w:tcPr>
            <w:tcW w:w="10083" w:type="dxa"/>
            <w:shd w:val="clear" w:color="auto" w:fill="A7BEDE"/>
            <w:tcMar>
              <w:top w:w="115" w:type="dxa"/>
              <w:left w:w="115" w:type="dxa"/>
              <w:right w:w="115" w:type="dxa"/>
            </w:tcMar>
          </w:tcPr>
          <w:p w14:paraId="3CD9F71C" w14:textId="585E729A" w:rsidR="00CA46EB" w:rsidRPr="009B6778" w:rsidRDefault="00CA46EB" w:rsidP="009B6778">
            <w:pPr>
              <w:pStyle w:val="BodyText"/>
            </w:pPr>
            <w:r w:rsidRPr="009B6778">
              <w:t>Les stages faits par le candidat en milieu hospitalier et son expérience au sein d’équipes interdisciplinaires.</w:t>
            </w:r>
          </w:p>
        </w:tc>
      </w:tr>
      <w:tr w:rsidR="00CA46EB" w:rsidRPr="009B6778" w14:paraId="3DB39B1A" w14:textId="77777777" w:rsidTr="009B6778">
        <w:trPr>
          <w:trHeight w:val="583"/>
        </w:trPr>
        <w:tc>
          <w:tcPr>
            <w:tcW w:w="10083" w:type="dxa"/>
            <w:shd w:val="clear" w:color="auto" w:fill="ECF2F8"/>
            <w:tcMar>
              <w:top w:w="115" w:type="dxa"/>
              <w:left w:w="115" w:type="dxa"/>
              <w:right w:w="115" w:type="dxa"/>
            </w:tcMar>
          </w:tcPr>
          <w:p w14:paraId="31DE7176" w14:textId="6BF23ADB" w:rsidR="00CA46EB" w:rsidRPr="009B6778" w:rsidRDefault="00CA46EB" w:rsidP="009B6778">
            <w:pPr>
              <w:pStyle w:val="BodyText"/>
            </w:pPr>
            <w:r w:rsidRPr="009B6778">
              <w:t>Les lettres de recommandation de superviseurs cliniques.</w:t>
            </w:r>
          </w:p>
        </w:tc>
      </w:tr>
      <w:tr w:rsidR="00CA46EB" w:rsidRPr="009B6778" w14:paraId="254A1EBD" w14:textId="77777777" w:rsidTr="00CA46EB">
        <w:trPr>
          <w:trHeight w:val="883"/>
        </w:trPr>
        <w:tc>
          <w:tcPr>
            <w:tcW w:w="10083" w:type="dxa"/>
            <w:shd w:val="clear" w:color="auto" w:fill="A7BEDE"/>
            <w:tcMar>
              <w:top w:w="115" w:type="dxa"/>
              <w:left w:w="115" w:type="dxa"/>
              <w:right w:w="115" w:type="dxa"/>
            </w:tcMar>
          </w:tcPr>
          <w:p w14:paraId="1C34811E" w14:textId="6018FA71" w:rsidR="00CA46EB" w:rsidRPr="009B6778" w:rsidRDefault="00CA46EB" w:rsidP="009B6778">
            <w:pPr>
              <w:pStyle w:val="BodyText"/>
            </w:pPr>
            <w:r w:rsidRPr="009B6778">
              <w:t>D’après l’entrevue, l’évaluation de la capacité du candidat de répondre aux exigences du stage et de ses affinités avec le programme de stage.</w:t>
            </w:r>
          </w:p>
        </w:tc>
      </w:tr>
      <w:tr w:rsidR="00CA46EB" w:rsidRPr="009B6778" w14:paraId="3CDEC20B" w14:textId="77777777" w:rsidTr="009B6778">
        <w:trPr>
          <w:trHeight w:val="862"/>
        </w:trPr>
        <w:tc>
          <w:tcPr>
            <w:tcW w:w="10083" w:type="dxa"/>
            <w:shd w:val="clear" w:color="auto" w:fill="ECF2F8"/>
            <w:tcMar>
              <w:top w:w="115" w:type="dxa"/>
              <w:left w:w="115" w:type="dxa"/>
              <w:right w:w="115" w:type="dxa"/>
            </w:tcMar>
          </w:tcPr>
          <w:p w14:paraId="71574AD5" w14:textId="662BFABC" w:rsidR="00CA46EB" w:rsidRPr="009B6778" w:rsidRDefault="00CA46EB" w:rsidP="009B6778">
            <w:pPr>
              <w:pStyle w:val="BodyText"/>
            </w:pPr>
            <w:r w:rsidRPr="009B6778">
              <w:t>L’expérience du candidat ou ses intérêts en matière de recherche clinique, ainsi que ses progrès en vue de l’achèvement de sa thèse de doctorat.</w:t>
            </w:r>
          </w:p>
        </w:tc>
      </w:tr>
    </w:tbl>
    <w:p w14:paraId="201AABB8" w14:textId="77777777" w:rsidR="00774FFF" w:rsidRPr="009B6778" w:rsidRDefault="00774FFF" w:rsidP="00A13880">
      <w:pPr>
        <w:pStyle w:val="Heading3"/>
      </w:pPr>
      <w:bookmarkStart w:id="56" w:name="Demande_d’admission"/>
      <w:bookmarkStart w:id="57" w:name="_bookmark20"/>
      <w:bookmarkStart w:id="58" w:name="_Toc44680178"/>
      <w:bookmarkEnd w:id="56"/>
      <w:bookmarkEnd w:id="57"/>
    </w:p>
    <w:p w14:paraId="5034A264" w14:textId="698EA346" w:rsidR="00346AFA" w:rsidRPr="009B6778" w:rsidRDefault="00991920" w:rsidP="00A13880">
      <w:pPr>
        <w:pStyle w:val="Heading3"/>
      </w:pPr>
      <w:r w:rsidRPr="009B6778">
        <w:t>Demande d’admission</w:t>
      </w:r>
      <w:bookmarkEnd w:id="58"/>
    </w:p>
    <w:p w14:paraId="0E46B2A5" w14:textId="123BCC20" w:rsidR="00346AFA" w:rsidRPr="009B6778" w:rsidRDefault="00991920" w:rsidP="009B6778">
      <w:pPr>
        <w:pStyle w:val="BodyText"/>
      </w:pPr>
      <w:r w:rsidRPr="009B6778">
        <w:t>Le programme de formation fait partie des programmes agréés par le Conseil canadien des programmes de psychologie professionnelle (CCPPP) et de l’APPIC, et respecte la politique de l’APPIC en ce qui concerne les offres et les acceptations de stage. Conformément aux politiques de</w:t>
      </w:r>
      <w:r w:rsidRPr="009B6778">
        <w:rPr>
          <w:spacing w:val="-6"/>
        </w:rPr>
        <w:t xml:space="preserve"> </w:t>
      </w:r>
      <w:r w:rsidRPr="009B6778">
        <w:t>l’APPIC,</w:t>
      </w:r>
      <w:r w:rsidRPr="009B6778">
        <w:rPr>
          <w:spacing w:val="-7"/>
        </w:rPr>
        <w:t xml:space="preserve"> </w:t>
      </w:r>
      <w:r w:rsidRPr="009B6778">
        <w:t>aucune</w:t>
      </w:r>
      <w:r w:rsidRPr="009B6778">
        <w:rPr>
          <w:spacing w:val="-5"/>
        </w:rPr>
        <w:t xml:space="preserve"> </w:t>
      </w:r>
      <w:r w:rsidRPr="009B6778">
        <w:t>personne</w:t>
      </w:r>
      <w:r w:rsidRPr="009B6778">
        <w:rPr>
          <w:spacing w:val="-6"/>
        </w:rPr>
        <w:t xml:space="preserve"> </w:t>
      </w:r>
      <w:r w:rsidRPr="009B6778">
        <w:t>à</w:t>
      </w:r>
      <w:r w:rsidRPr="009B6778">
        <w:rPr>
          <w:spacing w:val="-7"/>
        </w:rPr>
        <w:t xml:space="preserve"> </w:t>
      </w:r>
      <w:r w:rsidRPr="009B6778">
        <w:t>ce</w:t>
      </w:r>
      <w:r w:rsidRPr="009B6778">
        <w:rPr>
          <w:spacing w:val="-5"/>
        </w:rPr>
        <w:t xml:space="preserve"> </w:t>
      </w:r>
      <w:r w:rsidRPr="009B6778">
        <w:t>centre</w:t>
      </w:r>
      <w:r w:rsidRPr="009B6778">
        <w:rPr>
          <w:spacing w:val="-6"/>
        </w:rPr>
        <w:t xml:space="preserve"> </w:t>
      </w:r>
      <w:r w:rsidRPr="009B6778">
        <w:t>de</w:t>
      </w:r>
      <w:r w:rsidRPr="009B6778">
        <w:rPr>
          <w:spacing w:val="-5"/>
        </w:rPr>
        <w:t xml:space="preserve"> </w:t>
      </w:r>
      <w:r w:rsidRPr="009B6778">
        <w:t>formation</w:t>
      </w:r>
      <w:r w:rsidRPr="009B6778">
        <w:rPr>
          <w:spacing w:val="-8"/>
        </w:rPr>
        <w:t xml:space="preserve"> </w:t>
      </w:r>
      <w:r w:rsidRPr="009B6778">
        <w:t>n’est</w:t>
      </w:r>
      <w:r w:rsidRPr="009B6778">
        <w:rPr>
          <w:spacing w:val="-6"/>
        </w:rPr>
        <w:t xml:space="preserve"> </w:t>
      </w:r>
      <w:r w:rsidRPr="009B6778">
        <w:t>autorisée</w:t>
      </w:r>
      <w:r w:rsidRPr="009B6778">
        <w:rPr>
          <w:spacing w:val="-6"/>
        </w:rPr>
        <w:t xml:space="preserve"> </w:t>
      </w:r>
      <w:r w:rsidRPr="009B6778">
        <w:t>à</w:t>
      </w:r>
      <w:r w:rsidRPr="009B6778">
        <w:rPr>
          <w:spacing w:val="-7"/>
        </w:rPr>
        <w:t xml:space="preserve"> </w:t>
      </w:r>
      <w:r w:rsidRPr="009B6778">
        <w:t>solliciter,</w:t>
      </w:r>
      <w:r w:rsidRPr="009B6778">
        <w:rPr>
          <w:spacing w:val="-6"/>
        </w:rPr>
        <w:t xml:space="preserve"> </w:t>
      </w:r>
      <w:r w:rsidRPr="009B6778">
        <w:t>à</w:t>
      </w:r>
      <w:r w:rsidRPr="009B6778">
        <w:rPr>
          <w:spacing w:val="-7"/>
        </w:rPr>
        <w:t xml:space="preserve"> </w:t>
      </w:r>
      <w:r w:rsidRPr="009B6778">
        <w:t>accepter</w:t>
      </w:r>
      <w:r w:rsidRPr="009B6778">
        <w:rPr>
          <w:spacing w:val="-5"/>
        </w:rPr>
        <w:t xml:space="preserve"> </w:t>
      </w:r>
      <w:r w:rsidRPr="009B6778">
        <w:t>ou</w:t>
      </w:r>
      <w:r w:rsidRPr="009B6778">
        <w:rPr>
          <w:spacing w:val="-8"/>
        </w:rPr>
        <w:t xml:space="preserve"> </w:t>
      </w:r>
      <w:r w:rsidRPr="009B6778">
        <w:t>à utiliser des renseignements liés au classement des candidats au programme de</w:t>
      </w:r>
      <w:r w:rsidRPr="009B6778">
        <w:rPr>
          <w:spacing w:val="-1"/>
        </w:rPr>
        <w:t xml:space="preserve"> </w:t>
      </w:r>
      <w:r w:rsidRPr="009B6778">
        <w:t>stage.</w:t>
      </w:r>
    </w:p>
    <w:p w14:paraId="1D9E4764" w14:textId="77777777" w:rsidR="00A3644C" w:rsidRPr="009B6778" w:rsidRDefault="00A3644C" w:rsidP="009B6778">
      <w:pPr>
        <w:pStyle w:val="BodyText"/>
      </w:pPr>
    </w:p>
    <w:p w14:paraId="49400F06" w14:textId="6552EA2F" w:rsidR="00346AFA" w:rsidRPr="009B6778" w:rsidRDefault="00A3644C" w:rsidP="009B6778">
      <w:pPr>
        <w:pStyle w:val="BodyText"/>
      </w:pPr>
      <w:r w:rsidRPr="009B6778">
        <w:t>L</w:t>
      </w:r>
      <w:r w:rsidR="00991920" w:rsidRPr="009B6778">
        <w:t xml:space="preserve">e programme de stage fait partie du programme de jumelage de l’APPIC. Tous les postulants doivent au préalable s’inscrire aux services nationaux de jumelage (National Matching Services) à </w:t>
      </w:r>
      <w:hyperlink r:id="rId18">
        <w:r w:rsidR="00991920" w:rsidRPr="009B6778">
          <w:rPr>
            <w:color w:val="0000FF"/>
            <w:u w:val="single" w:color="0000FF"/>
          </w:rPr>
          <w:t>www.natmatch.com/psychint</w:t>
        </w:r>
      </w:hyperlink>
      <w:r w:rsidR="00991920" w:rsidRPr="009B6778">
        <w:rPr>
          <w:u w:val="single" w:color="0000FF"/>
        </w:rPr>
        <w:t xml:space="preserve"> </w:t>
      </w:r>
      <w:r w:rsidR="00991920" w:rsidRPr="009B6778">
        <w:t xml:space="preserve">(en anglais seulement) et/ou à l’APPIC à </w:t>
      </w:r>
      <w:hyperlink r:id="rId19">
        <w:r w:rsidR="00991920" w:rsidRPr="009B6778">
          <w:rPr>
            <w:color w:val="0000FF"/>
            <w:u w:val="single" w:color="0000FF"/>
          </w:rPr>
          <w:t>www.appic.org</w:t>
        </w:r>
      </w:hyperlink>
      <w:r w:rsidR="00991920" w:rsidRPr="009B6778">
        <w:rPr>
          <w:u w:val="single" w:color="0000FF"/>
        </w:rPr>
        <w:t xml:space="preserve"> </w:t>
      </w:r>
      <w:r w:rsidR="00991920" w:rsidRPr="009B6778">
        <w:t>(en anglais seulement).</w:t>
      </w:r>
    </w:p>
    <w:p w14:paraId="67C9631F" w14:textId="77777777" w:rsidR="00A3644C" w:rsidRPr="009B6778" w:rsidRDefault="00A3644C" w:rsidP="009B6778">
      <w:pPr>
        <w:pStyle w:val="BodyText"/>
      </w:pPr>
    </w:p>
    <w:p w14:paraId="398D4407" w14:textId="38EEE7D0" w:rsidR="00346AFA" w:rsidRPr="009B6778" w:rsidRDefault="00991920" w:rsidP="009B6778">
      <w:pPr>
        <w:pStyle w:val="BodyText"/>
      </w:pPr>
      <w:r w:rsidRPr="009B6778">
        <w:t>Les candidats intéressés doivent soumettre les documents suivants en utilisant le</w:t>
      </w:r>
      <w:r w:rsidRPr="009B6778">
        <w:rPr>
          <w:spacing w:val="54"/>
        </w:rPr>
        <w:t xml:space="preserve"> </w:t>
      </w:r>
      <w:r w:rsidRPr="009B6778">
        <w:t xml:space="preserve">portail des postulants d’APPIC </w:t>
      </w:r>
      <w:r w:rsidR="00A3644C" w:rsidRPr="009B6778">
        <w:t xml:space="preserve">en ligne </w:t>
      </w:r>
      <w:r w:rsidRPr="009B6778">
        <w:t>:</w:t>
      </w:r>
    </w:p>
    <w:p w14:paraId="16CE17D2" w14:textId="77777777" w:rsidR="00A3644C" w:rsidRPr="009B6778" w:rsidRDefault="00A3644C" w:rsidP="009B6778">
      <w:pPr>
        <w:pStyle w:val="BodyText"/>
      </w:pPr>
    </w:p>
    <w:p w14:paraId="7B779B21" w14:textId="00CA0FA2" w:rsidR="00346AFA" w:rsidRPr="009B6778" w:rsidRDefault="00991920" w:rsidP="009B6778">
      <w:pPr>
        <w:pStyle w:val="NumberedBullets"/>
        <w:numPr>
          <w:ilvl w:val="0"/>
          <w:numId w:val="22"/>
        </w:numPr>
      </w:pPr>
      <w:proofErr w:type="gramStart"/>
      <w:r w:rsidRPr="009B6778">
        <w:t>formulaire</w:t>
      </w:r>
      <w:proofErr w:type="gramEnd"/>
      <w:r w:rsidRPr="009B6778">
        <w:t xml:space="preserve"> de demande de l’APPIC dûment</w:t>
      </w:r>
      <w:r w:rsidRPr="009B6778">
        <w:rPr>
          <w:spacing w:val="2"/>
        </w:rPr>
        <w:t xml:space="preserve"> </w:t>
      </w:r>
      <w:r w:rsidRPr="009B6778">
        <w:t>rempli</w:t>
      </w:r>
    </w:p>
    <w:p w14:paraId="368731FB" w14:textId="62C65A5E" w:rsidR="00346AFA" w:rsidRPr="009B6778" w:rsidRDefault="00991920" w:rsidP="009B6778">
      <w:pPr>
        <w:pStyle w:val="NumberedBullets"/>
        <w:numPr>
          <w:ilvl w:val="0"/>
          <w:numId w:val="22"/>
        </w:numPr>
      </w:pPr>
      <w:proofErr w:type="gramStart"/>
      <w:r w:rsidRPr="009B6778">
        <w:t>formulaire</w:t>
      </w:r>
      <w:proofErr w:type="gramEnd"/>
      <w:r w:rsidRPr="009B6778">
        <w:t xml:space="preserve"> de vérification de l’APPIC portant la signature électronique du directeur de la formation et </w:t>
      </w:r>
      <w:r w:rsidRPr="009B6778">
        <w:lastRenderedPageBreak/>
        <w:t>attestant que le candidat est apte à faire un</w:t>
      </w:r>
      <w:r w:rsidRPr="009B6778">
        <w:rPr>
          <w:spacing w:val="1"/>
        </w:rPr>
        <w:t xml:space="preserve"> </w:t>
      </w:r>
      <w:r w:rsidRPr="009B6778">
        <w:t>stage</w:t>
      </w:r>
    </w:p>
    <w:p w14:paraId="7B9540B9" w14:textId="6E85C1E8" w:rsidR="00346AFA" w:rsidRPr="009B6778" w:rsidRDefault="00991920" w:rsidP="009B6778">
      <w:pPr>
        <w:pStyle w:val="NumberedBullets"/>
        <w:numPr>
          <w:ilvl w:val="0"/>
          <w:numId w:val="22"/>
        </w:numPr>
      </w:pPr>
      <w:proofErr w:type="gramStart"/>
      <w:r w:rsidRPr="009B6778">
        <w:t>trois</w:t>
      </w:r>
      <w:proofErr w:type="gramEnd"/>
      <w:r w:rsidRPr="009B6778">
        <w:t xml:space="preserve"> lettres de recommandation – nous n’exigeons pas de lettre de recommandation de votre superviseur de thèse. Choisissez la personne la plus apte à attester de vos compétences, de vos objectifs et de vos besoins en matière de formation. Vous pouvez obtenir le modèle de lettre de recommandation sur le site Web de l’APPIC :</w:t>
      </w:r>
      <w:hyperlink r:id="rId20" w:anchor="REF">
        <w:r w:rsidRPr="009B6778">
          <w:rPr>
            <w:color w:val="0000FF"/>
            <w:u w:val="single" w:color="0000FF"/>
          </w:rPr>
          <w:t xml:space="preserve"> www.appic.org/AAPI-APPA#REF</w:t>
        </w:r>
      </w:hyperlink>
    </w:p>
    <w:p w14:paraId="27E0F18B" w14:textId="1C6CCCF5" w:rsidR="00346AFA" w:rsidRPr="009B6778" w:rsidRDefault="00991920" w:rsidP="009B6778">
      <w:pPr>
        <w:pStyle w:val="NumberedBullets"/>
        <w:numPr>
          <w:ilvl w:val="0"/>
          <w:numId w:val="22"/>
        </w:numPr>
      </w:pPr>
      <w:proofErr w:type="gramStart"/>
      <w:r w:rsidRPr="009B6778">
        <w:t>relevés</w:t>
      </w:r>
      <w:proofErr w:type="gramEnd"/>
      <w:r w:rsidRPr="009B6778">
        <w:t xml:space="preserve"> de notes de la maîtrise et du</w:t>
      </w:r>
      <w:r w:rsidRPr="009B6778">
        <w:rPr>
          <w:spacing w:val="3"/>
        </w:rPr>
        <w:t xml:space="preserve"> </w:t>
      </w:r>
      <w:r w:rsidRPr="009B6778">
        <w:t>doctorat</w:t>
      </w:r>
    </w:p>
    <w:p w14:paraId="7B9F308B" w14:textId="14FF873B" w:rsidR="00346AFA" w:rsidRPr="009B6778" w:rsidRDefault="00991920" w:rsidP="009B6778">
      <w:pPr>
        <w:pStyle w:val="NumberedBullets"/>
        <w:numPr>
          <w:ilvl w:val="0"/>
          <w:numId w:val="22"/>
        </w:numPr>
      </w:pPr>
      <w:proofErr w:type="gramStart"/>
      <w:r w:rsidRPr="009B6778">
        <w:t>curriculum</w:t>
      </w:r>
      <w:proofErr w:type="gramEnd"/>
      <w:r w:rsidRPr="009B6778">
        <w:rPr>
          <w:spacing w:val="-3"/>
        </w:rPr>
        <w:t xml:space="preserve"> </w:t>
      </w:r>
      <w:r w:rsidRPr="009B6778">
        <w:t>vitae.</w:t>
      </w:r>
    </w:p>
    <w:p w14:paraId="33869590" w14:textId="77777777" w:rsidR="00A3644C" w:rsidRPr="009B6778" w:rsidRDefault="00A3644C" w:rsidP="009B6778">
      <w:pPr>
        <w:pStyle w:val="BodyText"/>
      </w:pPr>
    </w:p>
    <w:p w14:paraId="2516368A" w14:textId="403FEF21" w:rsidR="00346AFA" w:rsidRPr="009B6778" w:rsidRDefault="00991920" w:rsidP="009B6778">
      <w:pPr>
        <w:pStyle w:val="BodyText"/>
      </w:pPr>
      <w:r w:rsidRPr="009B6778">
        <w:t>Nous sommes toujours émerveillés par le calibre des candidats. Nous réalisons</w:t>
      </w:r>
      <w:r w:rsidR="00A3644C" w:rsidRPr="009B6778">
        <w:t xml:space="preserve"> entre</w:t>
      </w:r>
      <w:r w:rsidRPr="009B6778">
        <w:t xml:space="preserve"> 25 </w:t>
      </w:r>
      <w:r w:rsidR="00A3644C" w:rsidRPr="009B6778">
        <w:t>et</w:t>
      </w:r>
      <w:r w:rsidRPr="009B6778">
        <w:t xml:space="preserve"> 35 entrevues par année. Les personnes retenues pour une entrevue et un stage ces sept dernières années :</w:t>
      </w:r>
    </w:p>
    <w:p w14:paraId="6037114A" w14:textId="0443155C" w:rsidR="00346AFA" w:rsidRPr="009B6778" w:rsidRDefault="00991920" w:rsidP="009B6778">
      <w:pPr>
        <w:pStyle w:val="Bullet"/>
      </w:pPr>
      <w:proofErr w:type="gramStart"/>
      <w:r w:rsidRPr="009B6778">
        <w:t>provenaient</w:t>
      </w:r>
      <w:proofErr w:type="gramEnd"/>
      <w:r w:rsidRPr="009B6778">
        <w:t xml:space="preserve"> d’un programme clinique en psychologie (</w:t>
      </w:r>
      <w:proofErr w:type="spellStart"/>
      <w:r w:rsidRPr="009B6778">
        <w:t>Ph.D</w:t>
      </w:r>
      <w:proofErr w:type="spellEnd"/>
      <w:r w:rsidRPr="009B6778">
        <w:t xml:space="preserve">. ou </w:t>
      </w:r>
      <w:proofErr w:type="spellStart"/>
      <w:r w:rsidRPr="009B6778">
        <w:t>Psy.D</w:t>
      </w:r>
      <w:proofErr w:type="spellEnd"/>
      <w:r w:rsidRPr="009B6778">
        <w:t xml:space="preserve">.) agréé par la Société canadienne de psychologie (SCP) ou l’American </w:t>
      </w:r>
      <w:proofErr w:type="spellStart"/>
      <w:r w:rsidRPr="009B6778">
        <w:t>Psychological</w:t>
      </w:r>
      <w:proofErr w:type="spellEnd"/>
      <w:r w:rsidRPr="009B6778">
        <w:t xml:space="preserve"> Association (APA);</w:t>
      </w:r>
    </w:p>
    <w:p w14:paraId="7ED5E9A0" w14:textId="77777777" w:rsidR="009B6778" w:rsidRDefault="00991920" w:rsidP="009B6778">
      <w:pPr>
        <w:pStyle w:val="Bullet"/>
      </w:pPr>
      <w:proofErr w:type="gramStart"/>
      <w:r w:rsidRPr="009B6778">
        <w:t>possédaient</w:t>
      </w:r>
      <w:proofErr w:type="gramEnd"/>
      <w:r w:rsidRPr="009B6778">
        <w:t xml:space="preserve"> une expérience clinique diversifiée. </w:t>
      </w:r>
    </w:p>
    <w:p w14:paraId="3B9F36D3" w14:textId="23368D42" w:rsidR="00346AFA" w:rsidRPr="009B6778" w:rsidRDefault="00991920" w:rsidP="009B6778">
      <w:pPr>
        <w:pStyle w:val="Bullet"/>
      </w:pPr>
      <w:r w:rsidRPr="009B6778">
        <w:t>Elles avaient :</w:t>
      </w:r>
    </w:p>
    <w:p w14:paraId="6607088D" w14:textId="6B34FFCE" w:rsidR="00346AFA" w:rsidRPr="009B6778" w:rsidRDefault="00991920" w:rsidP="009B6778">
      <w:pPr>
        <w:pStyle w:val="Bullet"/>
        <w:numPr>
          <w:ilvl w:val="1"/>
          <w:numId w:val="1"/>
        </w:numPr>
      </w:pPr>
      <w:proofErr w:type="gramStart"/>
      <w:r w:rsidRPr="009B6778">
        <w:t>rédigé</w:t>
      </w:r>
      <w:proofErr w:type="gramEnd"/>
      <w:r w:rsidRPr="009B6778">
        <w:t xml:space="preserve"> de 5 à 63 rapports d’évaluation</w:t>
      </w:r>
    </w:p>
    <w:p w14:paraId="36E00980" w14:textId="33558A72" w:rsidR="00346AFA" w:rsidRPr="009B6778" w:rsidRDefault="00991920" w:rsidP="009B6778">
      <w:pPr>
        <w:pStyle w:val="Bullet"/>
        <w:numPr>
          <w:ilvl w:val="1"/>
          <w:numId w:val="1"/>
        </w:numPr>
      </w:pPr>
      <w:proofErr w:type="gramStart"/>
      <w:r w:rsidRPr="009B6778">
        <w:t>offert</w:t>
      </w:r>
      <w:proofErr w:type="gramEnd"/>
      <w:r w:rsidRPr="009B6778">
        <w:t xml:space="preserve"> un traitement à entre 5 </w:t>
      </w:r>
      <w:r w:rsidR="0066172D" w:rsidRPr="009B6778">
        <w:t>et</w:t>
      </w:r>
      <w:r w:rsidRPr="009B6778">
        <w:t xml:space="preserve"> 87</w:t>
      </w:r>
      <w:r w:rsidRPr="009B6778">
        <w:rPr>
          <w:spacing w:val="-7"/>
        </w:rPr>
        <w:t xml:space="preserve"> </w:t>
      </w:r>
      <w:r w:rsidRPr="009B6778">
        <w:t>patients</w:t>
      </w:r>
    </w:p>
    <w:p w14:paraId="4BD94C24" w14:textId="06C19BCE" w:rsidR="00346AFA" w:rsidRPr="009B6778" w:rsidRDefault="00991920" w:rsidP="009B6778">
      <w:pPr>
        <w:pStyle w:val="Bullet"/>
        <w:numPr>
          <w:ilvl w:val="1"/>
          <w:numId w:val="1"/>
        </w:numPr>
      </w:pPr>
      <w:proofErr w:type="gramStart"/>
      <w:r w:rsidRPr="009B6778">
        <w:t>cumulé</w:t>
      </w:r>
      <w:proofErr w:type="gramEnd"/>
      <w:r w:rsidRPr="009B6778">
        <w:t xml:space="preserve"> de 600 à 2 207 heures de</w:t>
      </w:r>
      <w:r w:rsidRPr="009B6778">
        <w:rPr>
          <w:spacing w:val="-4"/>
        </w:rPr>
        <w:t xml:space="preserve"> </w:t>
      </w:r>
      <w:r w:rsidRPr="009B6778">
        <w:t>stage.</w:t>
      </w:r>
    </w:p>
    <w:p w14:paraId="6A4AD658" w14:textId="4C82EBCD" w:rsidR="00346AFA" w:rsidRPr="009B6778" w:rsidRDefault="00991920">
      <w:pPr>
        <w:widowControl/>
        <w:autoSpaceDE/>
        <w:autoSpaceDN/>
        <w:rPr>
          <w:rFonts w:ascii="Times New Roman" w:hAnsi="Times New Roman" w:cs="Times New Roman"/>
          <w:color w:val="000000" w:themeColor="text1"/>
          <w:sz w:val="24"/>
          <w:szCs w:val="24"/>
        </w:rPr>
      </w:pPr>
      <w:r w:rsidRPr="009B6778">
        <w:rPr>
          <w:rFonts w:ascii="Times New Roman" w:hAnsi="Times New Roman" w:cs="Times New Roman"/>
          <w:sz w:val="24"/>
          <w:szCs w:val="24"/>
        </w:rPr>
        <w:br w:type="page"/>
      </w:r>
      <w:bookmarkStart w:id="59" w:name="Tableau_d’information_publique_de_la_SCP"/>
      <w:bookmarkStart w:id="60" w:name="_bookmark21"/>
      <w:bookmarkStart w:id="61" w:name="_Toc44680179"/>
      <w:bookmarkEnd w:id="59"/>
      <w:bookmarkEnd w:id="60"/>
    </w:p>
    <w:p w14:paraId="73C94344" w14:textId="5C49F9F8" w:rsidR="00346AFA" w:rsidRPr="009B6778" w:rsidRDefault="00991920" w:rsidP="00562CEA">
      <w:pPr>
        <w:pStyle w:val="Heading2"/>
      </w:pPr>
      <w:r w:rsidRPr="009B6778">
        <w:lastRenderedPageBreak/>
        <w:t>Tableau d’information publique de la SCP</w:t>
      </w:r>
      <w:bookmarkEnd w:id="61"/>
    </w:p>
    <w:p w14:paraId="0B268FC7" w14:textId="514DBE5B" w:rsidR="00346AFA" w:rsidRPr="009B6778" w:rsidRDefault="00774FFF" w:rsidP="009B6778">
      <w:pPr>
        <w:pStyle w:val="BodyText"/>
      </w:pPr>
      <w:r w:rsidRPr="009B6778">
        <w:t>Voici</w:t>
      </w:r>
      <w:r w:rsidR="00991920" w:rsidRPr="009B6778">
        <w:t xml:space="preserve"> le tableau d’information publique de la SCP pour les sept dernières années universitaires.</w:t>
      </w:r>
    </w:p>
    <w:p w14:paraId="6166735F" w14:textId="4737E6A3" w:rsidR="00346AFA" w:rsidRPr="009B6778" w:rsidRDefault="00991920" w:rsidP="009B6778">
      <w:pPr>
        <w:pStyle w:val="BodyText"/>
      </w:pPr>
      <w:r w:rsidRPr="009B6778">
        <w:rPr>
          <w:noProof/>
        </w:rPr>
        <w:drawing>
          <wp:inline distT="0" distB="0" distL="0" distR="0" wp14:anchorId="63C372B2" wp14:editId="0F9BEE1B">
            <wp:extent cx="6471285" cy="4571700"/>
            <wp:effectExtent l="0" t="0" r="5715" b="635"/>
            <wp:docPr id="780" name="Picture 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1285" cy="4571700"/>
                    </a:xfrm>
                    <a:prstGeom prst="rect">
                      <a:avLst/>
                    </a:prstGeom>
                    <a:noFill/>
                    <a:ln>
                      <a:noFill/>
                    </a:ln>
                  </pic:spPr>
                </pic:pic>
              </a:graphicData>
            </a:graphic>
          </wp:inline>
        </w:drawing>
      </w:r>
      <w:bookmarkStart w:id="62" w:name="Dates_d’entrevue_et_arrangements"/>
      <w:bookmarkStart w:id="63" w:name="_bookmark22"/>
      <w:bookmarkStart w:id="64" w:name="_Toc44680180"/>
      <w:bookmarkEnd w:id="62"/>
      <w:bookmarkEnd w:id="63"/>
    </w:p>
    <w:p w14:paraId="080D9E20" w14:textId="56F5EEEA" w:rsidR="00346AFA" w:rsidRPr="009B6778" w:rsidRDefault="00991920" w:rsidP="00562CEA">
      <w:pPr>
        <w:pStyle w:val="Heading2"/>
      </w:pPr>
      <w:r w:rsidRPr="009B6778">
        <w:t>Dates d’entrevue et arrangements</w:t>
      </w:r>
      <w:bookmarkEnd w:id="64"/>
    </w:p>
    <w:p w14:paraId="0D77D884" w14:textId="36C1C53F" w:rsidR="00346AFA" w:rsidRPr="009B6778" w:rsidRDefault="00886398" w:rsidP="00991920">
      <w:pPr>
        <w:rPr>
          <w:rFonts w:ascii="Times New Roman" w:hAnsi="Times New Roman" w:cs="Times New Roman"/>
          <w:sz w:val="24"/>
          <w:szCs w:val="24"/>
        </w:rPr>
      </w:pPr>
      <w:r w:rsidRPr="009B6778">
        <w:rPr>
          <w:rFonts w:ascii="Times New Roman" w:hAnsi="Times New Roman" w:cs="Times New Roman"/>
          <w:sz w:val="24"/>
          <w:szCs w:val="24"/>
          <w:lang w:val="fr-CA"/>
        </w:rPr>
        <w:t xml:space="preserve">Conformément aux recommandations du </w:t>
      </w:r>
      <w:r w:rsidR="00562BB6" w:rsidRPr="009B6778">
        <w:rPr>
          <w:rFonts w:ascii="Times New Roman" w:hAnsi="Times New Roman" w:cs="Times New Roman"/>
          <w:sz w:val="24"/>
          <w:szCs w:val="24"/>
        </w:rPr>
        <w:t xml:space="preserve">Conseil canadien des programmes de psychologie professionnelle </w:t>
      </w:r>
      <w:r w:rsidRPr="009B6778">
        <w:rPr>
          <w:rFonts w:ascii="Times New Roman" w:hAnsi="Times New Roman" w:cs="Times New Roman"/>
          <w:sz w:val="24"/>
          <w:szCs w:val="24"/>
          <w:lang w:val="fr-CA"/>
        </w:rPr>
        <w:t>sur les entrevues virtuelles pour favoriser l’équité et l’accessibilité</w:t>
      </w:r>
      <w:r w:rsidR="00991920" w:rsidRPr="009B6778">
        <w:rPr>
          <w:rFonts w:ascii="Times New Roman" w:hAnsi="Times New Roman" w:cs="Times New Roman"/>
          <w:sz w:val="24"/>
          <w:szCs w:val="24"/>
          <w:lang w:val="fr-CA"/>
        </w:rPr>
        <w:t xml:space="preserve">, toutes les entrevues pour </w:t>
      </w:r>
      <w:r w:rsidRPr="009B6778">
        <w:rPr>
          <w:rFonts w:ascii="Times New Roman" w:hAnsi="Times New Roman" w:cs="Times New Roman"/>
          <w:sz w:val="24"/>
          <w:szCs w:val="24"/>
          <w:lang w:val="fr-CA"/>
        </w:rPr>
        <w:t xml:space="preserve">l’Hôpital </w:t>
      </w:r>
      <w:r w:rsidR="00991920" w:rsidRPr="009B6778">
        <w:rPr>
          <w:rFonts w:ascii="Times New Roman" w:hAnsi="Times New Roman" w:cs="Times New Roman"/>
          <w:sz w:val="24"/>
          <w:szCs w:val="24"/>
          <w:lang w:val="fr-CA"/>
        </w:rPr>
        <w:t xml:space="preserve">seront virtuelles (téléphone ou vidéoconférence). </w:t>
      </w:r>
      <w:r w:rsidR="00991920" w:rsidRPr="009B6778">
        <w:rPr>
          <w:rFonts w:ascii="Times New Roman" w:hAnsi="Times New Roman" w:cs="Times New Roman"/>
          <w:sz w:val="24"/>
          <w:szCs w:val="24"/>
        </w:rPr>
        <w:t>Nous n'offrirons aucune entrevue en personne.</w:t>
      </w:r>
    </w:p>
    <w:p w14:paraId="0BBE9F3F" w14:textId="45F2B684" w:rsidR="00BC2B9F" w:rsidRPr="009B6778" w:rsidRDefault="00991920" w:rsidP="009B6778">
      <w:pPr>
        <w:pStyle w:val="BodyText"/>
      </w:pPr>
      <w:r w:rsidRPr="009B6778">
        <w:t xml:space="preserve">Les entrevues auront lieu les </w:t>
      </w:r>
      <w:r w:rsidR="00886398" w:rsidRPr="009B6778">
        <w:t>13</w:t>
      </w:r>
      <w:r w:rsidRPr="009B6778">
        <w:t xml:space="preserve">, </w:t>
      </w:r>
      <w:r w:rsidR="00886398" w:rsidRPr="009B6778">
        <w:t xml:space="preserve">14 </w:t>
      </w:r>
      <w:r w:rsidRPr="009B6778">
        <w:t xml:space="preserve">et 16 décembre </w:t>
      </w:r>
      <w:r w:rsidR="00746F22" w:rsidRPr="009B6778">
        <w:t xml:space="preserve">2022 </w:t>
      </w:r>
      <w:r w:rsidRPr="009B6778">
        <w:t xml:space="preserve">et les 11, 12, </w:t>
      </w:r>
      <w:r w:rsidR="00746F22" w:rsidRPr="009B6778">
        <w:t xml:space="preserve">16 </w:t>
      </w:r>
      <w:r w:rsidRPr="009B6778">
        <w:t xml:space="preserve">et </w:t>
      </w:r>
      <w:r w:rsidR="00886398" w:rsidRPr="009B6778">
        <w:t xml:space="preserve">17 </w:t>
      </w:r>
      <w:r w:rsidRPr="009B6778">
        <w:t xml:space="preserve">janvier </w:t>
      </w:r>
      <w:r w:rsidR="00886398" w:rsidRPr="009B6778">
        <w:t>202</w:t>
      </w:r>
      <w:r w:rsidR="00746F22" w:rsidRPr="009B6778">
        <w:t>3</w:t>
      </w:r>
      <w:r w:rsidRPr="009B6778">
        <w:t xml:space="preserve">. Veuillez classer par ordre de préférence les dates d’entrevue proposées et inclure cette information dans votre lettre de </w:t>
      </w:r>
      <w:r w:rsidRPr="009B6778">
        <w:rPr>
          <w:color w:val="auto"/>
        </w:rPr>
        <w:t>présentation.</w:t>
      </w:r>
    </w:p>
    <w:p w14:paraId="20EDC07B" w14:textId="2BCDC0FB" w:rsidR="00746F22" w:rsidRPr="009B6778" w:rsidRDefault="00886398" w:rsidP="00746F22">
      <w:pPr>
        <w:rPr>
          <w:b/>
          <w:i/>
          <w:lang w:val="fr-CA"/>
        </w:rPr>
      </w:pPr>
      <w:r w:rsidRPr="009B6778">
        <w:rPr>
          <w:rFonts w:ascii="Times New Roman" w:hAnsi="Times New Roman" w:cs="Times New Roman"/>
          <w:sz w:val="24"/>
          <w:szCs w:val="24"/>
          <w:lang w:eastAsia="en-CA"/>
        </w:rPr>
        <w:t xml:space="preserve">Votre demande dûment remplie </w:t>
      </w:r>
      <w:r w:rsidR="0066172D" w:rsidRPr="009B6778">
        <w:rPr>
          <w:rFonts w:ascii="Times New Roman" w:hAnsi="Times New Roman" w:cs="Times New Roman"/>
          <w:sz w:val="24"/>
          <w:szCs w:val="24"/>
          <w:lang w:eastAsia="en-CA"/>
        </w:rPr>
        <w:t xml:space="preserve">doit être reçue </w:t>
      </w:r>
      <w:r w:rsidRPr="009B6778">
        <w:rPr>
          <w:rFonts w:ascii="Times New Roman" w:hAnsi="Times New Roman" w:cs="Times New Roman"/>
          <w:sz w:val="24"/>
          <w:szCs w:val="24"/>
          <w:lang w:eastAsia="en-CA"/>
        </w:rPr>
        <w:t xml:space="preserve">au plus tard le </w:t>
      </w:r>
      <w:r w:rsidR="00746F22" w:rsidRPr="009B6778">
        <w:rPr>
          <w:rFonts w:ascii="Times New Roman" w:hAnsi="Times New Roman" w:cs="Times New Roman"/>
          <w:sz w:val="24"/>
          <w:szCs w:val="24"/>
          <w:lang w:eastAsia="en-CA"/>
        </w:rPr>
        <w:t xml:space="preserve">4 </w:t>
      </w:r>
      <w:r w:rsidRPr="009B6778">
        <w:rPr>
          <w:rFonts w:ascii="Times New Roman" w:hAnsi="Times New Roman" w:cs="Times New Roman"/>
          <w:sz w:val="24"/>
          <w:szCs w:val="24"/>
          <w:lang w:eastAsia="en-CA"/>
        </w:rPr>
        <w:t>novembre 202</w:t>
      </w:r>
      <w:r w:rsidR="00746F22" w:rsidRPr="009B6778">
        <w:rPr>
          <w:rFonts w:ascii="Times New Roman" w:hAnsi="Times New Roman" w:cs="Times New Roman"/>
          <w:sz w:val="24"/>
          <w:szCs w:val="24"/>
          <w:lang w:eastAsia="en-CA"/>
        </w:rPr>
        <w:t>2</w:t>
      </w:r>
      <w:r w:rsidRPr="009B6778">
        <w:rPr>
          <w:rFonts w:ascii="Times New Roman" w:hAnsi="Times New Roman" w:cs="Times New Roman"/>
          <w:sz w:val="24"/>
          <w:szCs w:val="24"/>
          <w:lang w:eastAsia="en-CA"/>
        </w:rPr>
        <w:t xml:space="preserve">. Tous les avis d’entrevue seront envoyés par courriel le </w:t>
      </w:r>
      <w:r w:rsidR="00746F22" w:rsidRPr="009B6778">
        <w:rPr>
          <w:rFonts w:ascii="Times New Roman" w:hAnsi="Times New Roman" w:cs="Times New Roman"/>
          <w:sz w:val="24"/>
          <w:szCs w:val="24"/>
          <w:lang w:eastAsia="en-CA"/>
        </w:rPr>
        <w:t>2</w:t>
      </w:r>
      <w:r w:rsidRPr="009B6778">
        <w:rPr>
          <w:rFonts w:ascii="Times New Roman" w:hAnsi="Times New Roman" w:cs="Times New Roman"/>
          <w:sz w:val="24"/>
          <w:szCs w:val="24"/>
          <w:lang w:eastAsia="en-CA"/>
        </w:rPr>
        <w:t xml:space="preserve"> décembre </w:t>
      </w:r>
      <w:r w:rsidR="00746F22" w:rsidRPr="009B6778">
        <w:rPr>
          <w:rFonts w:ascii="Times New Roman" w:hAnsi="Times New Roman" w:cs="Times New Roman"/>
          <w:sz w:val="24"/>
          <w:szCs w:val="24"/>
          <w:lang w:eastAsia="en-CA"/>
        </w:rPr>
        <w:t xml:space="preserve">2022 </w:t>
      </w:r>
      <w:r w:rsidRPr="009B6778">
        <w:rPr>
          <w:rFonts w:ascii="Times New Roman" w:hAnsi="Times New Roman" w:cs="Times New Roman"/>
          <w:sz w:val="24"/>
          <w:szCs w:val="24"/>
          <w:lang w:eastAsia="en-CA"/>
        </w:rPr>
        <w:t>à 17 h (HE). Afin de donner aux candidats le temps nécessaire pour examiner leurs offres et tenir compte de leurs horaires, nous donnerons nos réponses à l'échéance nationale du Conseil canadien des programmes de psychologie professionnelle.</w:t>
      </w:r>
      <w:r w:rsidRPr="009B6778">
        <w:rPr>
          <w:rFonts w:ascii="Times New Roman" w:hAnsi="Times New Roman" w:cs="Times New Roman"/>
          <w:sz w:val="24"/>
          <w:szCs w:val="24"/>
        </w:rPr>
        <w:t xml:space="preserve"> Les dispositions pour tenir les entrevues seront prises à compter du </w:t>
      </w:r>
      <w:r w:rsidR="00746F22" w:rsidRPr="009B6778">
        <w:rPr>
          <w:rFonts w:ascii="Times New Roman" w:hAnsi="Times New Roman" w:cs="Times New Roman"/>
          <w:sz w:val="24"/>
          <w:szCs w:val="24"/>
        </w:rPr>
        <w:t xml:space="preserve">5 </w:t>
      </w:r>
      <w:r w:rsidRPr="009B6778">
        <w:rPr>
          <w:rFonts w:ascii="Times New Roman" w:hAnsi="Times New Roman" w:cs="Times New Roman"/>
          <w:sz w:val="24"/>
          <w:szCs w:val="24"/>
        </w:rPr>
        <w:t xml:space="preserve">décembre </w:t>
      </w:r>
      <w:r w:rsidR="00746F22" w:rsidRPr="009B6778">
        <w:rPr>
          <w:rFonts w:ascii="Times New Roman" w:hAnsi="Times New Roman" w:cs="Times New Roman"/>
          <w:sz w:val="24"/>
          <w:szCs w:val="24"/>
        </w:rPr>
        <w:t xml:space="preserve">2022 </w:t>
      </w:r>
      <w:r w:rsidRPr="009B6778">
        <w:rPr>
          <w:rFonts w:ascii="Times New Roman" w:hAnsi="Times New Roman" w:cs="Times New Roman"/>
          <w:sz w:val="24"/>
          <w:szCs w:val="24"/>
        </w:rPr>
        <w:t>à 11 h (HE).</w:t>
      </w:r>
      <w:r w:rsidR="00746F22" w:rsidRPr="009B6778">
        <w:br/>
      </w:r>
      <w:r w:rsidR="00746F22" w:rsidRPr="009B6778">
        <w:rPr>
          <w:iCs/>
        </w:rPr>
        <w:br/>
      </w:r>
      <w:r w:rsidR="00EC46D9" w:rsidRPr="009B6778">
        <w:rPr>
          <w:rFonts w:ascii="Times New Roman" w:hAnsi="Times New Roman" w:cs="Times New Roman"/>
          <w:b/>
          <w:iCs/>
          <w:sz w:val="24"/>
          <w:szCs w:val="24"/>
          <w:lang w:val="fr-CA"/>
        </w:rPr>
        <w:t>Remarque : Les</w:t>
      </w:r>
      <w:r w:rsidR="00C775D2" w:rsidRPr="009B6778">
        <w:rPr>
          <w:rFonts w:ascii="Times New Roman" w:hAnsi="Times New Roman" w:cs="Times New Roman"/>
          <w:b/>
          <w:iCs/>
          <w:sz w:val="24"/>
          <w:szCs w:val="24"/>
          <w:lang w:val="fr-CA"/>
        </w:rPr>
        <w:t xml:space="preserve"> postes de stagiaires sont assujettis à la présentation d’une vérification satisfaisante du casier judiciaire et les stagiaires doivent souscrire une </w:t>
      </w:r>
      <w:r w:rsidR="00C53F97" w:rsidRPr="009B6778">
        <w:rPr>
          <w:rFonts w:ascii="Times New Roman" w:hAnsi="Times New Roman" w:cs="Times New Roman"/>
          <w:b/>
          <w:iCs/>
          <w:sz w:val="24"/>
          <w:szCs w:val="24"/>
          <w:lang w:val="fr-CA"/>
        </w:rPr>
        <w:t xml:space="preserve">assurance-responsabilité professionnelle </w:t>
      </w:r>
      <w:r w:rsidR="00C775D2" w:rsidRPr="009B6778">
        <w:rPr>
          <w:rFonts w:ascii="Times New Roman" w:hAnsi="Times New Roman" w:cs="Times New Roman"/>
          <w:b/>
          <w:iCs/>
          <w:sz w:val="24"/>
          <w:szCs w:val="24"/>
          <w:lang w:val="fr-CA"/>
        </w:rPr>
        <w:t>et être vaccin</w:t>
      </w:r>
      <w:r w:rsidR="00C53F97" w:rsidRPr="009B6778">
        <w:rPr>
          <w:rFonts w:ascii="Times New Roman" w:hAnsi="Times New Roman" w:cs="Times New Roman"/>
          <w:b/>
          <w:iCs/>
          <w:sz w:val="24"/>
          <w:szCs w:val="24"/>
          <w:lang w:val="fr-CA"/>
        </w:rPr>
        <w:t>é</w:t>
      </w:r>
      <w:r w:rsidR="00C775D2" w:rsidRPr="009B6778">
        <w:rPr>
          <w:rFonts w:ascii="Times New Roman" w:hAnsi="Times New Roman" w:cs="Times New Roman"/>
          <w:b/>
          <w:iCs/>
          <w:sz w:val="24"/>
          <w:szCs w:val="24"/>
          <w:lang w:val="fr-CA"/>
        </w:rPr>
        <w:t>s comme l’exige L’Hôpital d’</w:t>
      </w:r>
      <w:r w:rsidR="00746F22" w:rsidRPr="009B6778">
        <w:rPr>
          <w:rFonts w:ascii="Times New Roman" w:hAnsi="Times New Roman" w:cs="Times New Roman"/>
          <w:b/>
          <w:iCs/>
          <w:sz w:val="24"/>
          <w:szCs w:val="24"/>
          <w:lang w:val="fr-CA"/>
        </w:rPr>
        <w:t>Ottawa.</w:t>
      </w:r>
    </w:p>
    <w:p w14:paraId="7F4C22A7" w14:textId="5BFDE8FA" w:rsidR="00346AFA" w:rsidRPr="009B6778" w:rsidRDefault="00346AFA" w:rsidP="009B6778">
      <w:pPr>
        <w:pStyle w:val="BodyText"/>
      </w:pPr>
    </w:p>
    <w:p w14:paraId="26DA630C" w14:textId="314A46A9" w:rsidR="00346AFA" w:rsidRPr="009B6778" w:rsidRDefault="00991920" w:rsidP="00562CEA">
      <w:pPr>
        <w:pStyle w:val="Heading2"/>
      </w:pPr>
      <w:bookmarkStart w:id="65" w:name="_Toc44680181"/>
      <w:r w:rsidRPr="009B6778">
        <w:lastRenderedPageBreak/>
        <w:t>Aide-mémoire pour la lettre de présentation</w:t>
      </w:r>
      <w:bookmarkEnd w:id="65"/>
    </w:p>
    <w:p w14:paraId="231678EF" w14:textId="02D85D65" w:rsidR="00346AFA" w:rsidRPr="009B6778" w:rsidRDefault="00991920" w:rsidP="00991920">
      <w:pPr>
        <w:spacing w:before="189" w:line="201" w:lineRule="auto"/>
        <w:ind w:left="20"/>
        <w:rPr>
          <w:rFonts w:ascii="Times New Roman" w:hAnsi="Times New Roman" w:cs="Times New Roman"/>
          <w:b/>
          <w:sz w:val="24"/>
          <w:szCs w:val="24"/>
        </w:rPr>
      </w:pPr>
      <w:r w:rsidRPr="009B6778">
        <w:rPr>
          <w:rFonts w:ascii="Times New Roman" w:hAnsi="Times New Roman" w:cs="Times New Roman"/>
          <w:b/>
          <w:sz w:val="24"/>
          <w:szCs w:val="24"/>
        </w:rPr>
        <w:t>Nous acceptons les demandes pour plusieurs options. Veuillez indiquer votre intérêt pour les options que vous vous demandez dans votre lettre de présentation.</w:t>
      </w:r>
    </w:p>
    <w:p w14:paraId="302A3DCB" w14:textId="48A31C15" w:rsidR="00346AFA" w:rsidRPr="009B6778" w:rsidRDefault="00991920" w:rsidP="009B6778">
      <w:pPr>
        <w:pStyle w:val="BodyText"/>
      </w:pPr>
      <w:r w:rsidRPr="009B6778">
        <w:t>Nous essayons de jumeler chaque candidat à un intervieweur qui œuvre dans ses champs d’intérêt. Veuillez inclure les renseignements suivants dans votre lettre de présentation :</w:t>
      </w:r>
    </w:p>
    <w:p w14:paraId="5F916DD6" w14:textId="347933DC" w:rsidR="00346AFA" w:rsidRPr="009B6778" w:rsidRDefault="00C23208" w:rsidP="009B6778">
      <w:pPr>
        <w:pStyle w:val="BodyText"/>
        <w:numPr>
          <w:ilvl w:val="0"/>
          <w:numId w:val="24"/>
        </w:numPr>
      </w:pPr>
      <w:r w:rsidRPr="009B6778">
        <w:t>Programme pour lequel vous présentez une demande (vous pouvez présenter une demande pour plus d’un programme)</w:t>
      </w:r>
    </w:p>
    <w:p w14:paraId="692F8375" w14:textId="23FA64E6" w:rsidR="00346AFA" w:rsidRPr="009B6778" w:rsidRDefault="00C23208" w:rsidP="009B6778">
      <w:pPr>
        <w:pStyle w:val="BodyText"/>
        <w:numPr>
          <w:ilvl w:val="0"/>
          <w:numId w:val="24"/>
        </w:numPr>
      </w:pPr>
      <w:r w:rsidRPr="009B6778">
        <w:t>Stages et expériences qui vous intéressent (pour chaque programme, le cas échéant)</w:t>
      </w:r>
    </w:p>
    <w:p w14:paraId="5ED2FBBD" w14:textId="57FD91E9" w:rsidR="00346AFA" w:rsidRPr="009B6778" w:rsidRDefault="00C23208" w:rsidP="009B6778">
      <w:pPr>
        <w:pStyle w:val="BodyText"/>
        <w:numPr>
          <w:ilvl w:val="0"/>
          <w:numId w:val="24"/>
        </w:numPr>
      </w:pPr>
      <w:r w:rsidRPr="009B6778">
        <w:t>Ordre de préférence des dates d’entrevue proposées</w:t>
      </w:r>
      <w:bookmarkStart w:id="66" w:name="Vous_avez_des_questions?"/>
      <w:bookmarkStart w:id="67" w:name="_bookmark24"/>
      <w:bookmarkStart w:id="68" w:name="_Toc44680182"/>
      <w:bookmarkEnd w:id="66"/>
      <w:bookmarkEnd w:id="67"/>
    </w:p>
    <w:p w14:paraId="7461C87A" w14:textId="0CA0C286" w:rsidR="00346AFA" w:rsidRPr="009B6778" w:rsidRDefault="0091111E" w:rsidP="00562CEA">
      <w:pPr>
        <w:pStyle w:val="Heading2"/>
      </w:pPr>
      <w:r w:rsidRPr="009B6778">
        <w:t xml:space="preserve">Vous avez des </w:t>
      </w:r>
      <w:proofErr w:type="gramStart"/>
      <w:r w:rsidRPr="009B6778">
        <w:t>questions?</w:t>
      </w:r>
      <w:bookmarkEnd w:id="68"/>
      <w:proofErr w:type="gramEnd"/>
    </w:p>
    <w:p w14:paraId="6654E6C8" w14:textId="7E2AF657" w:rsidR="00346AFA" w:rsidRPr="009B6778" w:rsidRDefault="0091111E" w:rsidP="00B1089C">
      <w:pPr>
        <w:rPr>
          <w:rFonts w:ascii="Times New Roman" w:hAnsi="Times New Roman" w:cs="Times New Roman"/>
          <w:sz w:val="24"/>
          <w:szCs w:val="24"/>
        </w:rPr>
      </w:pPr>
      <w:r w:rsidRPr="009B6778">
        <w:rPr>
          <w:rFonts w:ascii="Times New Roman" w:hAnsi="Times New Roman" w:cs="Times New Roman"/>
          <w:sz w:val="24"/>
          <w:szCs w:val="24"/>
        </w:rPr>
        <w:t>N’hésitez pas à communiquer avec nous.</w:t>
      </w:r>
    </w:p>
    <w:p w14:paraId="51395C45" w14:textId="77777777" w:rsidR="00BC2B9F" w:rsidRPr="009B6778" w:rsidRDefault="00BC2B9F" w:rsidP="00B1089C">
      <w:pPr>
        <w:rPr>
          <w:rFonts w:ascii="Times New Roman" w:hAnsi="Times New Roman" w:cs="Times New Roman"/>
          <w:sz w:val="24"/>
          <w:szCs w:val="24"/>
        </w:rPr>
      </w:pPr>
    </w:p>
    <w:p w14:paraId="6226673D" w14:textId="0205D923" w:rsidR="00346AFA" w:rsidRPr="009B6778" w:rsidRDefault="0091111E" w:rsidP="00B1089C">
      <w:pPr>
        <w:rPr>
          <w:rFonts w:ascii="Times New Roman" w:hAnsi="Times New Roman" w:cs="Times New Roman"/>
          <w:sz w:val="24"/>
          <w:szCs w:val="24"/>
        </w:rPr>
      </w:pPr>
      <w:r w:rsidRPr="009B6778">
        <w:rPr>
          <w:rFonts w:ascii="Times New Roman" w:hAnsi="Times New Roman" w:cs="Times New Roman"/>
          <w:sz w:val="24"/>
          <w:szCs w:val="24"/>
        </w:rPr>
        <w:t>D</w:t>
      </w:r>
      <w:r w:rsidRPr="009B6778">
        <w:rPr>
          <w:rFonts w:ascii="Times New Roman" w:hAnsi="Times New Roman" w:cs="Times New Roman"/>
          <w:position w:val="8"/>
          <w:sz w:val="14"/>
          <w:szCs w:val="14"/>
        </w:rPr>
        <w:t>re</w:t>
      </w:r>
      <w:r w:rsidRPr="009B6778">
        <w:rPr>
          <w:rFonts w:ascii="Times New Roman" w:hAnsi="Times New Roman" w:cs="Times New Roman"/>
          <w:position w:val="8"/>
          <w:sz w:val="24"/>
          <w:szCs w:val="24"/>
        </w:rPr>
        <w:t xml:space="preserve"> </w:t>
      </w:r>
      <w:r w:rsidR="00746F22" w:rsidRPr="009B6778">
        <w:rPr>
          <w:rFonts w:ascii="Times New Roman" w:hAnsi="Times New Roman" w:cs="Times New Roman"/>
          <w:sz w:val="24"/>
          <w:szCs w:val="24"/>
        </w:rPr>
        <w:t>Rozen M. Alex</w:t>
      </w:r>
      <w:r w:rsidRPr="009B6778">
        <w:rPr>
          <w:rFonts w:ascii="Times New Roman" w:hAnsi="Times New Roman" w:cs="Times New Roman"/>
          <w:sz w:val="24"/>
          <w:szCs w:val="24"/>
        </w:rPr>
        <w:t xml:space="preserve">, directrice de la formation </w:t>
      </w:r>
      <w:r w:rsidR="00746F22" w:rsidRPr="009B6778">
        <w:rPr>
          <w:rFonts w:ascii="Times New Roman" w:hAnsi="Times New Roman" w:cs="Times New Roman"/>
          <w:sz w:val="24"/>
          <w:szCs w:val="24"/>
        </w:rPr>
        <w:t xml:space="preserve">par intérim </w:t>
      </w:r>
      <w:hyperlink r:id="rId22" w:history="1"/>
    </w:p>
    <w:p w14:paraId="707CF27F" w14:textId="511AA672" w:rsidR="00746F22" w:rsidRPr="009B6778" w:rsidRDefault="00E63FCC" w:rsidP="00B1089C">
      <w:pPr>
        <w:rPr>
          <w:rFonts w:ascii="Times New Roman" w:hAnsi="Times New Roman" w:cs="Times New Roman"/>
          <w:sz w:val="24"/>
          <w:szCs w:val="24"/>
        </w:rPr>
      </w:pPr>
      <w:hyperlink r:id="rId23" w:history="1">
        <w:r w:rsidR="00746F22" w:rsidRPr="009B6778">
          <w:rPr>
            <w:rStyle w:val="Hyperlink"/>
            <w:rFonts w:ascii="Times New Roman" w:hAnsi="Times New Roman" w:cs="Times New Roman"/>
            <w:sz w:val="24"/>
            <w:szCs w:val="24"/>
          </w:rPr>
          <w:t>ralex@ottawaheart.ca</w:t>
        </w:r>
      </w:hyperlink>
    </w:p>
    <w:p w14:paraId="76536E2B" w14:textId="3567BEF3" w:rsidR="00346AFA" w:rsidRPr="009B6778" w:rsidRDefault="00EC46D9" w:rsidP="00B1089C">
      <w:pPr>
        <w:rPr>
          <w:rFonts w:ascii="Times New Roman" w:hAnsi="Times New Roman" w:cs="Times New Roman"/>
          <w:sz w:val="24"/>
          <w:szCs w:val="24"/>
        </w:rPr>
      </w:pPr>
      <w:r w:rsidRPr="009B6778">
        <w:rPr>
          <w:rFonts w:ascii="Times New Roman" w:hAnsi="Times New Roman" w:cs="Times New Roman"/>
          <w:sz w:val="24"/>
          <w:szCs w:val="24"/>
        </w:rPr>
        <w:t>Département de psychologie</w:t>
      </w:r>
    </w:p>
    <w:p w14:paraId="79B64DBF" w14:textId="7EA83AC0" w:rsidR="00346AFA" w:rsidRPr="009B6778" w:rsidRDefault="0091111E" w:rsidP="00B1089C">
      <w:pPr>
        <w:rPr>
          <w:rFonts w:ascii="Times New Roman" w:hAnsi="Times New Roman" w:cs="Times New Roman"/>
          <w:sz w:val="24"/>
          <w:szCs w:val="24"/>
        </w:rPr>
      </w:pPr>
      <w:r w:rsidRPr="009B6778">
        <w:rPr>
          <w:rFonts w:ascii="Times New Roman" w:hAnsi="Times New Roman" w:cs="Times New Roman"/>
          <w:sz w:val="24"/>
          <w:szCs w:val="24"/>
        </w:rPr>
        <w:t>L’Hôpital d’Ottawa</w:t>
      </w:r>
    </w:p>
    <w:p w14:paraId="61D18867" w14:textId="16E2DD93" w:rsidR="00346AFA" w:rsidRPr="009B6778" w:rsidRDefault="0091111E" w:rsidP="00B1089C">
      <w:pPr>
        <w:rPr>
          <w:rFonts w:ascii="Times New Roman" w:hAnsi="Times New Roman" w:cs="Times New Roman"/>
          <w:sz w:val="24"/>
          <w:szCs w:val="24"/>
        </w:rPr>
      </w:pPr>
      <w:r w:rsidRPr="009B6778">
        <w:rPr>
          <w:rFonts w:ascii="Times New Roman" w:hAnsi="Times New Roman" w:cs="Times New Roman"/>
          <w:sz w:val="24"/>
          <w:szCs w:val="24"/>
        </w:rPr>
        <w:t xml:space="preserve">501, chemin Smyth, pièce 7300 </w:t>
      </w:r>
    </w:p>
    <w:p w14:paraId="58E11912" w14:textId="681542B3" w:rsidR="00BC2B9F" w:rsidRPr="009B6778" w:rsidRDefault="0091111E" w:rsidP="00B1089C">
      <w:pPr>
        <w:rPr>
          <w:rFonts w:ascii="Times New Roman" w:hAnsi="Times New Roman" w:cs="Times New Roman"/>
          <w:sz w:val="24"/>
          <w:szCs w:val="24"/>
          <w:lang w:val="fr-CA"/>
        </w:rPr>
      </w:pPr>
      <w:r w:rsidRPr="009B6778">
        <w:rPr>
          <w:rFonts w:ascii="Times New Roman" w:hAnsi="Times New Roman" w:cs="Times New Roman"/>
          <w:sz w:val="24"/>
          <w:szCs w:val="24"/>
          <w:lang w:val="fr-CA"/>
        </w:rPr>
        <w:t xml:space="preserve">Ottawa ON K1H 8L6 Canada </w:t>
      </w:r>
    </w:p>
    <w:p w14:paraId="4478C612" w14:textId="77777777" w:rsidR="00BC2B9F" w:rsidRPr="009B6778" w:rsidRDefault="00BC2B9F" w:rsidP="008F4391">
      <w:pPr>
        <w:rPr>
          <w:rFonts w:ascii="Times New Roman" w:hAnsi="Times New Roman" w:cs="Times New Roman"/>
          <w:sz w:val="24"/>
          <w:szCs w:val="24"/>
        </w:rPr>
      </w:pPr>
    </w:p>
    <w:p w14:paraId="5F41C652" w14:textId="7727168B" w:rsidR="00BC2B9F" w:rsidRPr="009B6778" w:rsidRDefault="00EB2CC9" w:rsidP="008F4391">
      <w:pPr>
        <w:rPr>
          <w:rFonts w:ascii="Times New Roman" w:hAnsi="Times New Roman" w:cs="Times New Roman"/>
          <w:sz w:val="24"/>
          <w:szCs w:val="24"/>
        </w:rPr>
      </w:pPr>
      <w:r w:rsidRPr="009B6778">
        <w:rPr>
          <w:rFonts w:ascii="Times New Roman" w:hAnsi="Times New Roman" w:cs="Times New Roman"/>
          <w:sz w:val="24"/>
          <w:szCs w:val="24"/>
        </w:rPr>
        <w:t>Téléphone :</w:t>
      </w:r>
      <w:r w:rsidR="0091111E" w:rsidRPr="009B6778">
        <w:rPr>
          <w:rFonts w:ascii="Times New Roman" w:hAnsi="Times New Roman" w:cs="Times New Roman"/>
          <w:sz w:val="24"/>
          <w:szCs w:val="24"/>
        </w:rPr>
        <w:t xml:space="preserve"> 613</w:t>
      </w:r>
      <w:r w:rsidR="00EC46D9" w:rsidRPr="009B6778">
        <w:rPr>
          <w:rFonts w:ascii="Times New Roman" w:hAnsi="Times New Roman" w:cs="Times New Roman"/>
          <w:sz w:val="24"/>
          <w:szCs w:val="24"/>
        </w:rPr>
        <w:t xml:space="preserve"> 696-7000, poste 16899 </w:t>
      </w:r>
    </w:p>
    <w:p w14:paraId="7CD2ECA4" w14:textId="4D3A0166" w:rsidR="00346AFA" w:rsidRPr="009B6778" w:rsidRDefault="00EB2CC9" w:rsidP="00B1089C">
      <w:pPr>
        <w:rPr>
          <w:rFonts w:ascii="Times New Roman" w:hAnsi="Times New Roman" w:cs="Times New Roman"/>
          <w:sz w:val="24"/>
          <w:szCs w:val="24"/>
        </w:rPr>
      </w:pPr>
      <w:r w:rsidRPr="009B6778">
        <w:rPr>
          <w:rFonts w:ascii="Times New Roman" w:hAnsi="Times New Roman" w:cs="Times New Roman"/>
          <w:sz w:val="24"/>
          <w:szCs w:val="24"/>
        </w:rPr>
        <w:t>Télécopieur :</w:t>
      </w:r>
      <w:r w:rsidR="0091111E" w:rsidRPr="009B6778">
        <w:rPr>
          <w:rFonts w:ascii="Times New Roman" w:hAnsi="Times New Roman" w:cs="Times New Roman"/>
          <w:sz w:val="24"/>
          <w:szCs w:val="24"/>
        </w:rPr>
        <w:t xml:space="preserve"> 613</w:t>
      </w:r>
      <w:r w:rsidR="00EC46D9" w:rsidRPr="009B6778">
        <w:rPr>
          <w:rFonts w:ascii="Times New Roman" w:hAnsi="Times New Roman" w:cs="Times New Roman"/>
          <w:sz w:val="24"/>
          <w:szCs w:val="24"/>
        </w:rPr>
        <w:t> 696-7106</w:t>
      </w:r>
    </w:p>
    <w:p w14:paraId="66652314" w14:textId="77777777" w:rsidR="00BC2B9F" w:rsidRPr="009B6778" w:rsidRDefault="00BC2B9F" w:rsidP="00B1089C">
      <w:pPr>
        <w:rPr>
          <w:rFonts w:ascii="Times New Roman" w:hAnsi="Times New Roman" w:cs="Times New Roman"/>
          <w:sz w:val="24"/>
          <w:szCs w:val="24"/>
        </w:rPr>
      </w:pPr>
    </w:p>
    <w:p w14:paraId="42CD3B7A" w14:textId="68538012" w:rsidR="00346AFA" w:rsidRPr="009B6778" w:rsidRDefault="00EB2CC9" w:rsidP="00B1089C">
      <w:pPr>
        <w:rPr>
          <w:rFonts w:ascii="Times New Roman" w:hAnsi="Times New Roman" w:cs="Times New Roman"/>
          <w:sz w:val="24"/>
          <w:szCs w:val="24"/>
        </w:rPr>
      </w:pPr>
      <w:r w:rsidRPr="009B6778">
        <w:rPr>
          <w:rFonts w:ascii="Times New Roman" w:hAnsi="Times New Roman" w:cs="Times New Roman"/>
          <w:sz w:val="24"/>
          <w:szCs w:val="24"/>
        </w:rPr>
        <w:t>Courriel :</w:t>
      </w:r>
      <w:r w:rsidR="0091111E" w:rsidRPr="009B6778">
        <w:rPr>
          <w:rFonts w:ascii="Times New Roman" w:hAnsi="Times New Roman" w:cs="Times New Roman"/>
          <w:sz w:val="24"/>
          <w:szCs w:val="24"/>
        </w:rPr>
        <w:t xml:space="preserve"> </w:t>
      </w:r>
      <w:hyperlink r:id="rId24">
        <w:r w:rsidR="0091111E" w:rsidRPr="009B6778">
          <w:rPr>
            <w:rFonts w:ascii="Times New Roman" w:hAnsi="Times New Roman" w:cs="Times New Roman"/>
            <w:color w:val="0000FF"/>
            <w:spacing w:val="-3"/>
            <w:sz w:val="24"/>
            <w:szCs w:val="24"/>
            <w:u w:val="single" w:color="0000FF"/>
          </w:rPr>
          <w:t>psychologie@ottawahopitalottawa.ca</w:t>
        </w:r>
      </w:hyperlink>
    </w:p>
    <w:p w14:paraId="566F8060" w14:textId="45547208" w:rsidR="00346AFA" w:rsidRDefault="0091111E" w:rsidP="00473179">
      <w:pPr>
        <w:rPr>
          <w:rFonts w:ascii="Times New Roman" w:hAnsi="Times New Roman" w:cs="Times New Roman"/>
          <w:sz w:val="24"/>
          <w:szCs w:val="24"/>
        </w:rPr>
      </w:pPr>
      <w:r w:rsidRPr="009B6778">
        <w:rPr>
          <w:rFonts w:ascii="Times New Roman" w:hAnsi="Times New Roman" w:cs="Times New Roman"/>
          <w:sz w:val="24"/>
          <w:szCs w:val="24"/>
        </w:rPr>
        <w:t xml:space="preserve">Site </w:t>
      </w:r>
      <w:r w:rsidR="00EB2CC9" w:rsidRPr="009B6778">
        <w:rPr>
          <w:rFonts w:ascii="Times New Roman" w:hAnsi="Times New Roman" w:cs="Times New Roman"/>
          <w:sz w:val="24"/>
          <w:szCs w:val="24"/>
        </w:rPr>
        <w:t xml:space="preserve">Web : </w:t>
      </w:r>
      <w:hyperlink r:id="rId25" w:history="1">
        <w:r w:rsidR="00EC46D9" w:rsidRPr="009B6778">
          <w:rPr>
            <w:rStyle w:val="Hyperlink"/>
            <w:rFonts w:ascii="Times New Roman" w:hAnsi="Times New Roman" w:cs="Times New Roman"/>
            <w:sz w:val="24"/>
            <w:szCs w:val="24"/>
          </w:rPr>
          <w:t>Psychologie</w:t>
        </w:r>
      </w:hyperlink>
      <w:r w:rsidR="00473179" w:rsidRPr="009B6778">
        <w:rPr>
          <w:rFonts w:ascii="Times New Roman" w:hAnsi="Times New Roman" w:cs="Times New Roman"/>
          <w:sz w:val="24"/>
          <w:szCs w:val="24"/>
        </w:rPr>
        <w:t xml:space="preserve"> (</w:t>
      </w:r>
      <w:hyperlink r:id="rId26" w:history="1">
        <w:r w:rsidR="00EC46D9" w:rsidRPr="009B6778">
          <w:rPr>
            <w:rStyle w:val="Hyperlink"/>
          </w:rPr>
          <w:t>https://www.ottawahospital.on.ca/fr/notre-modele-de-soins/notre-equipe-de-professionnels-de-la-sante/psychologie/services-psychologiques</w:t>
        </w:r>
      </w:hyperlink>
      <w:r w:rsidR="00473179" w:rsidRPr="009B6778">
        <w:t>)</w:t>
      </w:r>
    </w:p>
    <w:p w14:paraId="0E9CC08A" w14:textId="77777777" w:rsidR="00346AFA" w:rsidRDefault="00346AFA" w:rsidP="009B6778">
      <w:pPr>
        <w:pStyle w:val="BodyText"/>
      </w:pPr>
    </w:p>
    <w:p w14:paraId="7119F076" w14:textId="6B962158" w:rsidR="00F07BF0" w:rsidRPr="007050D9" w:rsidRDefault="00F07BF0" w:rsidP="009B6778">
      <w:pPr>
        <w:pStyle w:val="BodyText"/>
      </w:pPr>
    </w:p>
    <w:sectPr w:rsidR="00F07BF0" w:rsidRPr="007050D9" w:rsidSect="009F0BBF">
      <w:footerReference w:type="even" r:id="rId27"/>
      <w:footerReference w:type="default" r:id="rId2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6A95" w14:textId="77777777" w:rsidR="00A258C0" w:rsidRDefault="00A258C0" w:rsidP="00DE0C8C">
      <w:r>
        <w:separator/>
      </w:r>
    </w:p>
  </w:endnote>
  <w:endnote w:type="continuationSeparator" w:id="0">
    <w:p w14:paraId="73DF664D" w14:textId="77777777" w:rsidR="00A258C0" w:rsidRDefault="00A258C0" w:rsidP="00DE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5841209"/>
      <w:docPartObj>
        <w:docPartGallery w:val="Page Numbers (Bottom of Page)"/>
        <w:docPartUnique/>
      </w:docPartObj>
    </w:sdtPr>
    <w:sdtEndPr>
      <w:rPr>
        <w:rStyle w:val="PageNumber"/>
      </w:rPr>
    </w:sdtEndPr>
    <w:sdtContent>
      <w:p w14:paraId="4D0F8C96" w14:textId="261A517E" w:rsidR="00B56527" w:rsidRDefault="00B56527" w:rsidP="00422F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D0D05" w14:textId="77777777" w:rsidR="00B56527" w:rsidRDefault="00B5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133032"/>
      <w:docPartObj>
        <w:docPartGallery w:val="Page Numbers (Bottom of Page)"/>
        <w:docPartUnique/>
      </w:docPartObj>
    </w:sdtPr>
    <w:sdtEndPr>
      <w:rPr>
        <w:noProof/>
      </w:rPr>
    </w:sdtEndPr>
    <w:sdtContent>
      <w:p w14:paraId="7C7CBD71" w14:textId="3E31CFA3" w:rsidR="00FB3A9B" w:rsidRDefault="00FB3A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B2A42" w14:textId="77777777" w:rsidR="00B56527" w:rsidRDefault="00B5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5D3C" w14:textId="77777777" w:rsidR="00A258C0" w:rsidRDefault="00A258C0" w:rsidP="00DE0C8C">
      <w:r>
        <w:separator/>
      </w:r>
    </w:p>
  </w:footnote>
  <w:footnote w:type="continuationSeparator" w:id="0">
    <w:p w14:paraId="444EBB14" w14:textId="77777777" w:rsidR="00A258C0" w:rsidRDefault="00A258C0" w:rsidP="00DE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7F4"/>
    <w:multiLevelType w:val="hybridMultilevel"/>
    <w:tmpl w:val="CA2A57A2"/>
    <w:lvl w:ilvl="0" w:tplc="C93824DE">
      <w:start w:val="1"/>
      <w:numFmt w:val="bullet"/>
      <w:lvlText w:val=""/>
      <w:lvlJc w:val="left"/>
      <w:pPr>
        <w:ind w:left="734" w:hanging="360"/>
      </w:pPr>
      <w:rPr>
        <w:rFonts w:ascii="Symbol" w:hAnsi="Symbol" w:hint="default"/>
      </w:rPr>
    </w:lvl>
    <w:lvl w:ilvl="1" w:tplc="10090003" w:tentative="1">
      <w:start w:val="1"/>
      <w:numFmt w:val="bullet"/>
      <w:lvlText w:val="o"/>
      <w:lvlJc w:val="left"/>
      <w:pPr>
        <w:ind w:left="1454" w:hanging="360"/>
      </w:pPr>
      <w:rPr>
        <w:rFonts w:ascii="Courier New" w:hAnsi="Courier New" w:cs="Courier New" w:hint="default"/>
      </w:rPr>
    </w:lvl>
    <w:lvl w:ilvl="2" w:tplc="10090005" w:tentative="1">
      <w:start w:val="1"/>
      <w:numFmt w:val="bullet"/>
      <w:lvlText w:val=""/>
      <w:lvlJc w:val="left"/>
      <w:pPr>
        <w:ind w:left="2174" w:hanging="360"/>
      </w:pPr>
      <w:rPr>
        <w:rFonts w:ascii="Wingdings" w:hAnsi="Wingdings" w:hint="default"/>
      </w:rPr>
    </w:lvl>
    <w:lvl w:ilvl="3" w:tplc="10090001" w:tentative="1">
      <w:start w:val="1"/>
      <w:numFmt w:val="bullet"/>
      <w:lvlText w:val=""/>
      <w:lvlJc w:val="left"/>
      <w:pPr>
        <w:ind w:left="2894" w:hanging="360"/>
      </w:pPr>
      <w:rPr>
        <w:rFonts w:ascii="Symbol" w:hAnsi="Symbol" w:hint="default"/>
      </w:rPr>
    </w:lvl>
    <w:lvl w:ilvl="4" w:tplc="10090003" w:tentative="1">
      <w:start w:val="1"/>
      <w:numFmt w:val="bullet"/>
      <w:lvlText w:val="o"/>
      <w:lvlJc w:val="left"/>
      <w:pPr>
        <w:ind w:left="3614" w:hanging="360"/>
      </w:pPr>
      <w:rPr>
        <w:rFonts w:ascii="Courier New" w:hAnsi="Courier New" w:cs="Courier New" w:hint="default"/>
      </w:rPr>
    </w:lvl>
    <w:lvl w:ilvl="5" w:tplc="10090005" w:tentative="1">
      <w:start w:val="1"/>
      <w:numFmt w:val="bullet"/>
      <w:lvlText w:val=""/>
      <w:lvlJc w:val="left"/>
      <w:pPr>
        <w:ind w:left="4334" w:hanging="360"/>
      </w:pPr>
      <w:rPr>
        <w:rFonts w:ascii="Wingdings" w:hAnsi="Wingdings" w:hint="default"/>
      </w:rPr>
    </w:lvl>
    <w:lvl w:ilvl="6" w:tplc="10090001" w:tentative="1">
      <w:start w:val="1"/>
      <w:numFmt w:val="bullet"/>
      <w:lvlText w:val=""/>
      <w:lvlJc w:val="left"/>
      <w:pPr>
        <w:ind w:left="5054" w:hanging="360"/>
      </w:pPr>
      <w:rPr>
        <w:rFonts w:ascii="Symbol" w:hAnsi="Symbol" w:hint="default"/>
      </w:rPr>
    </w:lvl>
    <w:lvl w:ilvl="7" w:tplc="10090003" w:tentative="1">
      <w:start w:val="1"/>
      <w:numFmt w:val="bullet"/>
      <w:lvlText w:val="o"/>
      <w:lvlJc w:val="left"/>
      <w:pPr>
        <w:ind w:left="5774" w:hanging="360"/>
      </w:pPr>
      <w:rPr>
        <w:rFonts w:ascii="Courier New" w:hAnsi="Courier New" w:cs="Courier New" w:hint="default"/>
      </w:rPr>
    </w:lvl>
    <w:lvl w:ilvl="8" w:tplc="10090005" w:tentative="1">
      <w:start w:val="1"/>
      <w:numFmt w:val="bullet"/>
      <w:lvlText w:val=""/>
      <w:lvlJc w:val="left"/>
      <w:pPr>
        <w:ind w:left="6494" w:hanging="360"/>
      </w:pPr>
      <w:rPr>
        <w:rFonts w:ascii="Wingdings" w:hAnsi="Wingdings" w:hint="default"/>
      </w:rPr>
    </w:lvl>
  </w:abstractNum>
  <w:abstractNum w:abstractNumId="1" w15:restartNumberingAfterBreak="0">
    <w:nsid w:val="255C6E47"/>
    <w:multiLevelType w:val="hybridMultilevel"/>
    <w:tmpl w:val="DB6EBC7C"/>
    <w:lvl w:ilvl="0" w:tplc="561E4CF4">
      <w:numFmt w:val="bullet"/>
      <w:lvlText w:val="•"/>
      <w:lvlJc w:val="left"/>
      <w:pPr>
        <w:ind w:left="825" w:hanging="360"/>
      </w:pPr>
      <w:rPr>
        <w:rFonts w:ascii="Arial" w:eastAsia="Arial" w:hAnsi="Arial" w:cs="Arial" w:hint="default"/>
        <w:w w:val="131"/>
        <w:sz w:val="24"/>
        <w:szCs w:val="24"/>
        <w:lang w:val="fr-FR" w:eastAsia="fr-FR" w:bidi="fr-FR"/>
      </w:rPr>
    </w:lvl>
    <w:lvl w:ilvl="1" w:tplc="A16A0638">
      <w:numFmt w:val="bullet"/>
      <w:lvlText w:val="•"/>
      <w:lvlJc w:val="left"/>
      <w:pPr>
        <w:ind w:left="1673" w:hanging="360"/>
      </w:pPr>
      <w:rPr>
        <w:rFonts w:hint="default"/>
        <w:lang w:val="fr-FR" w:eastAsia="fr-FR" w:bidi="fr-FR"/>
      </w:rPr>
    </w:lvl>
    <w:lvl w:ilvl="2" w:tplc="F9F0F8D0">
      <w:numFmt w:val="bullet"/>
      <w:lvlText w:val="•"/>
      <w:lvlJc w:val="left"/>
      <w:pPr>
        <w:ind w:left="2526" w:hanging="360"/>
      </w:pPr>
      <w:rPr>
        <w:rFonts w:hint="default"/>
        <w:lang w:val="fr-FR" w:eastAsia="fr-FR" w:bidi="fr-FR"/>
      </w:rPr>
    </w:lvl>
    <w:lvl w:ilvl="3" w:tplc="FED83564">
      <w:numFmt w:val="bullet"/>
      <w:lvlText w:val="•"/>
      <w:lvlJc w:val="left"/>
      <w:pPr>
        <w:ind w:left="3380" w:hanging="360"/>
      </w:pPr>
      <w:rPr>
        <w:rFonts w:hint="default"/>
        <w:lang w:val="fr-FR" w:eastAsia="fr-FR" w:bidi="fr-FR"/>
      </w:rPr>
    </w:lvl>
    <w:lvl w:ilvl="4" w:tplc="C248D1FE">
      <w:numFmt w:val="bullet"/>
      <w:lvlText w:val="•"/>
      <w:lvlJc w:val="left"/>
      <w:pPr>
        <w:ind w:left="4233" w:hanging="360"/>
      </w:pPr>
      <w:rPr>
        <w:rFonts w:hint="default"/>
        <w:lang w:val="fr-FR" w:eastAsia="fr-FR" w:bidi="fr-FR"/>
      </w:rPr>
    </w:lvl>
    <w:lvl w:ilvl="5" w:tplc="B35E9AAE">
      <w:numFmt w:val="bullet"/>
      <w:lvlText w:val="•"/>
      <w:lvlJc w:val="left"/>
      <w:pPr>
        <w:ind w:left="5087" w:hanging="360"/>
      </w:pPr>
      <w:rPr>
        <w:rFonts w:hint="default"/>
        <w:lang w:val="fr-FR" w:eastAsia="fr-FR" w:bidi="fr-FR"/>
      </w:rPr>
    </w:lvl>
    <w:lvl w:ilvl="6" w:tplc="9D184BE4">
      <w:numFmt w:val="bullet"/>
      <w:lvlText w:val="•"/>
      <w:lvlJc w:val="left"/>
      <w:pPr>
        <w:ind w:left="5940" w:hanging="360"/>
      </w:pPr>
      <w:rPr>
        <w:rFonts w:hint="default"/>
        <w:lang w:val="fr-FR" w:eastAsia="fr-FR" w:bidi="fr-FR"/>
      </w:rPr>
    </w:lvl>
    <w:lvl w:ilvl="7" w:tplc="C204B1C6">
      <w:numFmt w:val="bullet"/>
      <w:lvlText w:val="•"/>
      <w:lvlJc w:val="left"/>
      <w:pPr>
        <w:ind w:left="6793" w:hanging="360"/>
      </w:pPr>
      <w:rPr>
        <w:rFonts w:hint="default"/>
        <w:lang w:val="fr-FR" w:eastAsia="fr-FR" w:bidi="fr-FR"/>
      </w:rPr>
    </w:lvl>
    <w:lvl w:ilvl="8" w:tplc="A2288AF2">
      <w:numFmt w:val="bullet"/>
      <w:lvlText w:val="•"/>
      <w:lvlJc w:val="left"/>
      <w:pPr>
        <w:ind w:left="7647" w:hanging="360"/>
      </w:pPr>
      <w:rPr>
        <w:rFonts w:hint="default"/>
        <w:lang w:val="fr-FR" w:eastAsia="fr-FR" w:bidi="fr-FR"/>
      </w:rPr>
    </w:lvl>
  </w:abstractNum>
  <w:abstractNum w:abstractNumId="2" w15:restartNumberingAfterBreak="0">
    <w:nsid w:val="26E66EFC"/>
    <w:multiLevelType w:val="hybridMultilevel"/>
    <w:tmpl w:val="2A78B24A"/>
    <w:lvl w:ilvl="0" w:tplc="59A0BC68">
      <w:numFmt w:val="bullet"/>
      <w:lvlText w:val="o"/>
      <w:lvlJc w:val="left"/>
      <w:pPr>
        <w:ind w:left="380" w:hanging="360"/>
      </w:pPr>
      <w:rPr>
        <w:rFonts w:ascii="Courier New" w:eastAsia="Courier New" w:hAnsi="Courier New" w:cs="Courier New" w:hint="default"/>
        <w:w w:val="100"/>
        <w:sz w:val="24"/>
        <w:szCs w:val="24"/>
        <w:lang w:val="fr-FR" w:eastAsia="fr-FR" w:bidi="fr-FR"/>
      </w:rPr>
    </w:lvl>
    <w:lvl w:ilvl="1" w:tplc="91109066">
      <w:numFmt w:val="bullet"/>
      <w:lvlText w:val="•"/>
      <w:lvlJc w:val="left"/>
      <w:pPr>
        <w:ind w:left="1160" w:hanging="360"/>
      </w:pPr>
      <w:rPr>
        <w:rFonts w:hint="default"/>
        <w:lang w:val="fr-FR" w:eastAsia="fr-FR" w:bidi="fr-FR"/>
      </w:rPr>
    </w:lvl>
    <w:lvl w:ilvl="2" w:tplc="3FA63108">
      <w:numFmt w:val="bullet"/>
      <w:lvlText w:val="•"/>
      <w:lvlJc w:val="left"/>
      <w:pPr>
        <w:ind w:left="1941" w:hanging="360"/>
      </w:pPr>
      <w:rPr>
        <w:rFonts w:hint="default"/>
        <w:lang w:val="fr-FR" w:eastAsia="fr-FR" w:bidi="fr-FR"/>
      </w:rPr>
    </w:lvl>
    <w:lvl w:ilvl="3" w:tplc="798206D0">
      <w:numFmt w:val="bullet"/>
      <w:lvlText w:val="•"/>
      <w:lvlJc w:val="left"/>
      <w:pPr>
        <w:ind w:left="2722" w:hanging="360"/>
      </w:pPr>
      <w:rPr>
        <w:rFonts w:hint="default"/>
        <w:lang w:val="fr-FR" w:eastAsia="fr-FR" w:bidi="fr-FR"/>
      </w:rPr>
    </w:lvl>
    <w:lvl w:ilvl="4" w:tplc="C6BA69DA">
      <w:numFmt w:val="bullet"/>
      <w:lvlText w:val="•"/>
      <w:lvlJc w:val="left"/>
      <w:pPr>
        <w:ind w:left="3503" w:hanging="360"/>
      </w:pPr>
      <w:rPr>
        <w:rFonts w:hint="default"/>
        <w:lang w:val="fr-FR" w:eastAsia="fr-FR" w:bidi="fr-FR"/>
      </w:rPr>
    </w:lvl>
    <w:lvl w:ilvl="5" w:tplc="5C8AA6EC">
      <w:numFmt w:val="bullet"/>
      <w:lvlText w:val="•"/>
      <w:lvlJc w:val="left"/>
      <w:pPr>
        <w:ind w:left="4284" w:hanging="360"/>
      </w:pPr>
      <w:rPr>
        <w:rFonts w:hint="default"/>
        <w:lang w:val="fr-FR" w:eastAsia="fr-FR" w:bidi="fr-FR"/>
      </w:rPr>
    </w:lvl>
    <w:lvl w:ilvl="6" w:tplc="1D545FA0">
      <w:numFmt w:val="bullet"/>
      <w:lvlText w:val="•"/>
      <w:lvlJc w:val="left"/>
      <w:pPr>
        <w:ind w:left="5065" w:hanging="360"/>
      </w:pPr>
      <w:rPr>
        <w:rFonts w:hint="default"/>
        <w:lang w:val="fr-FR" w:eastAsia="fr-FR" w:bidi="fr-FR"/>
      </w:rPr>
    </w:lvl>
    <w:lvl w:ilvl="7" w:tplc="046CDC1E">
      <w:numFmt w:val="bullet"/>
      <w:lvlText w:val="•"/>
      <w:lvlJc w:val="left"/>
      <w:pPr>
        <w:ind w:left="5846" w:hanging="360"/>
      </w:pPr>
      <w:rPr>
        <w:rFonts w:hint="default"/>
        <w:lang w:val="fr-FR" w:eastAsia="fr-FR" w:bidi="fr-FR"/>
      </w:rPr>
    </w:lvl>
    <w:lvl w:ilvl="8" w:tplc="F9ACCADC">
      <w:numFmt w:val="bullet"/>
      <w:lvlText w:val="•"/>
      <w:lvlJc w:val="left"/>
      <w:pPr>
        <w:ind w:left="6627" w:hanging="360"/>
      </w:pPr>
      <w:rPr>
        <w:rFonts w:hint="default"/>
        <w:lang w:val="fr-FR" w:eastAsia="fr-FR" w:bidi="fr-FR"/>
      </w:rPr>
    </w:lvl>
  </w:abstractNum>
  <w:abstractNum w:abstractNumId="3" w15:restartNumberingAfterBreak="0">
    <w:nsid w:val="2A8272D3"/>
    <w:multiLevelType w:val="hybridMultilevel"/>
    <w:tmpl w:val="13B2EF8E"/>
    <w:lvl w:ilvl="0" w:tplc="6B60A8BE">
      <w:start w:val="1"/>
      <w:numFmt w:val="decimal"/>
      <w:pStyle w:val="NumberedBullets"/>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D6B12DE"/>
    <w:multiLevelType w:val="multilevel"/>
    <w:tmpl w:val="CBAC14D8"/>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5" w15:restartNumberingAfterBreak="0">
    <w:nsid w:val="3E9D41B0"/>
    <w:multiLevelType w:val="hybridMultilevel"/>
    <w:tmpl w:val="6EB0F7BA"/>
    <w:lvl w:ilvl="0" w:tplc="270C6144">
      <w:start w:val="10"/>
      <w:numFmt w:val="decimal"/>
      <w:lvlText w:val="%1"/>
      <w:lvlJc w:val="left"/>
      <w:pPr>
        <w:ind w:left="265" w:hanging="246"/>
      </w:pPr>
      <w:rPr>
        <w:rFonts w:ascii="Calibri" w:eastAsia="Calibri" w:hAnsi="Calibri" w:cs="Calibri" w:hint="default"/>
        <w:spacing w:val="-2"/>
        <w:w w:val="100"/>
        <w:sz w:val="20"/>
        <w:szCs w:val="20"/>
        <w:lang w:val="fr-FR" w:eastAsia="fr-FR" w:bidi="fr-FR"/>
      </w:rPr>
    </w:lvl>
    <w:lvl w:ilvl="1" w:tplc="F7B0BC80">
      <w:numFmt w:val="bullet"/>
      <w:lvlText w:val="•"/>
      <w:lvlJc w:val="left"/>
      <w:pPr>
        <w:ind w:left="1092" w:hanging="246"/>
      </w:pPr>
      <w:rPr>
        <w:rFonts w:hint="default"/>
        <w:lang w:val="fr-FR" w:eastAsia="fr-FR" w:bidi="fr-FR"/>
      </w:rPr>
    </w:lvl>
    <w:lvl w:ilvl="2" w:tplc="282EBE3E">
      <w:numFmt w:val="bullet"/>
      <w:lvlText w:val="•"/>
      <w:lvlJc w:val="left"/>
      <w:pPr>
        <w:ind w:left="1925" w:hanging="246"/>
      </w:pPr>
      <w:rPr>
        <w:rFonts w:hint="default"/>
        <w:lang w:val="fr-FR" w:eastAsia="fr-FR" w:bidi="fr-FR"/>
      </w:rPr>
    </w:lvl>
    <w:lvl w:ilvl="3" w:tplc="CC8A824C">
      <w:numFmt w:val="bullet"/>
      <w:lvlText w:val="•"/>
      <w:lvlJc w:val="left"/>
      <w:pPr>
        <w:ind w:left="2758" w:hanging="246"/>
      </w:pPr>
      <w:rPr>
        <w:rFonts w:hint="default"/>
        <w:lang w:val="fr-FR" w:eastAsia="fr-FR" w:bidi="fr-FR"/>
      </w:rPr>
    </w:lvl>
    <w:lvl w:ilvl="4" w:tplc="47284DF2">
      <w:numFmt w:val="bullet"/>
      <w:lvlText w:val="•"/>
      <w:lvlJc w:val="left"/>
      <w:pPr>
        <w:ind w:left="3591" w:hanging="246"/>
      </w:pPr>
      <w:rPr>
        <w:rFonts w:hint="default"/>
        <w:lang w:val="fr-FR" w:eastAsia="fr-FR" w:bidi="fr-FR"/>
      </w:rPr>
    </w:lvl>
    <w:lvl w:ilvl="5" w:tplc="8B70BC08">
      <w:numFmt w:val="bullet"/>
      <w:lvlText w:val="•"/>
      <w:lvlJc w:val="left"/>
      <w:pPr>
        <w:ind w:left="4424" w:hanging="246"/>
      </w:pPr>
      <w:rPr>
        <w:rFonts w:hint="default"/>
        <w:lang w:val="fr-FR" w:eastAsia="fr-FR" w:bidi="fr-FR"/>
      </w:rPr>
    </w:lvl>
    <w:lvl w:ilvl="6" w:tplc="01D24554">
      <w:numFmt w:val="bullet"/>
      <w:lvlText w:val="•"/>
      <w:lvlJc w:val="left"/>
      <w:pPr>
        <w:ind w:left="5257" w:hanging="246"/>
      </w:pPr>
      <w:rPr>
        <w:rFonts w:hint="default"/>
        <w:lang w:val="fr-FR" w:eastAsia="fr-FR" w:bidi="fr-FR"/>
      </w:rPr>
    </w:lvl>
    <w:lvl w:ilvl="7" w:tplc="F66E925A">
      <w:numFmt w:val="bullet"/>
      <w:lvlText w:val="•"/>
      <w:lvlJc w:val="left"/>
      <w:pPr>
        <w:ind w:left="6090" w:hanging="246"/>
      </w:pPr>
      <w:rPr>
        <w:rFonts w:hint="default"/>
        <w:lang w:val="fr-FR" w:eastAsia="fr-FR" w:bidi="fr-FR"/>
      </w:rPr>
    </w:lvl>
    <w:lvl w:ilvl="8" w:tplc="F3B2A7B2">
      <w:numFmt w:val="bullet"/>
      <w:lvlText w:val="•"/>
      <w:lvlJc w:val="left"/>
      <w:pPr>
        <w:ind w:left="6923" w:hanging="246"/>
      </w:pPr>
      <w:rPr>
        <w:rFonts w:hint="default"/>
        <w:lang w:val="fr-FR" w:eastAsia="fr-FR" w:bidi="fr-FR"/>
      </w:rPr>
    </w:lvl>
  </w:abstractNum>
  <w:abstractNum w:abstractNumId="6" w15:restartNumberingAfterBreak="0">
    <w:nsid w:val="41551267"/>
    <w:multiLevelType w:val="hybridMultilevel"/>
    <w:tmpl w:val="67B4B9A4"/>
    <w:lvl w:ilvl="0" w:tplc="5FC8D8E4">
      <w:start w:val="1"/>
      <w:numFmt w:val="decimal"/>
      <w:lvlText w:val="%1)"/>
      <w:lvlJc w:val="left"/>
      <w:pPr>
        <w:ind w:left="740" w:hanging="361"/>
      </w:pPr>
      <w:rPr>
        <w:rFonts w:ascii="Calibri" w:eastAsia="Calibri" w:hAnsi="Calibri" w:cs="Calibri" w:hint="default"/>
        <w:spacing w:val="-2"/>
        <w:w w:val="100"/>
        <w:sz w:val="24"/>
        <w:szCs w:val="24"/>
        <w:lang w:val="fr-FR" w:eastAsia="fr-FR" w:bidi="fr-FR"/>
      </w:rPr>
    </w:lvl>
    <w:lvl w:ilvl="1" w:tplc="2C4CC3E2">
      <w:numFmt w:val="bullet"/>
      <w:lvlText w:val="•"/>
      <w:lvlJc w:val="left"/>
      <w:pPr>
        <w:ind w:left="1290" w:hanging="361"/>
      </w:pPr>
      <w:rPr>
        <w:rFonts w:hint="default"/>
        <w:lang w:val="fr-FR" w:eastAsia="fr-FR" w:bidi="fr-FR"/>
      </w:rPr>
    </w:lvl>
    <w:lvl w:ilvl="2" w:tplc="36441B34">
      <w:numFmt w:val="bullet"/>
      <w:lvlText w:val="•"/>
      <w:lvlJc w:val="left"/>
      <w:pPr>
        <w:ind w:left="1841" w:hanging="361"/>
      </w:pPr>
      <w:rPr>
        <w:rFonts w:hint="default"/>
        <w:lang w:val="fr-FR" w:eastAsia="fr-FR" w:bidi="fr-FR"/>
      </w:rPr>
    </w:lvl>
    <w:lvl w:ilvl="3" w:tplc="EC726ACC">
      <w:numFmt w:val="bullet"/>
      <w:lvlText w:val="•"/>
      <w:lvlJc w:val="left"/>
      <w:pPr>
        <w:ind w:left="2392" w:hanging="361"/>
      </w:pPr>
      <w:rPr>
        <w:rFonts w:hint="default"/>
        <w:lang w:val="fr-FR" w:eastAsia="fr-FR" w:bidi="fr-FR"/>
      </w:rPr>
    </w:lvl>
    <w:lvl w:ilvl="4" w:tplc="7E562B72">
      <w:numFmt w:val="bullet"/>
      <w:lvlText w:val="•"/>
      <w:lvlJc w:val="left"/>
      <w:pPr>
        <w:ind w:left="2943" w:hanging="361"/>
      </w:pPr>
      <w:rPr>
        <w:rFonts w:hint="default"/>
        <w:lang w:val="fr-FR" w:eastAsia="fr-FR" w:bidi="fr-FR"/>
      </w:rPr>
    </w:lvl>
    <w:lvl w:ilvl="5" w:tplc="3BD82900">
      <w:numFmt w:val="bullet"/>
      <w:lvlText w:val="•"/>
      <w:lvlJc w:val="left"/>
      <w:pPr>
        <w:ind w:left="3494" w:hanging="361"/>
      </w:pPr>
      <w:rPr>
        <w:rFonts w:hint="default"/>
        <w:lang w:val="fr-FR" w:eastAsia="fr-FR" w:bidi="fr-FR"/>
      </w:rPr>
    </w:lvl>
    <w:lvl w:ilvl="6" w:tplc="60E00198">
      <w:numFmt w:val="bullet"/>
      <w:lvlText w:val="•"/>
      <w:lvlJc w:val="left"/>
      <w:pPr>
        <w:ind w:left="4044" w:hanging="361"/>
      </w:pPr>
      <w:rPr>
        <w:rFonts w:hint="default"/>
        <w:lang w:val="fr-FR" w:eastAsia="fr-FR" w:bidi="fr-FR"/>
      </w:rPr>
    </w:lvl>
    <w:lvl w:ilvl="7" w:tplc="6B4E1222">
      <w:numFmt w:val="bullet"/>
      <w:lvlText w:val="•"/>
      <w:lvlJc w:val="left"/>
      <w:pPr>
        <w:ind w:left="4595" w:hanging="361"/>
      </w:pPr>
      <w:rPr>
        <w:rFonts w:hint="default"/>
        <w:lang w:val="fr-FR" w:eastAsia="fr-FR" w:bidi="fr-FR"/>
      </w:rPr>
    </w:lvl>
    <w:lvl w:ilvl="8" w:tplc="17A4728E">
      <w:numFmt w:val="bullet"/>
      <w:lvlText w:val="•"/>
      <w:lvlJc w:val="left"/>
      <w:pPr>
        <w:ind w:left="5146" w:hanging="361"/>
      </w:pPr>
      <w:rPr>
        <w:rFonts w:hint="default"/>
        <w:lang w:val="fr-FR" w:eastAsia="fr-FR" w:bidi="fr-FR"/>
      </w:rPr>
    </w:lvl>
  </w:abstractNum>
  <w:abstractNum w:abstractNumId="7" w15:restartNumberingAfterBreak="0">
    <w:nsid w:val="44EB1CBC"/>
    <w:multiLevelType w:val="hybridMultilevel"/>
    <w:tmpl w:val="44806E52"/>
    <w:lvl w:ilvl="0" w:tplc="1009000F">
      <w:start w:val="1"/>
      <w:numFmt w:val="decimal"/>
      <w:lvlText w:val="%1."/>
      <w:lvlJc w:val="left"/>
      <w:pPr>
        <w:ind w:left="734" w:hanging="360"/>
      </w:p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8" w15:restartNumberingAfterBreak="0">
    <w:nsid w:val="466C63A7"/>
    <w:multiLevelType w:val="hybridMultilevel"/>
    <w:tmpl w:val="CBAC14D8"/>
    <w:lvl w:ilvl="0" w:tplc="F2600BFA">
      <w:start w:val="1"/>
      <w:numFmt w:val="bullet"/>
      <w:pStyle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497C5F5B"/>
    <w:multiLevelType w:val="hybridMultilevel"/>
    <w:tmpl w:val="CF3EF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917E0E"/>
    <w:multiLevelType w:val="hybridMultilevel"/>
    <w:tmpl w:val="729A0276"/>
    <w:lvl w:ilvl="0" w:tplc="10090001">
      <w:start w:val="1"/>
      <w:numFmt w:val="bullet"/>
      <w:lvlText w:val=""/>
      <w:lvlJc w:val="left"/>
      <w:pPr>
        <w:ind w:left="734" w:hanging="360"/>
      </w:pPr>
      <w:rPr>
        <w:rFonts w:ascii="Symbol" w:hAnsi="Symbol" w:hint="default"/>
      </w:rPr>
    </w:lvl>
    <w:lvl w:ilvl="1" w:tplc="10090003" w:tentative="1">
      <w:start w:val="1"/>
      <w:numFmt w:val="bullet"/>
      <w:lvlText w:val="o"/>
      <w:lvlJc w:val="left"/>
      <w:pPr>
        <w:ind w:left="1454" w:hanging="360"/>
      </w:pPr>
      <w:rPr>
        <w:rFonts w:ascii="Courier New" w:hAnsi="Courier New" w:cs="Courier New" w:hint="default"/>
      </w:rPr>
    </w:lvl>
    <w:lvl w:ilvl="2" w:tplc="10090005" w:tentative="1">
      <w:start w:val="1"/>
      <w:numFmt w:val="bullet"/>
      <w:lvlText w:val=""/>
      <w:lvlJc w:val="left"/>
      <w:pPr>
        <w:ind w:left="2174" w:hanging="360"/>
      </w:pPr>
      <w:rPr>
        <w:rFonts w:ascii="Wingdings" w:hAnsi="Wingdings" w:hint="default"/>
      </w:rPr>
    </w:lvl>
    <w:lvl w:ilvl="3" w:tplc="10090001" w:tentative="1">
      <w:start w:val="1"/>
      <w:numFmt w:val="bullet"/>
      <w:lvlText w:val=""/>
      <w:lvlJc w:val="left"/>
      <w:pPr>
        <w:ind w:left="2894" w:hanging="360"/>
      </w:pPr>
      <w:rPr>
        <w:rFonts w:ascii="Symbol" w:hAnsi="Symbol" w:hint="default"/>
      </w:rPr>
    </w:lvl>
    <w:lvl w:ilvl="4" w:tplc="10090003" w:tentative="1">
      <w:start w:val="1"/>
      <w:numFmt w:val="bullet"/>
      <w:lvlText w:val="o"/>
      <w:lvlJc w:val="left"/>
      <w:pPr>
        <w:ind w:left="3614" w:hanging="360"/>
      </w:pPr>
      <w:rPr>
        <w:rFonts w:ascii="Courier New" w:hAnsi="Courier New" w:cs="Courier New" w:hint="default"/>
      </w:rPr>
    </w:lvl>
    <w:lvl w:ilvl="5" w:tplc="10090005" w:tentative="1">
      <w:start w:val="1"/>
      <w:numFmt w:val="bullet"/>
      <w:lvlText w:val=""/>
      <w:lvlJc w:val="left"/>
      <w:pPr>
        <w:ind w:left="4334" w:hanging="360"/>
      </w:pPr>
      <w:rPr>
        <w:rFonts w:ascii="Wingdings" w:hAnsi="Wingdings" w:hint="default"/>
      </w:rPr>
    </w:lvl>
    <w:lvl w:ilvl="6" w:tplc="10090001" w:tentative="1">
      <w:start w:val="1"/>
      <w:numFmt w:val="bullet"/>
      <w:lvlText w:val=""/>
      <w:lvlJc w:val="left"/>
      <w:pPr>
        <w:ind w:left="5054" w:hanging="360"/>
      </w:pPr>
      <w:rPr>
        <w:rFonts w:ascii="Symbol" w:hAnsi="Symbol" w:hint="default"/>
      </w:rPr>
    </w:lvl>
    <w:lvl w:ilvl="7" w:tplc="10090003" w:tentative="1">
      <w:start w:val="1"/>
      <w:numFmt w:val="bullet"/>
      <w:lvlText w:val="o"/>
      <w:lvlJc w:val="left"/>
      <w:pPr>
        <w:ind w:left="5774" w:hanging="360"/>
      </w:pPr>
      <w:rPr>
        <w:rFonts w:ascii="Courier New" w:hAnsi="Courier New" w:cs="Courier New" w:hint="default"/>
      </w:rPr>
    </w:lvl>
    <w:lvl w:ilvl="8" w:tplc="10090005" w:tentative="1">
      <w:start w:val="1"/>
      <w:numFmt w:val="bullet"/>
      <w:lvlText w:val=""/>
      <w:lvlJc w:val="left"/>
      <w:pPr>
        <w:ind w:left="6494" w:hanging="360"/>
      </w:pPr>
      <w:rPr>
        <w:rFonts w:ascii="Wingdings" w:hAnsi="Wingdings" w:hint="default"/>
      </w:rPr>
    </w:lvl>
  </w:abstractNum>
  <w:abstractNum w:abstractNumId="11" w15:restartNumberingAfterBreak="0">
    <w:nsid w:val="521362E7"/>
    <w:multiLevelType w:val="hybridMultilevel"/>
    <w:tmpl w:val="09821790"/>
    <w:lvl w:ilvl="0" w:tplc="6CC067B8">
      <w:start w:val="1"/>
      <w:numFmt w:val="decimal"/>
      <w:lvlText w:val="%1)"/>
      <w:lvlJc w:val="left"/>
      <w:pPr>
        <w:ind w:left="832" w:hanging="360"/>
      </w:pPr>
      <w:rPr>
        <w:rFonts w:ascii="Calibri" w:eastAsia="Calibri" w:hAnsi="Calibri" w:cs="Calibri" w:hint="default"/>
        <w:spacing w:val="-2"/>
        <w:w w:val="100"/>
        <w:sz w:val="24"/>
        <w:szCs w:val="24"/>
        <w:lang w:val="fr-FR" w:eastAsia="fr-FR" w:bidi="fr-FR"/>
      </w:rPr>
    </w:lvl>
    <w:lvl w:ilvl="1" w:tplc="8828FFFC">
      <w:numFmt w:val="bullet"/>
      <w:lvlText w:val="•"/>
      <w:lvlJc w:val="left"/>
      <w:pPr>
        <w:ind w:left="1523" w:hanging="360"/>
      </w:pPr>
      <w:rPr>
        <w:rFonts w:hint="default"/>
        <w:lang w:val="fr-FR" w:eastAsia="fr-FR" w:bidi="fr-FR"/>
      </w:rPr>
    </w:lvl>
    <w:lvl w:ilvl="2" w:tplc="FC7CC842">
      <w:numFmt w:val="bullet"/>
      <w:lvlText w:val="•"/>
      <w:lvlJc w:val="left"/>
      <w:pPr>
        <w:ind w:left="2207" w:hanging="360"/>
      </w:pPr>
      <w:rPr>
        <w:rFonts w:hint="default"/>
        <w:lang w:val="fr-FR" w:eastAsia="fr-FR" w:bidi="fr-FR"/>
      </w:rPr>
    </w:lvl>
    <w:lvl w:ilvl="3" w:tplc="2E34C7EA">
      <w:numFmt w:val="bullet"/>
      <w:lvlText w:val="•"/>
      <w:lvlJc w:val="left"/>
      <w:pPr>
        <w:ind w:left="2891" w:hanging="360"/>
      </w:pPr>
      <w:rPr>
        <w:rFonts w:hint="default"/>
        <w:lang w:val="fr-FR" w:eastAsia="fr-FR" w:bidi="fr-FR"/>
      </w:rPr>
    </w:lvl>
    <w:lvl w:ilvl="4" w:tplc="DB840650">
      <w:numFmt w:val="bullet"/>
      <w:lvlText w:val="•"/>
      <w:lvlJc w:val="left"/>
      <w:pPr>
        <w:ind w:left="3575" w:hanging="360"/>
      </w:pPr>
      <w:rPr>
        <w:rFonts w:hint="default"/>
        <w:lang w:val="fr-FR" w:eastAsia="fr-FR" w:bidi="fr-FR"/>
      </w:rPr>
    </w:lvl>
    <w:lvl w:ilvl="5" w:tplc="9590428C">
      <w:numFmt w:val="bullet"/>
      <w:lvlText w:val="•"/>
      <w:lvlJc w:val="left"/>
      <w:pPr>
        <w:ind w:left="4259" w:hanging="360"/>
      </w:pPr>
      <w:rPr>
        <w:rFonts w:hint="default"/>
        <w:lang w:val="fr-FR" w:eastAsia="fr-FR" w:bidi="fr-FR"/>
      </w:rPr>
    </w:lvl>
    <w:lvl w:ilvl="6" w:tplc="49D0154C">
      <w:numFmt w:val="bullet"/>
      <w:lvlText w:val="•"/>
      <w:lvlJc w:val="left"/>
      <w:pPr>
        <w:ind w:left="4942" w:hanging="360"/>
      </w:pPr>
      <w:rPr>
        <w:rFonts w:hint="default"/>
        <w:lang w:val="fr-FR" w:eastAsia="fr-FR" w:bidi="fr-FR"/>
      </w:rPr>
    </w:lvl>
    <w:lvl w:ilvl="7" w:tplc="8624920E">
      <w:numFmt w:val="bullet"/>
      <w:lvlText w:val="•"/>
      <w:lvlJc w:val="left"/>
      <w:pPr>
        <w:ind w:left="5626" w:hanging="360"/>
      </w:pPr>
      <w:rPr>
        <w:rFonts w:hint="default"/>
        <w:lang w:val="fr-FR" w:eastAsia="fr-FR" w:bidi="fr-FR"/>
      </w:rPr>
    </w:lvl>
    <w:lvl w:ilvl="8" w:tplc="88440600">
      <w:numFmt w:val="bullet"/>
      <w:lvlText w:val="•"/>
      <w:lvlJc w:val="left"/>
      <w:pPr>
        <w:ind w:left="6310" w:hanging="360"/>
      </w:pPr>
      <w:rPr>
        <w:rFonts w:hint="default"/>
        <w:lang w:val="fr-FR" w:eastAsia="fr-FR" w:bidi="fr-FR"/>
      </w:rPr>
    </w:lvl>
  </w:abstractNum>
  <w:abstractNum w:abstractNumId="12" w15:restartNumberingAfterBreak="0">
    <w:nsid w:val="59025EE6"/>
    <w:multiLevelType w:val="hybridMultilevel"/>
    <w:tmpl w:val="F310390A"/>
    <w:lvl w:ilvl="0" w:tplc="10090001">
      <w:start w:val="1"/>
      <w:numFmt w:val="bullet"/>
      <w:lvlText w:val=""/>
      <w:lvlJc w:val="left"/>
      <w:pPr>
        <w:ind w:left="734" w:hanging="360"/>
      </w:pPr>
      <w:rPr>
        <w:rFonts w:ascii="Symbol" w:hAnsi="Symbol" w:hint="default"/>
      </w:r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13" w15:restartNumberingAfterBreak="0">
    <w:nsid w:val="5CB00660"/>
    <w:multiLevelType w:val="hybridMultilevel"/>
    <w:tmpl w:val="A5009552"/>
    <w:lvl w:ilvl="0" w:tplc="0D4446C6">
      <w:start w:val="1"/>
      <w:numFmt w:val="decimal"/>
      <w:lvlText w:val="%1."/>
      <w:lvlJc w:val="left"/>
      <w:pPr>
        <w:ind w:left="1100" w:hanging="360"/>
      </w:pPr>
      <w:rPr>
        <w:rFonts w:hint="default"/>
      </w:rPr>
    </w:lvl>
    <w:lvl w:ilvl="1" w:tplc="10090019" w:tentative="1">
      <w:start w:val="1"/>
      <w:numFmt w:val="lowerLetter"/>
      <w:lvlText w:val="%2."/>
      <w:lvlJc w:val="left"/>
      <w:pPr>
        <w:ind w:left="1820" w:hanging="360"/>
      </w:pPr>
    </w:lvl>
    <w:lvl w:ilvl="2" w:tplc="1009001B" w:tentative="1">
      <w:start w:val="1"/>
      <w:numFmt w:val="lowerRoman"/>
      <w:lvlText w:val="%3."/>
      <w:lvlJc w:val="right"/>
      <w:pPr>
        <w:ind w:left="2540" w:hanging="180"/>
      </w:pPr>
    </w:lvl>
    <w:lvl w:ilvl="3" w:tplc="1009000F" w:tentative="1">
      <w:start w:val="1"/>
      <w:numFmt w:val="decimal"/>
      <w:lvlText w:val="%4."/>
      <w:lvlJc w:val="left"/>
      <w:pPr>
        <w:ind w:left="3260" w:hanging="360"/>
      </w:pPr>
    </w:lvl>
    <w:lvl w:ilvl="4" w:tplc="10090019" w:tentative="1">
      <w:start w:val="1"/>
      <w:numFmt w:val="lowerLetter"/>
      <w:lvlText w:val="%5."/>
      <w:lvlJc w:val="left"/>
      <w:pPr>
        <w:ind w:left="3980" w:hanging="360"/>
      </w:pPr>
    </w:lvl>
    <w:lvl w:ilvl="5" w:tplc="1009001B" w:tentative="1">
      <w:start w:val="1"/>
      <w:numFmt w:val="lowerRoman"/>
      <w:lvlText w:val="%6."/>
      <w:lvlJc w:val="right"/>
      <w:pPr>
        <w:ind w:left="4700" w:hanging="180"/>
      </w:pPr>
    </w:lvl>
    <w:lvl w:ilvl="6" w:tplc="1009000F" w:tentative="1">
      <w:start w:val="1"/>
      <w:numFmt w:val="decimal"/>
      <w:lvlText w:val="%7."/>
      <w:lvlJc w:val="left"/>
      <w:pPr>
        <w:ind w:left="5420" w:hanging="360"/>
      </w:pPr>
    </w:lvl>
    <w:lvl w:ilvl="7" w:tplc="10090019" w:tentative="1">
      <w:start w:val="1"/>
      <w:numFmt w:val="lowerLetter"/>
      <w:lvlText w:val="%8."/>
      <w:lvlJc w:val="left"/>
      <w:pPr>
        <w:ind w:left="6140" w:hanging="360"/>
      </w:pPr>
    </w:lvl>
    <w:lvl w:ilvl="8" w:tplc="1009001B" w:tentative="1">
      <w:start w:val="1"/>
      <w:numFmt w:val="lowerRoman"/>
      <w:lvlText w:val="%9."/>
      <w:lvlJc w:val="right"/>
      <w:pPr>
        <w:ind w:left="6860" w:hanging="180"/>
      </w:pPr>
    </w:lvl>
  </w:abstractNum>
  <w:abstractNum w:abstractNumId="14" w15:restartNumberingAfterBreak="0">
    <w:nsid w:val="712E3F2A"/>
    <w:multiLevelType w:val="hybridMultilevel"/>
    <w:tmpl w:val="C832DA18"/>
    <w:lvl w:ilvl="0" w:tplc="59881B6E">
      <w:numFmt w:val="bullet"/>
      <w:lvlText w:val="o"/>
      <w:lvlJc w:val="left"/>
      <w:pPr>
        <w:ind w:left="380" w:hanging="360"/>
      </w:pPr>
      <w:rPr>
        <w:rFonts w:ascii="Courier New" w:eastAsia="Courier New" w:hAnsi="Courier New" w:cs="Courier New" w:hint="default"/>
        <w:w w:val="100"/>
        <w:sz w:val="24"/>
        <w:szCs w:val="24"/>
        <w:lang w:val="fr-FR" w:eastAsia="fr-FR" w:bidi="fr-FR"/>
      </w:rPr>
    </w:lvl>
    <w:lvl w:ilvl="1" w:tplc="C4A0C546">
      <w:numFmt w:val="bullet"/>
      <w:lvlText w:val="•"/>
      <w:lvlJc w:val="left"/>
      <w:pPr>
        <w:ind w:left="1209" w:hanging="360"/>
      </w:pPr>
      <w:rPr>
        <w:rFonts w:hint="default"/>
        <w:lang w:val="fr-FR" w:eastAsia="fr-FR" w:bidi="fr-FR"/>
      </w:rPr>
    </w:lvl>
    <w:lvl w:ilvl="2" w:tplc="9C88BBE6">
      <w:numFmt w:val="bullet"/>
      <w:lvlText w:val="•"/>
      <w:lvlJc w:val="left"/>
      <w:pPr>
        <w:ind w:left="2039" w:hanging="360"/>
      </w:pPr>
      <w:rPr>
        <w:rFonts w:hint="default"/>
        <w:lang w:val="fr-FR" w:eastAsia="fr-FR" w:bidi="fr-FR"/>
      </w:rPr>
    </w:lvl>
    <w:lvl w:ilvl="3" w:tplc="F648ABA6">
      <w:numFmt w:val="bullet"/>
      <w:lvlText w:val="•"/>
      <w:lvlJc w:val="left"/>
      <w:pPr>
        <w:ind w:left="2869" w:hanging="360"/>
      </w:pPr>
      <w:rPr>
        <w:rFonts w:hint="default"/>
        <w:lang w:val="fr-FR" w:eastAsia="fr-FR" w:bidi="fr-FR"/>
      </w:rPr>
    </w:lvl>
    <w:lvl w:ilvl="4" w:tplc="78CE0430">
      <w:numFmt w:val="bullet"/>
      <w:lvlText w:val="•"/>
      <w:lvlJc w:val="left"/>
      <w:pPr>
        <w:ind w:left="3699" w:hanging="360"/>
      </w:pPr>
      <w:rPr>
        <w:rFonts w:hint="default"/>
        <w:lang w:val="fr-FR" w:eastAsia="fr-FR" w:bidi="fr-FR"/>
      </w:rPr>
    </w:lvl>
    <w:lvl w:ilvl="5" w:tplc="14320F1A">
      <w:numFmt w:val="bullet"/>
      <w:lvlText w:val="•"/>
      <w:lvlJc w:val="left"/>
      <w:pPr>
        <w:ind w:left="4529" w:hanging="360"/>
      </w:pPr>
      <w:rPr>
        <w:rFonts w:hint="default"/>
        <w:lang w:val="fr-FR" w:eastAsia="fr-FR" w:bidi="fr-FR"/>
      </w:rPr>
    </w:lvl>
    <w:lvl w:ilvl="6" w:tplc="9C70F232">
      <w:numFmt w:val="bullet"/>
      <w:lvlText w:val="•"/>
      <w:lvlJc w:val="left"/>
      <w:pPr>
        <w:ind w:left="5359" w:hanging="360"/>
      </w:pPr>
      <w:rPr>
        <w:rFonts w:hint="default"/>
        <w:lang w:val="fr-FR" w:eastAsia="fr-FR" w:bidi="fr-FR"/>
      </w:rPr>
    </w:lvl>
    <w:lvl w:ilvl="7" w:tplc="FA82D17A">
      <w:numFmt w:val="bullet"/>
      <w:lvlText w:val="•"/>
      <w:lvlJc w:val="left"/>
      <w:pPr>
        <w:ind w:left="6189" w:hanging="360"/>
      </w:pPr>
      <w:rPr>
        <w:rFonts w:hint="default"/>
        <w:lang w:val="fr-FR" w:eastAsia="fr-FR" w:bidi="fr-FR"/>
      </w:rPr>
    </w:lvl>
    <w:lvl w:ilvl="8" w:tplc="CD7EDF90">
      <w:numFmt w:val="bullet"/>
      <w:lvlText w:val="•"/>
      <w:lvlJc w:val="left"/>
      <w:pPr>
        <w:ind w:left="7019" w:hanging="360"/>
      </w:pPr>
      <w:rPr>
        <w:rFonts w:hint="default"/>
        <w:lang w:val="fr-FR" w:eastAsia="fr-FR" w:bidi="fr-FR"/>
      </w:rPr>
    </w:lvl>
  </w:abstractNum>
  <w:abstractNum w:abstractNumId="15" w15:restartNumberingAfterBreak="0">
    <w:nsid w:val="739C0698"/>
    <w:multiLevelType w:val="multilevel"/>
    <w:tmpl w:val="A218DC0C"/>
    <w:lvl w:ilvl="0">
      <w:start w:val="1"/>
      <w:numFmt w:val="decimal"/>
      <w:lvlText w:val="%1."/>
      <w:lvlJc w:val="left"/>
      <w:pPr>
        <w:ind w:left="1100" w:hanging="360"/>
      </w:p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6" w15:restartNumberingAfterBreak="0">
    <w:nsid w:val="75535269"/>
    <w:multiLevelType w:val="hybridMultilevel"/>
    <w:tmpl w:val="BCCEE11C"/>
    <w:lvl w:ilvl="0" w:tplc="7A58E98A">
      <w:start w:val="1"/>
      <w:numFmt w:val="decimal"/>
      <w:lvlText w:val="%1."/>
      <w:lvlJc w:val="left"/>
      <w:pPr>
        <w:ind w:left="830" w:hanging="361"/>
      </w:pPr>
      <w:rPr>
        <w:rFonts w:ascii="Calibri" w:eastAsia="Calibri" w:hAnsi="Calibri" w:cs="Calibri" w:hint="default"/>
        <w:spacing w:val="-19"/>
        <w:w w:val="100"/>
        <w:sz w:val="24"/>
        <w:szCs w:val="24"/>
        <w:lang w:val="fr-FR" w:eastAsia="fr-FR" w:bidi="fr-FR"/>
      </w:rPr>
    </w:lvl>
    <w:lvl w:ilvl="1" w:tplc="1A046FDA">
      <w:numFmt w:val="bullet"/>
      <w:lvlText w:val="•"/>
      <w:lvlJc w:val="left"/>
      <w:pPr>
        <w:ind w:left="1482" w:hanging="361"/>
      </w:pPr>
      <w:rPr>
        <w:rFonts w:hint="default"/>
        <w:lang w:val="fr-FR" w:eastAsia="fr-FR" w:bidi="fr-FR"/>
      </w:rPr>
    </w:lvl>
    <w:lvl w:ilvl="2" w:tplc="981CF622">
      <w:numFmt w:val="bullet"/>
      <w:lvlText w:val="•"/>
      <w:lvlJc w:val="left"/>
      <w:pPr>
        <w:ind w:left="2125" w:hanging="361"/>
      </w:pPr>
      <w:rPr>
        <w:rFonts w:hint="default"/>
        <w:lang w:val="fr-FR" w:eastAsia="fr-FR" w:bidi="fr-FR"/>
      </w:rPr>
    </w:lvl>
    <w:lvl w:ilvl="3" w:tplc="F8687AAC">
      <w:numFmt w:val="bullet"/>
      <w:lvlText w:val="•"/>
      <w:lvlJc w:val="left"/>
      <w:pPr>
        <w:ind w:left="2768" w:hanging="361"/>
      </w:pPr>
      <w:rPr>
        <w:rFonts w:hint="default"/>
        <w:lang w:val="fr-FR" w:eastAsia="fr-FR" w:bidi="fr-FR"/>
      </w:rPr>
    </w:lvl>
    <w:lvl w:ilvl="4" w:tplc="BF4C5452">
      <w:numFmt w:val="bullet"/>
      <w:lvlText w:val="•"/>
      <w:lvlJc w:val="left"/>
      <w:pPr>
        <w:ind w:left="3411" w:hanging="361"/>
      </w:pPr>
      <w:rPr>
        <w:rFonts w:hint="default"/>
        <w:lang w:val="fr-FR" w:eastAsia="fr-FR" w:bidi="fr-FR"/>
      </w:rPr>
    </w:lvl>
    <w:lvl w:ilvl="5" w:tplc="3A2C1630">
      <w:numFmt w:val="bullet"/>
      <w:lvlText w:val="•"/>
      <w:lvlJc w:val="left"/>
      <w:pPr>
        <w:ind w:left="4054" w:hanging="361"/>
      </w:pPr>
      <w:rPr>
        <w:rFonts w:hint="default"/>
        <w:lang w:val="fr-FR" w:eastAsia="fr-FR" w:bidi="fr-FR"/>
      </w:rPr>
    </w:lvl>
    <w:lvl w:ilvl="6" w:tplc="ACE8B8B8">
      <w:numFmt w:val="bullet"/>
      <w:lvlText w:val="•"/>
      <w:lvlJc w:val="left"/>
      <w:pPr>
        <w:ind w:left="4696" w:hanging="361"/>
      </w:pPr>
      <w:rPr>
        <w:rFonts w:hint="default"/>
        <w:lang w:val="fr-FR" w:eastAsia="fr-FR" w:bidi="fr-FR"/>
      </w:rPr>
    </w:lvl>
    <w:lvl w:ilvl="7" w:tplc="1FC894EA">
      <w:numFmt w:val="bullet"/>
      <w:lvlText w:val="•"/>
      <w:lvlJc w:val="left"/>
      <w:pPr>
        <w:ind w:left="5339" w:hanging="361"/>
      </w:pPr>
      <w:rPr>
        <w:rFonts w:hint="default"/>
        <w:lang w:val="fr-FR" w:eastAsia="fr-FR" w:bidi="fr-FR"/>
      </w:rPr>
    </w:lvl>
    <w:lvl w:ilvl="8" w:tplc="8118ED64">
      <w:numFmt w:val="bullet"/>
      <w:lvlText w:val="•"/>
      <w:lvlJc w:val="left"/>
      <w:pPr>
        <w:ind w:left="5982" w:hanging="361"/>
      </w:pPr>
      <w:rPr>
        <w:rFonts w:hint="default"/>
        <w:lang w:val="fr-FR" w:eastAsia="fr-FR" w:bidi="fr-FR"/>
      </w:rPr>
    </w:lvl>
  </w:abstractNum>
  <w:abstractNum w:abstractNumId="17" w15:restartNumberingAfterBreak="0">
    <w:nsid w:val="76417F24"/>
    <w:multiLevelType w:val="hybridMultilevel"/>
    <w:tmpl w:val="C68A4426"/>
    <w:lvl w:ilvl="0" w:tplc="F8881296">
      <w:start w:val="9"/>
      <w:numFmt w:val="decimal"/>
      <w:lvlText w:val="%1"/>
      <w:lvlJc w:val="left"/>
      <w:pPr>
        <w:ind w:left="165" w:hanging="146"/>
      </w:pPr>
      <w:rPr>
        <w:rFonts w:ascii="Calibri" w:eastAsia="Calibri" w:hAnsi="Calibri" w:cs="Calibri" w:hint="default"/>
        <w:w w:val="100"/>
        <w:sz w:val="20"/>
        <w:szCs w:val="20"/>
        <w:lang w:val="fr-FR" w:eastAsia="fr-FR" w:bidi="fr-FR"/>
      </w:rPr>
    </w:lvl>
    <w:lvl w:ilvl="1" w:tplc="42ECBC1A">
      <w:numFmt w:val="bullet"/>
      <w:lvlText w:val="•"/>
      <w:lvlJc w:val="left"/>
      <w:pPr>
        <w:ind w:left="866" w:hanging="146"/>
      </w:pPr>
      <w:rPr>
        <w:rFonts w:hint="default"/>
        <w:lang w:val="fr-FR" w:eastAsia="fr-FR" w:bidi="fr-FR"/>
      </w:rPr>
    </w:lvl>
    <w:lvl w:ilvl="2" w:tplc="D3CA7F32">
      <w:numFmt w:val="bullet"/>
      <w:lvlText w:val="•"/>
      <w:lvlJc w:val="left"/>
      <w:pPr>
        <w:ind w:left="1573" w:hanging="146"/>
      </w:pPr>
      <w:rPr>
        <w:rFonts w:hint="default"/>
        <w:lang w:val="fr-FR" w:eastAsia="fr-FR" w:bidi="fr-FR"/>
      </w:rPr>
    </w:lvl>
    <w:lvl w:ilvl="3" w:tplc="3FC2785A">
      <w:numFmt w:val="bullet"/>
      <w:lvlText w:val="•"/>
      <w:lvlJc w:val="left"/>
      <w:pPr>
        <w:ind w:left="2280" w:hanging="146"/>
      </w:pPr>
      <w:rPr>
        <w:rFonts w:hint="default"/>
        <w:lang w:val="fr-FR" w:eastAsia="fr-FR" w:bidi="fr-FR"/>
      </w:rPr>
    </w:lvl>
    <w:lvl w:ilvl="4" w:tplc="938C0AAC">
      <w:numFmt w:val="bullet"/>
      <w:lvlText w:val="•"/>
      <w:lvlJc w:val="left"/>
      <w:pPr>
        <w:ind w:left="2986" w:hanging="146"/>
      </w:pPr>
      <w:rPr>
        <w:rFonts w:hint="default"/>
        <w:lang w:val="fr-FR" w:eastAsia="fr-FR" w:bidi="fr-FR"/>
      </w:rPr>
    </w:lvl>
    <w:lvl w:ilvl="5" w:tplc="C9D80AC2">
      <w:numFmt w:val="bullet"/>
      <w:lvlText w:val="•"/>
      <w:lvlJc w:val="left"/>
      <w:pPr>
        <w:ind w:left="3693" w:hanging="146"/>
      </w:pPr>
      <w:rPr>
        <w:rFonts w:hint="default"/>
        <w:lang w:val="fr-FR" w:eastAsia="fr-FR" w:bidi="fr-FR"/>
      </w:rPr>
    </w:lvl>
    <w:lvl w:ilvl="6" w:tplc="35CC5BBA">
      <w:numFmt w:val="bullet"/>
      <w:lvlText w:val="•"/>
      <w:lvlJc w:val="left"/>
      <w:pPr>
        <w:ind w:left="4400" w:hanging="146"/>
      </w:pPr>
      <w:rPr>
        <w:rFonts w:hint="default"/>
        <w:lang w:val="fr-FR" w:eastAsia="fr-FR" w:bidi="fr-FR"/>
      </w:rPr>
    </w:lvl>
    <w:lvl w:ilvl="7" w:tplc="41560D12">
      <w:numFmt w:val="bullet"/>
      <w:lvlText w:val="•"/>
      <w:lvlJc w:val="left"/>
      <w:pPr>
        <w:ind w:left="5106" w:hanging="146"/>
      </w:pPr>
      <w:rPr>
        <w:rFonts w:hint="default"/>
        <w:lang w:val="fr-FR" w:eastAsia="fr-FR" w:bidi="fr-FR"/>
      </w:rPr>
    </w:lvl>
    <w:lvl w:ilvl="8" w:tplc="B3AC4196">
      <w:numFmt w:val="bullet"/>
      <w:lvlText w:val="•"/>
      <w:lvlJc w:val="left"/>
      <w:pPr>
        <w:ind w:left="5813" w:hanging="146"/>
      </w:pPr>
      <w:rPr>
        <w:rFonts w:hint="default"/>
        <w:lang w:val="fr-FR" w:eastAsia="fr-FR" w:bidi="fr-FR"/>
      </w:rPr>
    </w:lvl>
  </w:abstractNum>
  <w:abstractNum w:abstractNumId="18" w15:restartNumberingAfterBreak="0">
    <w:nsid w:val="78D56055"/>
    <w:multiLevelType w:val="hybridMultilevel"/>
    <w:tmpl w:val="B58AFDB4"/>
    <w:lvl w:ilvl="0" w:tplc="AFA602E6">
      <w:start w:val="3"/>
      <w:numFmt w:val="decimal"/>
      <w:lvlText w:val="%1."/>
      <w:lvlJc w:val="left"/>
      <w:pPr>
        <w:ind w:left="380" w:hanging="361"/>
      </w:pPr>
      <w:rPr>
        <w:rFonts w:ascii="Calibri" w:eastAsia="Calibri" w:hAnsi="Calibri" w:cs="Calibri" w:hint="default"/>
        <w:spacing w:val="-6"/>
        <w:w w:val="100"/>
        <w:sz w:val="24"/>
        <w:szCs w:val="24"/>
        <w:lang w:val="fr-FR" w:eastAsia="fr-FR" w:bidi="fr-FR"/>
      </w:rPr>
    </w:lvl>
    <w:lvl w:ilvl="1" w:tplc="7E1A0E2A">
      <w:numFmt w:val="bullet"/>
      <w:lvlText w:val="•"/>
      <w:lvlJc w:val="left"/>
      <w:pPr>
        <w:ind w:left="1246" w:hanging="361"/>
      </w:pPr>
      <w:rPr>
        <w:rFonts w:hint="default"/>
        <w:lang w:val="fr-FR" w:eastAsia="fr-FR" w:bidi="fr-FR"/>
      </w:rPr>
    </w:lvl>
    <w:lvl w:ilvl="2" w:tplc="A6AC7CC0">
      <w:numFmt w:val="bullet"/>
      <w:lvlText w:val="•"/>
      <w:lvlJc w:val="left"/>
      <w:pPr>
        <w:ind w:left="2112" w:hanging="361"/>
      </w:pPr>
      <w:rPr>
        <w:rFonts w:hint="default"/>
        <w:lang w:val="fr-FR" w:eastAsia="fr-FR" w:bidi="fr-FR"/>
      </w:rPr>
    </w:lvl>
    <w:lvl w:ilvl="3" w:tplc="30C8D48A">
      <w:numFmt w:val="bullet"/>
      <w:lvlText w:val="•"/>
      <w:lvlJc w:val="left"/>
      <w:pPr>
        <w:ind w:left="2978" w:hanging="361"/>
      </w:pPr>
      <w:rPr>
        <w:rFonts w:hint="default"/>
        <w:lang w:val="fr-FR" w:eastAsia="fr-FR" w:bidi="fr-FR"/>
      </w:rPr>
    </w:lvl>
    <w:lvl w:ilvl="4" w:tplc="67D86850">
      <w:numFmt w:val="bullet"/>
      <w:lvlText w:val="•"/>
      <w:lvlJc w:val="left"/>
      <w:pPr>
        <w:ind w:left="3844" w:hanging="361"/>
      </w:pPr>
      <w:rPr>
        <w:rFonts w:hint="default"/>
        <w:lang w:val="fr-FR" w:eastAsia="fr-FR" w:bidi="fr-FR"/>
      </w:rPr>
    </w:lvl>
    <w:lvl w:ilvl="5" w:tplc="62A8491E">
      <w:numFmt w:val="bullet"/>
      <w:lvlText w:val="•"/>
      <w:lvlJc w:val="left"/>
      <w:pPr>
        <w:ind w:left="4711" w:hanging="361"/>
      </w:pPr>
      <w:rPr>
        <w:rFonts w:hint="default"/>
        <w:lang w:val="fr-FR" w:eastAsia="fr-FR" w:bidi="fr-FR"/>
      </w:rPr>
    </w:lvl>
    <w:lvl w:ilvl="6" w:tplc="7E8C3D2E">
      <w:numFmt w:val="bullet"/>
      <w:lvlText w:val="•"/>
      <w:lvlJc w:val="left"/>
      <w:pPr>
        <w:ind w:left="5577" w:hanging="361"/>
      </w:pPr>
      <w:rPr>
        <w:rFonts w:hint="default"/>
        <w:lang w:val="fr-FR" w:eastAsia="fr-FR" w:bidi="fr-FR"/>
      </w:rPr>
    </w:lvl>
    <w:lvl w:ilvl="7" w:tplc="9C0E486E">
      <w:numFmt w:val="bullet"/>
      <w:lvlText w:val="•"/>
      <w:lvlJc w:val="left"/>
      <w:pPr>
        <w:ind w:left="6443" w:hanging="361"/>
      </w:pPr>
      <w:rPr>
        <w:rFonts w:hint="default"/>
        <w:lang w:val="fr-FR" w:eastAsia="fr-FR" w:bidi="fr-FR"/>
      </w:rPr>
    </w:lvl>
    <w:lvl w:ilvl="8" w:tplc="010C6E6E">
      <w:numFmt w:val="bullet"/>
      <w:lvlText w:val="•"/>
      <w:lvlJc w:val="left"/>
      <w:pPr>
        <w:ind w:left="7309" w:hanging="361"/>
      </w:pPr>
      <w:rPr>
        <w:rFonts w:hint="default"/>
        <w:lang w:val="fr-FR" w:eastAsia="fr-FR" w:bidi="fr-FR"/>
      </w:rPr>
    </w:lvl>
  </w:abstractNum>
  <w:abstractNum w:abstractNumId="19" w15:restartNumberingAfterBreak="0">
    <w:nsid w:val="7CAA69C9"/>
    <w:multiLevelType w:val="hybridMultilevel"/>
    <w:tmpl w:val="49D62712"/>
    <w:lvl w:ilvl="0" w:tplc="2B7ED7F6">
      <w:start w:val="1"/>
      <w:numFmt w:val="decimal"/>
      <w:lvlText w:val="%1."/>
      <w:lvlJc w:val="left"/>
      <w:pPr>
        <w:ind w:left="740" w:hanging="361"/>
      </w:pPr>
      <w:rPr>
        <w:rFonts w:ascii="Calibri" w:eastAsia="Calibri" w:hAnsi="Calibri" w:cs="Calibri" w:hint="default"/>
        <w:spacing w:val="-2"/>
        <w:w w:val="100"/>
        <w:sz w:val="24"/>
        <w:szCs w:val="24"/>
        <w:lang w:val="fr-FR" w:eastAsia="fr-FR" w:bidi="fr-FR"/>
      </w:rPr>
    </w:lvl>
    <w:lvl w:ilvl="1" w:tplc="9A3C83C0">
      <w:numFmt w:val="bullet"/>
      <w:lvlText w:val="•"/>
      <w:lvlJc w:val="left"/>
      <w:pPr>
        <w:ind w:left="1606" w:hanging="361"/>
      </w:pPr>
      <w:rPr>
        <w:rFonts w:hint="default"/>
        <w:lang w:val="fr-FR" w:eastAsia="fr-FR" w:bidi="fr-FR"/>
      </w:rPr>
    </w:lvl>
    <w:lvl w:ilvl="2" w:tplc="D5C8DA96">
      <w:numFmt w:val="bullet"/>
      <w:lvlText w:val="•"/>
      <w:lvlJc w:val="left"/>
      <w:pPr>
        <w:ind w:left="2472" w:hanging="361"/>
      </w:pPr>
      <w:rPr>
        <w:rFonts w:hint="default"/>
        <w:lang w:val="fr-FR" w:eastAsia="fr-FR" w:bidi="fr-FR"/>
      </w:rPr>
    </w:lvl>
    <w:lvl w:ilvl="3" w:tplc="3EDAB086">
      <w:numFmt w:val="bullet"/>
      <w:lvlText w:val="•"/>
      <w:lvlJc w:val="left"/>
      <w:pPr>
        <w:ind w:left="3339" w:hanging="361"/>
      </w:pPr>
      <w:rPr>
        <w:rFonts w:hint="default"/>
        <w:lang w:val="fr-FR" w:eastAsia="fr-FR" w:bidi="fr-FR"/>
      </w:rPr>
    </w:lvl>
    <w:lvl w:ilvl="4" w:tplc="95DA4070">
      <w:numFmt w:val="bullet"/>
      <w:lvlText w:val="•"/>
      <w:lvlJc w:val="left"/>
      <w:pPr>
        <w:ind w:left="4205" w:hanging="361"/>
      </w:pPr>
      <w:rPr>
        <w:rFonts w:hint="default"/>
        <w:lang w:val="fr-FR" w:eastAsia="fr-FR" w:bidi="fr-FR"/>
      </w:rPr>
    </w:lvl>
    <w:lvl w:ilvl="5" w:tplc="84CACD2E">
      <w:numFmt w:val="bullet"/>
      <w:lvlText w:val="•"/>
      <w:lvlJc w:val="left"/>
      <w:pPr>
        <w:ind w:left="5072" w:hanging="361"/>
      </w:pPr>
      <w:rPr>
        <w:rFonts w:hint="default"/>
        <w:lang w:val="fr-FR" w:eastAsia="fr-FR" w:bidi="fr-FR"/>
      </w:rPr>
    </w:lvl>
    <w:lvl w:ilvl="6" w:tplc="DD9C59D0">
      <w:numFmt w:val="bullet"/>
      <w:lvlText w:val="•"/>
      <w:lvlJc w:val="left"/>
      <w:pPr>
        <w:ind w:left="5938" w:hanging="361"/>
      </w:pPr>
      <w:rPr>
        <w:rFonts w:hint="default"/>
        <w:lang w:val="fr-FR" w:eastAsia="fr-FR" w:bidi="fr-FR"/>
      </w:rPr>
    </w:lvl>
    <w:lvl w:ilvl="7" w:tplc="15D87E62">
      <w:numFmt w:val="bullet"/>
      <w:lvlText w:val="•"/>
      <w:lvlJc w:val="left"/>
      <w:pPr>
        <w:ind w:left="6804" w:hanging="361"/>
      </w:pPr>
      <w:rPr>
        <w:rFonts w:hint="default"/>
        <w:lang w:val="fr-FR" w:eastAsia="fr-FR" w:bidi="fr-FR"/>
      </w:rPr>
    </w:lvl>
    <w:lvl w:ilvl="8" w:tplc="F294A390">
      <w:numFmt w:val="bullet"/>
      <w:lvlText w:val="•"/>
      <w:lvlJc w:val="left"/>
      <w:pPr>
        <w:ind w:left="7671" w:hanging="361"/>
      </w:pPr>
      <w:rPr>
        <w:rFonts w:hint="default"/>
        <w:lang w:val="fr-FR" w:eastAsia="fr-FR" w:bidi="fr-FR"/>
      </w:rPr>
    </w:lvl>
  </w:abstractNum>
  <w:num w:numId="1">
    <w:abstractNumId w:val="8"/>
  </w:num>
  <w:num w:numId="2">
    <w:abstractNumId w:val="6"/>
  </w:num>
  <w:num w:numId="3">
    <w:abstractNumId w:val="3"/>
  </w:num>
  <w:num w:numId="4">
    <w:abstractNumId w:val="3"/>
    <w:lvlOverride w:ilvl="0">
      <w:startOverride w:val="1"/>
    </w:lvlOverride>
  </w:num>
  <w:num w:numId="5">
    <w:abstractNumId w:val="15"/>
  </w:num>
  <w:num w:numId="6">
    <w:abstractNumId w:val="11"/>
  </w:num>
  <w:num w:numId="7">
    <w:abstractNumId w:val="3"/>
    <w:lvlOverride w:ilvl="0">
      <w:startOverride w:val="1"/>
    </w:lvlOverride>
  </w:num>
  <w:num w:numId="8">
    <w:abstractNumId w:val="3"/>
    <w:lvlOverride w:ilvl="0">
      <w:startOverride w:val="1"/>
    </w:lvlOverride>
  </w:num>
  <w:num w:numId="9">
    <w:abstractNumId w:val="16"/>
  </w:num>
  <w:num w:numId="10">
    <w:abstractNumId w:val="3"/>
    <w:lvlOverride w:ilvl="0">
      <w:startOverride w:val="1"/>
    </w:lvlOverride>
  </w:num>
  <w:num w:numId="11">
    <w:abstractNumId w:val="5"/>
  </w:num>
  <w:num w:numId="12">
    <w:abstractNumId w:val="17"/>
  </w:num>
  <w:num w:numId="13">
    <w:abstractNumId w:val="1"/>
  </w:num>
  <w:num w:numId="14">
    <w:abstractNumId w:val="4"/>
  </w:num>
  <w:num w:numId="15">
    <w:abstractNumId w:val="19"/>
  </w:num>
  <w:num w:numId="16">
    <w:abstractNumId w:val="3"/>
    <w:lvlOverride w:ilvl="0">
      <w:startOverride w:val="1"/>
    </w:lvlOverride>
  </w:num>
  <w:num w:numId="17">
    <w:abstractNumId w:val="18"/>
  </w:num>
  <w:num w:numId="18">
    <w:abstractNumId w:val="2"/>
  </w:num>
  <w:num w:numId="19">
    <w:abstractNumId w:val="14"/>
  </w:num>
  <w:num w:numId="20">
    <w:abstractNumId w:val="7"/>
  </w:num>
  <w:num w:numId="21">
    <w:abstractNumId w:val="12"/>
  </w:num>
  <w:num w:numId="22">
    <w:abstractNumId w:val="9"/>
  </w:num>
  <w:num w:numId="23">
    <w:abstractNumId w:val="10"/>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jQ1NbMwMDQytbRU0lEKTi0uzszPAykwrAUAeEwwpywAAAA="/>
    <w:docVar w:name="SourceLng" w:val="eng"/>
    <w:docVar w:name="TargetLng" w:val="fra"/>
    <w:docVar w:name="TermBases" w:val="Lexique après juin 2020"/>
    <w:docVar w:name="TermBaseURL" w:val="empty"/>
    <w:docVar w:name="TextBases" w:val="TextBase TMs\Principale_4|TextBase TMs\PRINCIPALE_3|TextBase TMs\PRINCIPALE_2|Team Server TMs\Default|TextBase TMs\TB_ERGOTHERAPIE et LOISIRS THERAPEUTIQUES|TextBase TMs\TB_IRHO|TextBase TMs\TB_LIVRETS pour PATIENTS|TextBase TMs\TB_LOIS|TextBase TMs\TB_PHARMACIE|TextBase TMs\TB_POLITIQUES et REGLEMENTS|TextBase TMs\tb_principale|TextBase TMs\TB_RH_Rebuild"/>
    <w:docVar w:name="TextBaseURL" w:val="empty"/>
    <w:docVar w:name="UILng" w:val="en"/>
  </w:docVars>
  <w:rsids>
    <w:rsidRoot w:val="00DE0C8C"/>
    <w:rsid w:val="00006E79"/>
    <w:rsid w:val="0001649D"/>
    <w:rsid w:val="00024BA9"/>
    <w:rsid w:val="0003164D"/>
    <w:rsid w:val="00032D7C"/>
    <w:rsid w:val="000506A5"/>
    <w:rsid w:val="000510B0"/>
    <w:rsid w:val="000557E6"/>
    <w:rsid w:val="00061ACD"/>
    <w:rsid w:val="00065AB4"/>
    <w:rsid w:val="00070623"/>
    <w:rsid w:val="00094818"/>
    <w:rsid w:val="000B708D"/>
    <w:rsid w:val="000C09F2"/>
    <w:rsid w:val="000C671A"/>
    <w:rsid w:val="000D5148"/>
    <w:rsid w:val="000E2561"/>
    <w:rsid w:val="000F2148"/>
    <w:rsid w:val="000F38BE"/>
    <w:rsid w:val="00104B13"/>
    <w:rsid w:val="00105797"/>
    <w:rsid w:val="0011250F"/>
    <w:rsid w:val="0011477E"/>
    <w:rsid w:val="00136645"/>
    <w:rsid w:val="00152445"/>
    <w:rsid w:val="0015611B"/>
    <w:rsid w:val="00156D43"/>
    <w:rsid w:val="001666EF"/>
    <w:rsid w:val="00167FAE"/>
    <w:rsid w:val="00175D9F"/>
    <w:rsid w:val="00177931"/>
    <w:rsid w:val="00187E9C"/>
    <w:rsid w:val="001A4FC8"/>
    <w:rsid w:val="001B6231"/>
    <w:rsid w:val="001C3DEA"/>
    <w:rsid w:val="001D2B79"/>
    <w:rsid w:val="001D3B08"/>
    <w:rsid w:val="001D701C"/>
    <w:rsid w:val="001E6DFD"/>
    <w:rsid w:val="001F40B6"/>
    <w:rsid w:val="00203D99"/>
    <w:rsid w:val="00213F86"/>
    <w:rsid w:val="002275D0"/>
    <w:rsid w:val="00231F14"/>
    <w:rsid w:val="0024589C"/>
    <w:rsid w:val="002623F6"/>
    <w:rsid w:val="00267575"/>
    <w:rsid w:val="0027121F"/>
    <w:rsid w:val="00272946"/>
    <w:rsid w:val="00276698"/>
    <w:rsid w:val="00277796"/>
    <w:rsid w:val="002834CD"/>
    <w:rsid w:val="002C2BB2"/>
    <w:rsid w:val="002D33D0"/>
    <w:rsid w:val="002D4F74"/>
    <w:rsid w:val="002E3CD5"/>
    <w:rsid w:val="002F660B"/>
    <w:rsid w:val="002F68A0"/>
    <w:rsid w:val="00302CB6"/>
    <w:rsid w:val="00321519"/>
    <w:rsid w:val="00325828"/>
    <w:rsid w:val="00326EF3"/>
    <w:rsid w:val="00330B57"/>
    <w:rsid w:val="003378B3"/>
    <w:rsid w:val="00344BC3"/>
    <w:rsid w:val="00346AFA"/>
    <w:rsid w:val="00350CD6"/>
    <w:rsid w:val="00356B97"/>
    <w:rsid w:val="00373291"/>
    <w:rsid w:val="003838D6"/>
    <w:rsid w:val="00387FF4"/>
    <w:rsid w:val="003A6926"/>
    <w:rsid w:val="003C199F"/>
    <w:rsid w:val="003E1B46"/>
    <w:rsid w:val="003F5DB2"/>
    <w:rsid w:val="003F6190"/>
    <w:rsid w:val="00400DE6"/>
    <w:rsid w:val="0040349B"/>
    <w:rsid w:val="00410B30"/>
    <w:rsid w:val="00420290"/>
    <w:rsid w:val="00422F47"/>
    <w:rsid w:val="0042358A"/>
    <w:rsid w:val="00446CA7"/>
    <w:rsid w:val="00450002"/>
    <w:rsid w:val="00473179"/>
    <w:rsid w:val="004749CF"/>
    <w:rsid w:val="00483640"/>
    <w:rsid w:val="004943D7"/>
    <w:rsid w:val="004A3953"/>
    <w:rsid w:val="004B59D2"/>
    <w:rsid w:val="004B70E6"/>
    <w:rsid w:val="004C6978"/>
    <w:rsid w:val="004D5DD5"/>
    <w:rsid w:val="004E4BD6"/>
    <w:rsid w:val="004E51F9"/>
    <w:rsid w:val="00500C6C"/>
    <w:rsid w:val="00503562"/>
    <w:rsid w:val="00516D6A"/>
    <w:rsid w:val="00531D69"/>
    <w:rsid w:val="005366E8"/>
    <w:rsid w:val="00541333"/>
    <w:rsid w:val="005463FF"/>
    <w:rsid w:val="00547D1B"/>
    <w:rsid w:val="0055372F"/>
    <w:rsid w:val="0056251E"/>
    <w:rsid w:val="00562BB6"/>
    <w:rsid w:val="00562CEA"/>
    <w:rsid w:val="0058045D"/>
    <w:rsid w:val="00596513"/>
    <w:rsid w:val="005A0215"/>
    <w:rsid w:val="005A2308"/>
    <w:rsid w:val="005A2C6A"/>
    <w:rsid w:val="005C2445"/>
    <w:rsid w:val="005C24D7"/>
    <w:rsid w:val="005D7128"/>
    <w:rsid w:val="00607A25"/>
    <w:rsid w:val="006124A4"/>
    <w:rsid w:val="00612533"/>
    <w:rsid w:val="006127B8"/>
    <w:rsid w:val="006169F2"/>
    <w:rsid w:val="00622725"/>
    <w:rsid w:val="00623AD2"/>
    <w:rsid w:val="00623D9C"/>
    <w:rsid w:val="00627432"/>
    <w:rsid w:val="0063496C"/>
    <w:rsid w:val="00643B50"/>
    <w:rsid w:val="00646DDD"/>
    <w:rsid w:val="0065435D"/>
    <w:rsid w:val="0066172D"/>
    <w:rsid w:val="006857E5"/>
    <w:rsid w:val="00692C57"/>
    <w:rsid w:val="006A35A2"/>
    <w:rsid w:val="006D15B1"/>
    <w:rsid w:val="006D183E"/>
    <w:rsid w:val="00703CC2"/>
    <w:rsid w:val="007050D9"/>
    <w:rsid w:val="00706C70"/>
    <w:rsid w:val="00710EC2"/>
    <w:rsid w:val="00712931"/>
    <w:rsid w:val="00724BFD"/>
    <w:rsid w:val="00733329"/>
    <w:rsid w:val="0073586F"/>
    <w:rsid w:val="007371F5"/>
    <w:rsid w:val="0074108F"/>
    <w:rsid w:val="00746F22"/>
    <w:rsid w:val="00747E71"/>
    <w:rsid w:val="00750B26"/>
    <w:rsid w:val="00773072"/>
    <w:rsid w:val="00774FFF"/>
    <w:rsid w:val="00783F2D"/>
    <w:rsid w:val="00784842"/>
    <w:rsid w:val="00794688"/>
    <w:rsid w:val="00796718"/>
    <w:rsid w:val="007A4625"/>
    <w:rsid w:val="007B76C5"/>
    <w:rsid w:val="007C0546"/>
    <w:rsid w:val="007D3210"/>
    <w:rsid w:val="007D4006"/>
    <w:rsid w:val="007E2220"/>
    <w:rsid w:val="007E5C9A"/>
    <w:rsid w:val="007F3320"/>
    <w:rsid w:val="007F50A1"/>
    <w:rsid w:val="00817DE5"/>
    <w:rsid w:val="008219B8"/>
    <w:rsid w:val="008240AF"/>
    <w:rsid w:val="0083058C"/>
    <w:rsid w:val="008338C7"/>
    <w:rsid w:val="008358D1"/>
    <w:rsid w:val="00835D21"/>
    <w:rsid w:val="0084554F"/>
    <w:rsid w:val="00846B2C"/>
    <w:rsid w:val="0084769A"/>
    <w:rsid w:val="00847CC5"/>
    <w:rsid w:val="0085115A"/>
    <w:rsid w:val="0085207A"/>
    <w:rsid w:val="0085596D"/>
    <w:rsid w:val="00856296"/>
    <w:rsid w:val="0085775F"/>
    <w:rsid w:val="00886398"/>
    <w:rsid w:val="0089223B"/>
    <w:rsid w:val="008947C5"/>
    <w:rsid w:val="008A3C74"/>
    <w:rsid w:val="008A61B3"/>
    <w:rsid w:val="008C7438"/>
    <w:rsid w:val="008D660D"/>
    <w:rsid w:val="008F4391"/>
    <w:rsid w:val="0090570D"/>
    <w:rsid w:val="0091111E"/>
    <w:rsid w:val="00926574"/>
    <w:rsid w:val="00930E9E"/>
    <w:rsid w:val="00946454"/>
    <w:rsid w:val="00956220"/>
    <w:rsid w:val="00966667"/>
    <w:rsid w:val="009704FD"/>
    <w:rsid w:val="009745A8"/>
    <w:rsid w:val="00982B65"/>
    <w:rsid w:val="00983022"/>
    <w:rsid w:val="00991920"/>
    <w:rsid w:val="00993813"/>
    <w:rsid w:val="009B6778"/>
    <w:rsid w:val="009C5291"/>
    <w:rsid w:val="009D5E99"/>
    <w:rsid w:val="009E250A"/>
    <w:rsid w:val="009F0BBF"/>
    <w:rsid w:val="009F350A"/>
    <w:rsid w:val="009F79F9"/>
    <w:rsid w:val="00A0736E"/>
    <w:rsid w:val="00A076C1"/>
    <w:rsid w:val="00A13880"/>
    <w:rsid w:val="00A258C0"/>
    <w:rsid w:val="00A333AB"/>
    <w:rsid w:val="00A3644C"/>
    <w:rsid w:val="00A43540"/>
    <w:rsid w:val="00A46BBC"/>
    <w:rsid w:val="00A61F5B"/>
    <w:rsid w:val="00A62813"/>
    <w:rsid w:val="00A65BA9"/>
    <w:rsid w:val="00A71105"/>
    <w:rsid w:val="00A87299"/>
    <w:rsid w:val="00AB20CB"/>
    <w:rsid w:val="00AB4286"/>
    <w:rsid w:val="00AB69F9"/>
    <w:rsid w:val="00AC6DFF"/>
    <w:rsid w:val="00AD3152"/>
    <w:rsid w:val="00AD587C"/>
    <w:rsid w:val="00AE054E"/>
    <w:rsid w:val="00AF41F9"/>
    <w:rsid w:val="00AF4988"/>
    <w:rsid w:val="00AF6F83"/>
    <w:rsid w:val="00B072F6"/>
    <w:rsid w:val="00B1089C"/>
    <w:rsid w:val="00B20B66"/>
    <w:rsid w:val="00B36B13"/>
    <w:rsid w:val="00B44BAD"/>
    <w:rsid w:val="00B56527"/>
    <w:rsid w:val="00B576E5"/>
    <w:rsid w:val="00B613FD"/>
    <w:rsid w:val="00B627B7"/>
    <w:rsid w:val="00B676C7"/>
    <w:rsid w:val="00B71615"/>
    <w:rsid w:val="00B75050"/>
    <w:rsid w:val="00B7665F"/>
    <w:rsid w:val="00B85380"/>
    <w:rsid w:val="00B86275"/>
    <w:rsid w:val="00BA402A"/>
    <w:rsid w:val="00BC2B9F"/>
    <w:rsid w:val="00BD087B"/>
    <w:rsid w:val="00BD092C"/>
    <w:rsid w:val="00BE1E74"/>
    <w:rsid w:val="00BE6AA5"/>
    <w:rsid w:val="00BF1207"/>
    <w:rsid w:val="00BF1D3D"/>
    <w:rsid w:val="00BF2086"/>
    <w:rsid w:val="00C005BD"/>
    <w:rsid w:val="00C12BBB"/>
    <w:rsid w:val="00C23208"/>
    <w:rsid w:val="00C252EF"/>
    <w:rsid w:val="00C338C9"/>
    <w:rsid w:val="00C46BCE"/>
    <w:rsid w:val="00C53F97"/>
    <w:rsid w:val="00C54487"/>
    <w:rsid w:val="00C62BF2"/>
    <w:rsid w:val="00C775D2"/>
    <w:rsid w:val="00C84776"/>
    <w:rsid w:val="00C878E6"/>
    <w:rsid w:val="00C920E4"/>
    <w:rsid w:val="00C92320"/>
    <w:rsid w:val="00C969A5"/>
    <w:rsid w:val="00C97A23"/>
    <w:rsid w:val="00CA46EB"/>
    <w:rsid w:val="00CB0FFF"/>
    <w:rsid w:val="00CB21D9"/>
    <w:rsid w:val="00CB525D"/>
    <w:rsid w:val="00CB6528"/>
    <w:rsid w:val="00CC05E6"/>
    <w:rsid w:val="00CD2435"/>
    <w:rsid w:val="00CD7711"/>
    <w:rsid w:val="00CE648E"/>
    <w:rsid w:val="00CE7D04"/>
    <w:rsid w:val="00CF46E5"/>
    <w:rsid w:val="00D02D25"/>
    <w:rsid w:val="00D0312C"/>
    <w:rsid w:val="00D07E8F"/>
    <w:rsid w:val="00D11456"/>
    <w:rsid w:val="00D13B03"/>
    <w:rsid w:val="00D33A10"/>
    <w:rsid w:val="00D371F7"/>
    <w:rsid w:val="00D40F2A"/>
    <w:rsid w:val="00D72FD9"/>
    <w:rsid w:val="00D83CC0"/>
    <w:rsid w:val="00D853BD"/>
    <w:rsid w:val="00D93F96"/>
    <w:rsid w:val="00D96096"/>
    <w:rsid w:val="00DA2FFE"/>
    <w:rsid w:val="00DA3C1F"/>
    <w:rsid w:val="00DB5B23"/>
    <w:rsid w:val="00DE0C8C"/>
    <w:rsid w:val="00DE7FE8"/>
    <w:rsid w:val="00E136C8"/>
    <w:rsid w:val="00E137F2"/>
    <w:rsid w:val="00E13F7A"/>
    <w:rsid w:val="00E14FB5"/>
    <w:rsid w:val="00E24BF4"/>
    <w:rsid w:val="00E3384A"/>
    <w:rsid w:val="00E35E3D"/>
    <w:rsid w:val="00E63FCC"/>
    <w:rsid w:val="00E659DF"/>
    <w:rsid w:val="00E74BF8"/>
    <w:rsid w:val="00E82FE7"/>
    <w:rsid w:val="00E916B1"/>
    <w:rsid w:val="00E9280C"/>
    <w:rsid w:val="00E96BC7"/>
    <w:rsid w:val="00EA17BD"/>
    <w:rsid w:val="00EA7E55"/>
    <w:rsid w:val="00EB2C4D"/>
    <w:rsid w:val="00EB2CC9"/>
    <w:rsid w:val="00EB5AEC"/>
    <w:rsid w:val="00EC46D9"/>
    <w:rsid w:val="00F07BF0"/>
    <w:rsid w:val="00F1140A"/>
    <w:rsid w:val="00F23511"/>
    <w:rsid w:val="00F4082D"/>
    <w:rsid w:val="00F57F50"/>
    <w:rsid w:val="00F67D44"/>
    <w:rsid w:val="00F74250"/>
    <w:rsid w:val="00F754B1"/>
    <w:rsid w:val="00F839A9"/>
    <w:rsid w:val="00F8531F"/>
    <w:rsid w:val="00F9011B"/>
    <w:rsid w:val="00F90180"/>
    <w:rsid w:val="00F918D4"/>
    <w:rsid w:val="00FB3A9B"/>
    <w:rsid w:val="00FB66D0"/>
    <w:rsid w:val="00FC0D7A"/>
    <w:rsid w:val="00FC417C"/>
    <w:rsid w:val="00FE2688"/>
    <w:rsid w:val="00FE2873"/>
    <w:rsid w:val="00FE61A0"/>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9DE74"/>
  <w15:chartTrackingRefBased/>
  <w15:docId w15:val="{A7FEB10B-EC4A-2A42-A889-72B0E321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13"/>
    <w:pPr>
      <w:widowControl w:val="0"/>
      <w:autoSpaceDE w:val="0"/>
      <w:autoSpaceDN w:val="0"/>
    </w:pPr>
    <w:rPr>
      <w:rFonts w:ascii="Calibri" w:eastAsia="Calibri" w:hAnsi="Calibri" w:cs="Calibri"/>
      <w:sz w:val="22"/>
      <w:szCs w:val="22"/>
      <w:lang w:val="fr-FR" w:eastAsia="fr-FR" w:bidi="fr-FR"/>
    </w:rPr>
  </w:style>
  <w:style w:type="paragraph" w:styleId="Heading1">
    <w:name w:val="heading 1"/>
    <w:basedOn w:val="Normal"/>
    <w:next w:val="Normal"/>
    <w:link w:val="Heading1Char"/>
    <w:uiPriority w:val="9"/>
    <w:qFormat/>
    <w:rsid w:val="00D02D25"/>
    <w:pPr>
      <w:spacing w:after="240" w:line="362" w:lineRule="exact"/>
      <w:ind w:left="14"/>
      <w:outlineLvl w:val="0"/>
    </w:pPr>
    <w:rPr>
      <w:b/>
      <w:color w:val="365F91"/>
      <w:sz w:val="28"/>
    </w:rPr>
  </w:style>
  <w:style w:type="paragraph" w:styleId="Heading2">
    <w:name w:val="heading 2"/>
    <w:basedOn w:val="Normal"/>
    <w:next w:val="Normal"/>
    <w:link w:val="Heading2Char"/>
    <w:autoRedefine/>
    <w:uiPriority w:val="9"/>
    <w:unhideWhenUsed/>
    <w:qFormat/>
    <w:rsid w:val="00231F14"/>
    <w:pPr>
      <w:spacing w:before="240" w:after="240" w:line="313" w:lineRule="exact"/>
      <w:ind w:left="20"/>
      <w:outlineLvl w:val="1"/>
    </w:pPr>
    <w:rPr>
      <w:rFonts w:ascii="Times New Roman" w:hAnsi="Times New Roman"/>
      <w:b/>
      <w:color w:val="1F4E79" w:themeColor="accent5" w:themeShade="80"/>
      <w:sz w:val="24"/>
    </w:rPr>
  </w:style>
  <w:style w:type="paragraph" w:styleId="Heading3">
    <w:name w:val="heading 3"/>
    <w:basedOn w:val="Normal"/>
    <w:next w:val="Normal"/>
    <w:link w:val="Heading3Char"/>
    <w:autoRedefine/>
    <w:uiPriority w:val="9"/>
    <w:unhideWhenUsed/>
    <w:qFormat/>
    <w:rsid w:val="0001649D"/>
    <w:pPr>
      <w:spacing w:after="240" w:line="313" w:lineRule="exact"/>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C8C"/>
    <w:pPr>
      <w:spacing w:before="480" w:line="204" w:lineRule="auto"/>
      <w:ind w:left="14" w:right="14" w:firstLine="14"/>
      <w:jc w:val="center"/>
    </w:pPr>
    <w:rPr>
      <w:b/>
      <w:sz w:val="52"/>
    </w:rPr>
  </w:style>
  <w:style w:type="character" w:customStyle="1" w:styleId="TitleChar">
    <w:name w:val="Title Char"/>
    <w:basedOn w:val="DefaultParagraphFont"/>
    <w:link w:val="Title"/>
    <w:uiPriority w:val="10"/>
    <w:rsid w:val="00DE0C8C"/>
    <w:rPr>
      <w:b/>
      <w:sz w:val="52"/>
    </w:rPr>
  </w:style>
  <w:style w:type="paragraph" w:styleId="Header">
    <w:name w:val="header"/>
    <w:basedOn w:val="Normal"/>
    <w:link w:val="HeaderChar"/>
    <w:uiPriority w:val="99"/>
    <w:unhideWhenUsed/>
    <w:rsid w:val="00DE0C8C"/>
    <w:pPr>
      <w:tabs>
        <w:tab w:val="center" w:pos="4680"/>
        <w:tab w:val="right" w:pos="9360"/>
      </w:tabs>
    </w:pPr>
  </w:style>
  <w:style w:type="character" w:customStyle="1" w:styleId="HeaderChar">
    <w:name w:val="Header Char"/>
    <w:basedOn w:val="DefaultParagraphFont"/>
    <w:link w:val="Header"/>
    <w:uiPriority w:val="99"/>
    <w:rsid w:val="00DE0C8C"/>
  </w:style>
  <w:style w:type="paragraph" w:styleId="Footer">
    <w:name w:val="footer"/>
    <w:basedOn w:val="Normal"/>
    <w:link w:val="FooterChar"/>
    <w:uiPriority w:val="99"/>
    <w:unhideWhenUsed/>
    <w:rsid w:val="00DE0C8C"/>
    <w:pPr>
      <w:tabs>
        <w:tab w:val="center" w:pos="4680"/>
        <w:tab w:val="right" w:pos="9360"/>
      </w:tabs>
    </w:pPr>
  </w:style>
  <w:style w:type="character" w:customStyle="1" w:styleId="FooterChar">
    <w:name w:val="Footer Char"/>
    <w:basedOn w:val="DefaultParagraphFont"/>
    <w:link w:val="Footer"/>
    <w:uiPriority w:val="99"/>
    <w:rsid w:val="00DE0C8C"/>
  </w:style>
  <w:style w:type="character" w:styleId="PageNumber">
    <w:name w:val="page number"/>
    <w:basedOn w:val="DefaultParagraphFont"/>
    <w:uiPriority w:val="99"/>
    <w:semiHidden/>
    <w:unhideWhenUsed/>
    <w:rsid w:val="00DE0C8C"/>
  </w:style>
  <w:style w:type="paragraph" w:styleId="BodyText">
    <w:name w:val="Body Text"/>
    <w:basedOn w:val="Normal"/>
    <w:link w:val="BodyTextChar"/>
    <w:autoRedefine/>
    <w:uiPriority w:val="1"/>
    <w:qFormat/>
    <w:rsid w:val="001666EF"/>
    <w:pPr>
      <w:spacing w:before="120" w:after="120"/>
      <w:ind w:left="11" w:right="11"/>
    </w:pPr>
    <w:rPr>
      <w:rFonts w:ascii="Times New Roman" w:hAnsi="Times New Roman" w:cs="Times New Roman"/>
      <w:color w:val="000000" w:themeColor="text1"/>
      <w:sz w:val="24"/>
    </w:rPr>
  </w:style>
  <w:style w:type="character" w:customStyle="1" w:styleId="BodyTextChar">
    <w:name w:val="Body Text Char"/>
    <w:basedOn w:val="DefaultParagraphFont"/>
    <w:link w:val="BodyText"/>
    <w:uiPriority w:val="1"/>
    <w:rsid w:val="001666EF"/>
    <w:rPr>
      <w:rFonts w:ascii="Times New Roman" w:eastAsia="Calibri" w:hAnsi="Times New Roman" w:cs="Times New Roman"/>
      <w:color w:val="000000" w:themeColor="text1"/>
      <w:szCs w:val="22"/>
      <w:lang w:val="fr-FR" w:eastAsia="fr-FR" w:bidi="fr-FR"/>
    </w:rPr>
  </w:style>
  <w:style w:type="character" w:customStyle="1" w:styleId="Heading1Char">
    <w:name w:val="Heading 1 Char"/>
    <w:basedOn w:val="DefaultParagraphFont"/>
    <w:link w:val="Heading1"/>
    <w:uiPriority w:val="9"/>
    <w:rsid w:val="00D02D25"/>
    <w:rPr>
      <w:rFonts w:ascii="Calibri" w:eastAsia="Calibri" w:hAnsi="Calibri" w:cs="Calibri"/>
      <w:b/>
      <w:color w:val="365F91"/>
      <w:sz w:val="28"/>
      <w:szCs w:val="22"/>
      <w:lang w:val="fr-FR" w:eastAsia="fr-FR" w:bidi="fr-FR"/>
    </w:rPr>
  </w:style>
  <w:style w:type="paragraph" w:styleId="TOC1">
    <w:name w:val="toc 1"/>
    <w:basedOn w:val="Normal"/>
    <w:next w:val="Normal"/>
    <w:autoRedefine/>
    <w:uiPriority w:val="39"/>
    <w:unhideWhenUsed/>
    <w:rsid w:val="00AE054E"/>
    <w:pPr>
      <w:tabs>
        <w:tab w:val="right" w:leader="dot" w:pos="10790"/>
      </w:tabs>
      <w:spacing w:after="100"/>
    </w:pPr>
    <w:rPr>
      <w:b/>
      <w:bCs/>
      <w:noProof/>
    </w:rPr>
  </w:style>
  <w:style w:type="character" w:styleId="Hyperlink">
    <w:name w:val="Hyperlink"/>
    <w:basedOn w:val="DefaultParagraphFont"/>
    <w:uiPriority w:val="99"/>
    <w:unhideWhenUsed/>
    <w:rsid w:val="00EA17BD"/>
    <w:rPr>
      <w:color w:val="0563C1" w:themeColor="hyperlink"/>
      <w:u w:val="single"/>
    </w:rPr>
  </w:style>
  <w:style w:type="table" w:styleId="TableGrid">
    <w:name w:val="Table Grid"/>
    <w:basedOn w:val="TableNormal"/>
    <w:uiPriority w:val="39"/>
    <w:rsid w:val="00EA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B676C7"/>
    <w:pPr>
      <w:numPr>
        <w:numId w:val="1"/>
      </w:numPr>
    </w:pPr>
  </w:style>
  <w:style w:type="character" w:customStyle="1" w:styleId="Heading2Char">
    <w:name w:val="Heading 2 Char"/>
    <w:basedOn w:val="DefaultParagraphFont"/>
    <w:link w:val="Heading2"/>
    <w:uiPriority w:val="9"/>
    <w:rsid w:val="00231F14"/>
    <w:rPr>
      <w:rFonts w:ascii="Times New Roman" w:eastAsia="Calibri" w:hAnsi="Times New Roman" w:cs="Calibri"/>
      <w:b/>
      <w:color w:val="1F4E79" w:themeColor="accent5" w:themeShade="80"/>
      <w:szCs w:val="22"/>
      <w:lang w:val="fr-FR" w:eastAsia="fr-FR" w:bidi="fr-FR"/>
    </w:rPr>
  </w:style>
  <w:style w:type="paragraph" w:customStyle="1" w:styleId="NumberedBullets">
    <w:name w:val="Numbered Bullets"/>
    <w:basedOn w:val="BodyText"/>
    <w:qFormat/>
    <w:rsid w:val="00B676C7"/>
    <w:pPr>
      <w:numPr>
        <w:numId w:val="3"/>
      </w:numPr>
      <w:tabs>
        <w:tab w:val="left" w:pos="741"/>
      </w:tabs>
      <w:spacing w:before="0" w:line="293" w:lineRule="exact"/>
    </w:pPr>
  </w:style>
  <w:style w:type="character" w:customStyle="1" w:styleId="Heading3Char">
    <w:name w:val="Heading 3 Char"/>
    <w:basedOn w:val="DefaultParagraphFont"/>
    <w:link w:val="Heading3"/>
    <w:uiPriority w:val="9"/>
    <w:rsid w:val="0001649D"/>
    <w:rPr>
      <w:rFonts w:ascii="Times New Roman" w:eastAsia="Calibri" w:hAnsi="Times New Roman" w:cs="Calibri"/>
      <w:b/>
      <w:szCs w:val="22"/>
      <w:lang w:val="fr-FR" w:eastAsia="fr-FR" w:bidi="fr-FR"/>
    </w:rPr>
  </w:style>
  <w:style w:type="paragraph" w:styleId="TOC2">
    <w:name w:val="toc 2"/>
    <w:basedOn w:val="Normal"/>
    <w:next w:val="Normal"/>
    <w:autoRedefine/>
    <w:uiPriority w:val="39"/>
    <w:unhideWhenUsed/>
    <w:rsid w:val="00420290"/>
    <w:pPr>
      <w:spacing w:after="100"/>
      <w:ind w:left="220"/>
    </w:pPr>
  </w:style>
  <w:style w:type="paragraph" w:styleId="TOC3">
    <w:name w:val="toc 3"/>
    <w:basedOn w:val="Normal"/>
    <w:next w:val="Normal"/>
    <w:autoRedefine/>
    <w:uiPriority w:val="39"/>
    <w:unhideWhenUsed/>
    <w:rsid w:val="00420290"/>
    <w:pPr>
      <w:spacing w:after="100"/>
      <w:ind w:left="440"/>
    </w:pPr>
  </w:style>
  <w:style w:type="paragraph" w:styleId="BalloonText">
    <w:name w:val="Balloon Text"/>
    <w:basedOn w:val="Normal"/>
    <w:link w:val="BalloonTextChar"/>
    <w:uiPriority w:val="99"/>
    <w:semiHidden/>
    <w:unhideWhenUsed/>
    <w:rsid w:val="003A69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6926"/>
    <w:rPr>
      <w:rFonts w:ascii="Times New Roman" w:eastAsia="Calibri" w:hAnsi="Times New Roman" w:cs="Times New Roman"/>
      <w:sz w:val="18"/>
      <w:szCs w:val="18"/>
      <w:lang w:val="fr-FR" w:eastAsia="fr-FR" w:bidi="fr-FR"/>
    </w:rPr>
  </w:style>
  <w:style w:type="paragraph" w:styleId="IntenseQuote">
    <w:name w:val="Intense Quote"/>
    <w:basedOn w:val="Normal"/>
    <w:next w:val="Normal"/>
    <w:link w:val="IntenseQuoteChar"/>
    <w:uiPriority w:val="30"/>
    <w:qFormat/>
    <w:rsid w:val="000557E6"/>
    <w:pPr>
      <w:pBdr>
        <w:top w:val="single" w:sz="4" w:space="10" w:color="4472C4" w:themeColor="accent1"/>
        <w:bottom w:val="single" w:sz="4" w:space="10" w:color="4472C4" w:themeColor="accent1"/>
      </w:pBdr>
      <w:spacing w:before="360" w:after="360"/>
      <w:ind w:left="864" w:right="864"/>
      <w:jc w:val="center"/>
    </w:pPr>
    <w:rPr>
      <w:rFonts w:ascii="Times New Roman" w:hAnsi="Times New Roman"/>
      <w:i/>
      <w:iCs/>
      <w:color w:val="4472C4" w:themeColor="accent1"/>
    </w:rPr>
  </w:style>
  <w:style w:type="character" w:customStyle="1" w:styleId="IntenseQuoteChar">
    <w:name w:val="Intense Quote Char"/>
    <w:basedOn w:val="DefaultParagraphFont"/>
    <w:link w:val="IntenseQuote"/>
    <w:uiPriority w:val="30"/>
    <w:rsid w:val="000557E6"/>
    <w:rPr>
      <w:rFonts w:ascii="Times New Roman" w:eastAsia="Calibri" w:hAnsi="Times New Roman" w:cs="Calibri"/>
      <w:i/>
      <w:iCs/>
      <w:color w:val="4472C4" w:themeColor="accent1"/>
      <w:sz w:val="22"/>
      <w:szCs w:val="22"/>
      <w:lang w:val="fr-FR" w:eastAsia="fr-FR" w:bidi="fr-FR"/>
    </w:rPr>
  </w:style>
  <w:style w:type="table" w:styleId="GridTable3-Accent1">
    <w:name w:val="Grid Table 3 Accent 1"/>
    <w:basedOn w:val="TableNormal"/>
    <w:uiPriority w:val="48"/>
    <w:rsid w:val="0042358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B7161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DA3C1F"/>
    <w:rPr>
      <w:color w:val="605E5C"/>
      <w:shd w:val="clear" w:color="auto" w:fill="E1DFDD"/>
    </w:rPr>
  </w:style>
  <w:style w:type="table" w:styleId="GridTable4-Accent1">
    <w:name w:val="Grid Table 4 Accent 1"/>
    <w:basedOn w:val="TableNormal"/>
    <w:uiPriority w:val="49"/>
    <w:rsid w:val="003F5DB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3F5DB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500C6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333A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62BF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
    <w:name w:val="Grid Table 3"/>
    <w:basedOn w:val="TableNormal"/>
    <w:uiPriority w:val="48"/>
    <w:rsid w:val="00FB66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3">
    <w:name w:val="Grid Table 6 Colorful Accent 3"/>
    <w:basedOn w:val="TableNormal"/>
    <w:uiPriority w:val="51"/>
    <w:rsid w:val="00E9280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ri22">
    <w:name w:val="bri22"/>
    <w:basedOn w:val="DefaultParagraphFont"/>
    <w:rsid w:val="00794688"/>
    <w:rPr>
      <w:b/>
      <w:bCs/>
      <w:color w:val="CA7223"/>
    </w:rPr>
  </w:style>
  <w:style w:type="character" w:styleId="CommentReference">
    <w:name w:val="annotation reference"/>
    <w:basedOn w:val="DefaultParagraphFont"/>
    <w:uiPriority w:val="99"/>
    <w:semiHidden/>
    <w:unhideWhenUsed/>
    <w:rsid w:val="00E659DF"/>
    <w:rPr>
      <w:sz w:val="16"/>
      <w:szCs w:val="16"/>
    </w:rPr>
  </w:style>
  <w:style w:type="paragraph" w:styleId="CommentText">
    <w:name w:val="annotation text"/>
    <w:basedOn w:val="Normal"/>
    <w:link w:val="CommentTextChar"/>
    <w:uiPriority w:val="99"/>
    <w:semiHidden/>
    <w:unhideWhenUsed/>
    <w:rsid w:val="00E659DF"/>
    <w:rPr>
      <w:sz w:val="20"/>
      <w:szCs w:val="20"/>
    </w:rPr>
  </w:style>
  <w:style w:type="character" w:customStyle="1" w:styleId="CommentTextChar">
    <w:name w:val="Comment Text Char"/>
    <w:basedOn w:val="DefaultParagraphFont"/>
    <w:link w:val="CommentText"/>
    <w:uiPriority w:val="99"/>
    <w:semiHidden/>
    <w:rsid w:val="00E659DF"/>
    <w:rPr>
      <w:rFonts w:ascii="Calibri" w:eastAsia="Calibri" w:hAnsi="Calibri" w:cs="Calibri"/>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E659DF"/>
    <w:rPr>
      <w:b/>
      <w:bCs/>
    </w:rPr>
  </w:style>
  <w:style w:type="character" w:customStyle="1" w:styleId="CommentSubjectChar">
    <w:name w:val="Comment Subject Char"/>
    <w:basedOn w:val="CommentTextChar"/>
    <w:link w:val="CommentSubject"/>
    <w:uiPriority w:val="99"/>
    <w:semiHidden/>
    <w:rsid w:val="00E659DF"/>
    <w:rPr>
      <w:rFonts w:ascii="Calibri" w:eastAsia="Calibri" w:hAnsi="Calibri" w:cs="Calibri"/>
      <w:b/>
      <w:bCs/>
      <w:sz w:val="20"/>
      <w:szCs w:val="20"/>
      <w:lang w:val="fr-FR" w:eastAsia="fr-FR" w:bidi="fr-FR"/>
    </w:rPr>
  </w:style>
  <w:style w:type="paragraph" w:styleId="Revision">
    <w:name w:val="Revision"/>
    <w:hidden/>
    <w:uiPriority w:val="99"/>
    <w:semiHidden/>
    <w:rsid w:val="00D853BD"/>
    <w:rPr>
      <w:rFonts w:ascii="Calibri" w:eastAsia="Calibri" w:hAnsi="Calibri" w:cs="Calibri"/>
      <w:sz w:val="22"/>
      <w:szCs w:val="22"/>
      <w:lang w:val="fr-FR" w:eastAsia="fr-FR" w:bidi="fr-FR"/>
    </w:rPr>
  </w:style>
  <w:style w:type="paragraph" w:customStyle="1" w:styleId="BasicParagraph">
    <w:name w:val="[Basic Paragraph]"/>
    <w:basedOn w:val="Normal"/>
    <w:uiPriority w:val="99"/>
    <w:rsid w:val="008947C5"/>
    <w:pPr>
      <w:widowControl/>
      <w:adjustRightInd w:val="0"/>
      <w:spacing w:line="288" w:lineRule="auto"/>
      <w:textAlignment w:val="center"/>
    </w:pPr>
    <w:rPr>
      <w:rFonts w:ascii="Minion Pro" w:eastAsiaTheme="minorHAnsi" w:hAnsi="Minion Pro" w:cs="Minion Pro"/>
      <w:color w:val="000000"/>
      <w:sz w:val="24"/>
      <w:szCs w:val="24"/>
      <w:lang w:val="en-US" w:eastAsia="en-US" w:bidi="ar-SA"/>
    </w:rPr>
  </w:style>
  <w:style w:type="paragraph" w:styleId="TOCHeading">
    <w:name w:val="TOC Heading"/>
    <w:basedOn w:val="Heading1"/>
    <w:next w:val="Normal"/>
    <w:uiPriority w:val="39"/>
    <w:unhideWhenUsed/>
    <w:qFormat/>
    <w:rsid w:val="008D660D"/>
    <w:pPr>
      <w:keepNext/>
      <w:keepLines/>
      <w:widowControl/>
      <w:autoSpaceDE/>
      <w:autoSpaceDN/>
      <w:spacing w:before="240" w:after="0" w:line="259" w:lineRule="auto"/>
      <w:ind w:left="0"/>
      <w:outlineLvl w:val="9"/>
    </w:pPr>
    <w:rPr>
      <w:rFonts w:asciiTheme="majorHAnsi" w:eastAsiaTheme="majorEastAsia" w:hAnsiTheme="majorHAnsi" w:cstheme="majorBidi"/>
      <w:b w:val="0"/>
      <w:color w:val="2F5496" w:themeColor="accent1" w:themeShade="BF"/>
      <w:sz w:val="32"/>
      <w:szCs w:val="32"/>
      <w:lang w:val="en-US" w:eastAsia="en-US" w:bidi="ar-SA"/>
    </w:rPr>
  </w:style>
  <w:style w:type="paragraph" w:styleId="PlainText">
    <w:name w:val="Plain Text"/>
    <w:basedOn w:val="Normal"/>
    <w:link w:val="PlainTextChar"/>
    <w:uiPriority w:val="99"/>
    <w:unhideWhenUsed/>
    <w:rsid w:val="00835D21"/>
    <w:pPr>
      <w:widowControl/>
      <w:autoSpaceDE/>
      <w:autoSpaceDN/>
    </w:pPr>
    <w:rPr>
      <w:rFonts w:eastAsiaTheme="minorHAnsi" w:cstheme="minorBidi"/>
      <w:szCs w:val="21"/>
      <w:lang w:val="en-CA" w:eastAsia="en-US" w:bidi="ar-SA"/>
    </w:rPr>
  </w:style>
  <w:style w:type="character" w:customStyle="1" w:styleId="PlainTextChar">
    <w:name w:val="Plain Text Char"/>
    <w:basedOn w:val="DefaultParagraphFont"/>
    <w:link w:val="PlainText"/>
    <w:uiPriority w:val="99"/>
    <w:rsid w:val="00835D21"/>
    <w:rPr>
      <w:rFonts w:ascii="Calibri" w:hAnsi="Calibri"/>
      <w:sz w:val="22"/>
      <w:szCs w:val="21"/>
    </w:rPr>
  </w:style>
  <w:style w:type="character" w:styleId="Strong">
    <w:name w:val="Strong"/>
    <w:basedOn w:val="DefaultParagraphFont"/>
    <w:uiPriority w:val="22"/>
    <w:qFormat/>
    <w:rsid w:val="007371F5"/>
    <w:rPr>
      <w:b/>
      <w:bCs/>
    </w:rPr>
  </w:style>
  <w:style w:type="character" w:styleId="PlaceholderText">
    <w:name w:val="Placeholder Text"/>
    <w:basedOn w:val="DefaultParagraphFont"/>
    <w:uiPriority w:val="99"/>
    <w:semiHidden/>
    <w:rsid w:val="00EC46D9"/>
    <w:rPr>
      <w:color w:val="808080"/>
    </w:rPr>
  </w:style>
  <w:style w:type="character" w:styleId="FollowedHyperlink">
    <w:name w:val="FollowedHyperlink"/>
    <w:basedOn w:val="DefaultParagraphFont"/>
    <w:uiPriority w:val="99"/>
    <w:semiHidden/>
    <w:unhideWhenUsed/>
    <w:rsid w:val="00EC4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05786">
      <w:bodyDiv w:val="1"/>
      <w:marLeft w:val="0"/>
      <w:marRight w:val="0"/>
      <w:marTop w:val="0"/>
      <w:marBottom w:val="0"/>
      <w:divBdr>
        <w:top w:val="none" w:sz="0" w:space="0" w:color="auto"/>
        <w:left w:val="none" w:sz="0" w:space="0" w:color="auto"/>
        <w:bottom w:val="none" w:sz="0" w:space="0" w:color="auto"/>
        <w:right w:val="none" w:sz="0" w:space="0" w:color="auto"/>
      </w:divBdr>
    </w:div>
    <w:div w:id="459613763">
      <w:bodyDiv w:val="1"/>
      <w:marLeft w:val="0"/>
      <w:marRight w:val="0"/>
      <w:marTop w:val="0"/>
      <w:marBottom w:val="0"/>
      <w:divBdr>
        <w:top w:val="none" w:sz="0" w:space="0" w:color="auto"/>
        <w:left w:val="none" w:sz="0" w:space="0" w:color="auto"/>
        <w:bottom w:val="none" w:sz="0" w:space="0" w:color="auto"/>
        <w:right w:val="none" w:sz="0" w:space="0" w:color="auto"/>
      </w:divBdr>
    </w:div>
    <w:div w:id="562104415">
      <w:bodyDiv w:val="1"/>
      <w:marLeft w:val="0"/>
      <w:marRight w:val="0"/>
      <w:marTop w:val="0"/>
      <w:marBottom w:val="0"/>
      <w:divBdr>
        <w:top w:val="none" w:sz="0" w:space="0" w:color="auto"/>
        <w:left w:val="none" w:sz="0" w:space="0" w:color="auto"/>
        <w:bottom w:val="none" w:sz="0" w:space="0" w:color="auto"/>
        <w:right w:val="none" w:sz="0" w:space="0" w:color="auto"/>
      </w:divBdr>
    </w:div>
    <w:div w:id="824514084">
      <w:bodyDiv w:val="1"/>
      <w:marLeft w:val="0"/>
      <w:marRight w:val="0"/>
      <w:marTop w:val="0"/>
      <w:marBottom w:val="0"/>
      <w:divBdr>
        <w:top w:val="none" w:sz="0" w:space="0" w:color="auto"/>
        <w:left w:val="none" w:sz="0" w:space="0" w:color="auto"/>
        <w:bottom w:val="none" w:sz="0" w:space="0" w:color="auto"/>
        <w:right w:val="none" w:sz="0" w:space="0" w:color="auto"/>
      </w:divBdr>
    </w:div>
    <w:div w:id="1224565846">
      <w:bodyDiv w:val="1"/>
      <w:marLeft w:val="0"/>
      <w:marRight w:val="0"/>
      <w:marTop w:val="0"/>
      <w:marBottom w:val="0"/>
      <w:divBdr>
        <w:top w:val="none" w:sz="0" w:space="0" w:color="auto"/>
        <w:left w:val="none" w:sz="0" w:space="0" w:color="auto"/>
        <w:bottom w:val="none" w:sz="0" w:space="0" w:color="auto"/>
        <w:right w:val="none" w:sz="0" w:space="0" w:color="auto"/>
      </w:divBdr>
      <w:divsChild>
        <w:div w:id="995187136">
          <w:marLeft w:val="75"/>
          <w:marRight w:val="75"/>
          <w:marTop w:val="0"/>
          <w:marBottom w:val="75"/>
          <w:divBdr>
            <w:top w:val="none" w:sz="0" w:space="0" w:color="auto"/>
            <w:left w:val="none" w:sz="0" w:space="0" w:color="auto"/>
            <w:bottom w:val="none" w:sz="0" w:space="0" w:color="auto"/>
            <w:right w:val="none" w:sz="0" w:space="0" w:color="auto"/>
          </w:divBdr>
          <w:divsChild>
            <w:div w:id="8127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natmatch.com/psychint" TargetMode="External"/><Relationship Id="rId26" Type="http://schemas.openxmlformats.org/officeDocument/2006/relationships/hyperlink" Target="https://www.ottawahospital.on.ca/fr/notre-modele-de-soins/notre-equipe-de-professionnels-de-la-sante/psychologie/services-psychologiques/"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www.ottawahospital.on.ca/fr/notre-modele-de-soins/notre-equipe-de-professionnels-de-la-sante/" TargetMode="External"/><Relationship Id="rId17" Type="http://schemas.openxmlformats.org/officeDocument/2006/relationships/hyperlink" Target="http://laws-lois.justice.gc.ca/fra/lois/P-8.6/" TargetMode="External"/><Relationship Id="rId25" Type="http://schemas.openxmlformats.org/officeDocument/2006/relationships/hyperlink" Target="file:///\\civic1.ottawahospital.on.ca\departments\Communicat\Common\Service%20de%20traduction\TRADUCTIONS\Sante%20mentale%20(Psychiatrie,%20Psychologie,%20On%20avance,%20agressions%20sexuelles)\Psychologie\Psychologie" TargetMode="External"/><Relationship Id="rId2" Type="http://schemas.openxmlformats.org/officeDocument/2006/relationships/customXml" Target="../customXml/item2.xml"/><Relationship Id="rId16" Type="http://schemas.openxmlformats.org/officeDocument/2006/relationships/hyperlink" Target="http://laws-lois.justice.gc.ca/fra/lois/P-8.6/" TargetMode="External"/><Relationship Id="rId20" Type="http://schemas.openxmlformats.org/officeDocument/2006/relationships/hyperlink" Target="http://www.appic.org/AAPI-APP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tawahospital.on.ca/fr/notre-modele-de-soins/notre-equipe-de-professionnels-de-la-sante/" TargetMode="External"/><Relationship Id="rId24" Type="http://schemas.openxmlformats.org/officeDocument/2006/relationships/hyperlink" Target="mailto:psychologie@ottawahopitalottawa.ca"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ralex@ottawaheart.c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ppi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151913b-0a75-4e95-a068-1256ea4a434a" xsi:nil="true"/>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1107389D42D42A236B517C7BD1A92" ma:contentTypeVersion="18" ma:contentTypeDescription="Create a new document." ma:contentTypeScope="" ma:versionID="7c6f8efc271f79fb44eff2be309ed96f">
  <xsd:schema xmlns:xsd="http://www.w3.org/2001/XMLSchema" xmlns:xs="http://www.w3.org/2001/XMLSchema" xmlns:p="http://schemas.microsoft.com/office/2006/metadata/properties" xmlns:ns1="http://schemas.microsoft.com/sharepoint/v3" xmlns:ns2="099138e4-8776-4a8b-b046-32d3b833d9cc" xmlns:ns3="b151913b-0a75-4e95-a068-1256ea4a434a" targetNamespace="http://schemas.microsoft.com/office/2006/metadata/properties" ma:root="true" ma:fieldsID="106c85836f08c079eff7993ab8e5ea20" ns1:_="" ns2:_="" ns3:_="">
    <xsd:import namespace="http://schemas.microsoft.com/sharepoint/v3"/>
    <xsd:import namespace="099138e4-8776-4a8b-b046-32d3b833d9cc"/>
    <xsd:import namespace="b151913b-0a75-4e95-a068-1256ea4a434a"/>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Date" minOccurs="0"/>
                <xsd:element ref="ns2:LastSharedByTime" minOccurs="0"/>
                <xsd:element ref="ns2:LastSharedByUser"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138e4-8776-4a8b-b046-32d3b833d9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3" nillable="true" ma:displayName="Last Shared By Time"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51913b-0a75-4e95-a068-1256ea4a434a"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F791-CD9B-4BD7-B8A1-F819831849FD}">
  <ds:schemaRefs>
    <ds:schemaRef ds:uri="http://schemas.microsoft.com/office/2006/metadata/properties"/>
    <ds:schemaRef ds:uri="http://schemas.microsoft.com/office/infopath/2007/PartnerControls"/>
    <ds:schemaRef ds:uri="b151913b-0a75-4e95-a068-1256ea4a434a"/>
    <ds:schemaRef ds:uri="http://schemas.microsoft.com/sharepoint/v3"/>
  </ds:schemaRefs>
</ds:datastoreItem>
</file>

<file path=customXml/itemProps2.xml><?xml version="1.0" encoding="utf-8"?>
<ds:datastoreItem xmlns:ds="http://schemas.openxmlformats.org/officeDocument/2006/customXml" ds:itemID="{52BEFB79-8985-4858-AAC5-2FCFDB462089}">
  <ds:schemaRefs>
    <ds:schemaRef ds:uri="http://schemas.microsoft.com/sharepoint/v3/contenttype/forms"/>
  </ds:schemaRefs>
</ds:datastoreItem>
</file>

<file path=customXml/itemProps3.xml><?xml version="1.0" encoding="utf-8"?>
<ds:datastoreItem xmlns:ds="http://schemas.openxmlformats.org/officeDocument/2006/customXml" ds:itemID="{4FBC7C7E-76A8-4280-997D-439F83CBD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9138e4-8776-4a8b-b046-32d3b833d9cc"/>
    <ds:schemaRef ds:uri="b151913b-0a75-4e95-a068-1256ea4a4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C836C-FCFB-4CF4-9482-EFC92784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9675</Words>
  <Characters>55149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Programme de stage prédoctoral  en psychologie clinique</vt:lpstr>
    </vt:vector>
  </TitlesOfParts>
  <Manager/>
  <Company/>
  <LinksUpToDate>false</LinksUpToDate>
  <CharactersWithSpaces>64695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stage prédoctoral  en psychologie clinique</dc:title>
  <dc:subject/>
  <dc:creator>Andrew Fitches</dc:creator>
  <cp:keywords/>
  <dc:description/>
  <cp:lastModifiedBy>Gloria Davis</cp:lastModifiedBy>
  <cp:revision>2</cp:revision>
  <cp:lastPrinted>2020-07-14T17:36:00Z</cp:lastPrinted>
  <dcterms:created xsi:type="dcterms:W3CDTF">2022-07-26T14:25:00Z</dcterms:created>
  <dcterms:modified xsi:type="dcterms:W3CDTF">2022-07-26T14:25:00Z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0x010100BED1107389D42D42A236B517C7BD1A92</vt:lpwstr>
  </property>
</Properties>
</file>