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1116" w14:textId="25C15453" w:rsidR="007002E3" w:rsidRDefault="007002E3" w:rsidP="007002E3">
      <w:pPr>
        <w:pStyle w:val="Title"/>
      </w:pPr>
      <w:r>
        <w:rPr>
          <w:noProof/>
        </w:rPr>
        <mc:AlternateContent>
          <mc:Choice Requires="wps">
            <w:drawing>
              <wp:anchor distT="0" distB="0" distL="114300" distR="114300" simplePos="0" relativeHeight="251668480" behindDoc="0" locked="0" layoutInCell="1" allowOverlap="1" wp14:anchorId="04CCB8CB" wp14:editId="0C289363">
                <wp:simplePos x="0" y="0"/>
                <wp:positionH relativeFrom="page">
                  <wp:align>right</wp:align>
                </wp:positionH>
                <wp:positionV relativeFrom="paragraph">
                  <wp:posOffset>-914400</wp:posOffset>
                </wp:positionV>
                <wp:extent cx="7734300" cy="5305425"/>
                <wp:effectExtent l="0" t="0" r="19050" b="28575"/>
                <wp:wrapNone/>
                <wp:docPr id="50679244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4300" cy="5305425"/>
                        </a:xfrm>
                        <a:prstGeom prst="rect">
                          <a:avLst/>
                        </a:prstGeom>
                        <a:solidFill>
                          <a:srgbClr val="295D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6AD75ABD"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647A00">
                              <w:rPr>
                                <w:rFonts w:ascii="Arial" w:hAnsi="Arial" w:cs="Arial"/>
                                <w:sz w:val="44"/>
                                <w:szCs w:val="44"/>
                              </w:rPr>
                              <w:t>3</w:t>
                            </w:r>
                            <w:r w:rsidRPr="000351C1">
                              <w:rPr>
                                <w:rFonts w:ascii="Arial" w:hAnsi="Arial" w:cs="Arial"/>
                                <w:sz w:val="44"/>
                                <w:szCs w:val="44"/>
                              </w:rPr>
                              <w:t>-202</w:t>
                            </w:r>
                            <w:r w:rsidR="009E44C8">
                              <w:rPr>
                                <w:rFonts w:ascii="Arial" w:hAnsi="Arial" w:cs="Arial"/>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CB8CB" id="Rectangle 4" o:spid="_x0000_s1026" alt="&quot;&quot;" style="position:absolute;left:0;text-align:left;margin-left:557.8pt;margin-top:-1in;width:609pt;height:417.75pt;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" fillcolor="#295d90" strokecolor="#030e13 [484]" strokeweight="1pt">
                <v:textbo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6AD75ABD"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647A00">
                        <w:rPr>
                          <w:rFonts w:ascii="Arial" w:hAnsi="Arial" w:cs="Arial"/>
                          <w:sz w:val="44"/>
                          <w:szCs w:val="44"/>
                        </w:rPr>
                        <w:t>3</w:t>
                      </w:r>
                      <w:r w:rsidRPr="000351C1">
                        <w:rPr>
                          <w:rFonts w:ascii="Arial" w:hAnsi="Arial" w:cs="Arial"/>
                          <w:sz w:val="44"/>
                          <w:szCs w:val="44"/>
                        </w:rPr>
                        <w:t>-202</w:t>
                      </w:r>
                      <w:r w:rsidR="009E44C8">
                        <w:rPr>
                          <w:rFonts w:ascii="Arial" w:hAnsi="Arial" w:cs="Arial"/>
                          <w:sz w:val="44"/>
                          <w:szCs w:val="44"/>
                        </w:rPr>
                        <w:t>4</w:t>
                      </w:r>
                    </w:p>
                  </w:txbxContent>
                </v:textbox>
                <w10:wrap anchorx="page"/>
              </v:rect>
            </w:pict>
          </mc:Fallback>
        </mc:AlternateContent>
      </w:r>
    </w:p>
    <w:p w14:paraId="03AF8E3E" w14:textId="70C35262" w:rsidR="007002E3" w:rsidRDefault="007002E3">
      <w:pPr>
        <w:rPr>
          <w:rFonts w:asciiTheme="majorHAnsi" w:eastAsiaTheme="majorEastAsia" w:hAnsiTheme="majorHAnsi" w:cstheme="majorBidi"/>
          <w:spacing w:val="-10"/>
          <w:kern w:val="28"/>
          <w:sz w:val="48"/>
          <w:szCs w:val="56"/>
        </w:rPr>
      </w:pPr>
      <w:r>
        <w:br w:type="page"/>
      </w:r>
    </w:p>
    <w:p w14:paraId="022047D2" w14:textId="184629ED" w:rsidR="004E1792" w:rsidRPr="000351C1" w:rsidRDefault="004E1792" w:rsidP="007B1F07">
      <w:pPr>
        <w:pStyle w:val="Heading1"/>
      </w:pPr>
      <w:r w:rsidRPr="000351C1">
        <w:lastRenderedPageBreak/>
        <w:t>Messages from leaders</w:t>
      </w:r>
    </w:p>
    <w:p w14:paraId="15DE6892" w14:textId="3A26B8D7" w:rsidR="004E1792" w:rsidRPr="000351C1" w:rsidRDefault="00CC7A26" w:rsidP="00A0149D">
      <w:pPr>
        <w:pStyle w:val="Heading2"/>
      </w:pPr>
      <w:r w:rsidRPr="000351C1">
        <w:rPr>
          <w:noProof/>
        </w:rPr>
        <mc:AlternateContent>
          <mc:Choice Requires="wps">
            <w:drawing>
              <wp:anchor distT="0" distB="0" distL="114300" distR="114300" simplePos="0" relativeHeight="251660288" behindDoc="0" locked="0" layoutInCell="1" allowOverlap="1" wp14:anchorId="7A8DD3B0" wp14:editId="6C3D3891">
                <wp:simplePos x="0" y="0"/>
                <wp:positionH relativeFrom="column">
                  <wp:posOffset>0</wp:posOffset>
                </wp:positionH>
                <wp:positionV relativeFrom="paragraph">
                  <wp:posOffset>2371725</wp:posOffset>
                </wp:positionV>
                <wp:extent cx="2861945" cy="635"/>
                <wp:effectExtent l="0" t="0" r="0" b="0"/>
                <wp:wrapSquare wrapText="bothSides"/>
                <wp:docPr id="182323867" name="Text Box 1"/>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79121339" w14:textId="03846278" w:rsidR="00CC7A26" w:rsidRPr="00956948" w:rsidRDefault="00CC7A26" w:rsidP="00CC7A26">
                            <w:pPr>
                              <w:pStyle w:val="Caption"/>
                              <w:rPr>
                                <w:noProof/>
                                <w:sz w:val="36"/>
                              </w:rPr>
                            </w:pPr>
                            <w:r w:rsidRPr="004D4F86">
                              <w:rPr>
                                <w:b/>
                                <w:bCs/>
                              </w:rPr>
                              <w:t>Claude Doucet</w:t>
                            </w:r>
                            <w:r w:rsidRPr="00C546F0">
                              <w:t xml:space="preserve"> Chair, Board of Governors</w:t>
                            </w:r>
                            <w:r w:rsidR="004D4F86">
                              <w:br/>
                            </w:r>
                            <w:r w:rsidRPr="00C546F0">
                              <w:t xml:space="preserve"> </w:t>
                            </w:r>
                            <w:r w:rsidRPr="004D4F86">
                              <w:rPr>
                                <w:b/>
                                <w:bCs/>
                              </w:rPr>
                              <w:t>Cameron Love</w:t>
                            </w:r>
                            <w:r w:rsidR="004D4F86">
                              <w:t xml:space="preserve">, </w:t>
                            </w:r>
                            <w:r w:rsidRPr="00C546F0">
                              <w:t xml:space="preserve"> President and CEO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8DD3B0" id="_x0000_t202" coordsize="21600,21600" o:spt="202" path="m,l,21600r21600,l21600,xe">
                <v:stroke joinstyle="miter"/>
                <v:path gradientshapeok="t" o:connecttype="rect"/>
              </v:shapetype>
              <v:shape id="Text Box 1" o:spid="_x0000_s1027" type="#_x0000_t202" style="position:absolute;margin-left:0;margin-top:186.75pt;width:225.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fXGQIAAD8EAAAOAAAAZHJzL2Uyb0RvYy54bWysU8Fu2zAMvQ/YPwi6L06yNei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djb5/OmGM0mx2ce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" stroked="f">
                <v:textbox style="mso-fit-shape-to-text:t" inset="0,0,0,0">
                  <w:txbxContent>
                    <w:p w14:paraId="79121339" w14:textId="03846278" w:rsidR="00CC7A26" w:rsidRPr="00956948" w:rsidRDefault="00CC7A26" w:rsidP="00CC7A26">
                      <w:pPr>
                        <w:pStyle w:val="Caption"/>
                        <w:rPr>
                          <w:noProof/>
                          <w:sz w:val="36"/>
                        </w:rPr>
                      </w:pPr>
                      <w:r w:rsidRPr="004D4F86">
                        <w:rPr>
                          <w:b/>
                          <w:bCs/>
                        </w:rPr>
                        <w:t>Claude Doucet</w:t>
                      </w:r>
                      <w:r w:rsidRPr="00C546F0">
                        <w:t xml:space="preserve"> Chair, Board of Governors</w:t>
                      </w:r>
                      <w:r w:rsidR="004D4F86">
                        <w:br/>
                      </w:r>
                      <w:r w:rsidRPr="00C546F0">
                        <w:t xml:space="preserve"> </w:t>
                      </w:r>
                      <w:r w:rsidRPr="004D4F86">
                        <w:rPr>
                          <w:b/>
                          <w:bCs/>
                        </w:rPr>
                        <w:t>Cameron Love</w:t>
                      </w:r>
                      <w:r w:rsidR="004D4F86">
                        <w:t xml:space="preserve">, </w:t>
                      </w:r>
                      <w:r w:rsidRPr="00C546F0">
                        <w:t xml:space="preserve"> President and CEO</w:t>
                      </w:r>
                    </w:p>
                  </w:txbxContent>
                </v:textbox>
                <w10:wrap type="square"/>
              </v:shape>
            </w:pict>
          </mc:Fallback>
        </mc:AlternateContent>
      </w:r>
      <w:r w:rsidRPr="000351C1">
        <w:rPr>
          <w:noProof/>
        </w:rPr>
        <w:drawing>
          <wp:anchor distT="0" distB="0" distL="114300" distR="114300" simplePos="0" relativeHeight="251658240" behindDoc="0" locked="0" layoutInCell="1" allowOverlap="1" wp14:anchorId="00522BCB" wp14:editId="3B99049D">
            <wp:simplePos x="0" y="0"/>
            <wp:positionH relativeFrom="margin">
              <wp:align>left</wp:align>
            </wp:positionH>
            <wp:positionV relativeFrom="paragraph">
              <wp:posOffset>525780</wp:posOffset>
            </wp:positionV>
            <wp:extent cx="2862000" cy="1789200"/>
            <wp:effectExtent l="0" t="0" r="0" b="1905"/>
            <wp:wrapSquare wrapText="bothSides"/>
            <wp:docPr id="1224925859" name="Picture 1" descr="A collage of Claude Doucet Chair, Board of Governors and Cameron Love President and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25859" name="Picture 1" descr="A collage of Claude Doucet Chair, Board of Governors and Cameron Love President and CEO."/>
                    <pic:cNvPicPr/>
                  </pic:nvPicPr>
                  <pic:blipFill>
                    <a:blip r:embed="rId10">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r w:rsidR="004E1792" w:rsidRPr="000351C1">
        <w:t>The Ottawa Hospital</w:t>
      </w:r>
    </w:p>
    <w:p w14:paraId="43A4CF9A" w14:textId="5421D818" w:rsidR="004E1792" w:rsidRPr="000351C1" w:rsidRDefault="004E1792" w:rsidP="00CC7A26">
      <w:pPr>
        <w:keepNext/>
        <w:rPr>
          <w:rFonts w:ascii="Arial" w:hAnsi="Arial" w:cs="Arial"/>
        </w:rPr>
      </w:pPr>
      <w:r w:rsidRPr="000351C1">
        <w:rPr>
          <w:rFonts w:ascii="Arial" w:hAnsi="Arial" w:cs="Arial"/>
        </w:rPr>
        <w:t>A year ago TOH launched a new </w:t>
      </w:r>
      <w:hyperlink r:id="rId11" w:tgtFrame="_blank" w:tooltip="strategic plan" w:history="1">
        <w:r w:rsidRPr="000351C1">
          <w:rPr>
            <w:rStyle w:val="Hyperlink"/>
            <w:rFonts w:ascii="Arial" w:hAnsi="Arial" w:cs="Arial"/>
            <w:b/>
            <w:bCs/>
          </w:rPr>
          <w:t>strategic plan</w:t>
        </w:r>
      </w:hyperlink>
      <w:r w:rsidRPr="000351C1">
        <w:rPr>
          <w:rFonts w:ascii="Arial" w:hAnsi="Arial" w:cs="Arial"/>
        </w:rPr>
        <w:t> to guide our hospital on the next phase of our journey as we emerged from the pandemic. Since then</w:t>
      </w:r>
      <w:r w:rsidR="000351C1">
        <w:rPr>
          <w:rFonts w:ascii="Arial" w:hAnsi="Arial" w:cs="Arial"/>
        </w:rPr>
        <w:t>,</w:t>
      </w:r>
      <w:r w:rsidRPr="000351C1">
        <w:rPr>
          <w:rFonts w:ascii="Arial" w:hAnsi="Arial" w:cs="Arial"/>
        </w:rPr>
        <w:t xml:space="preserve"> we have begun to fulfill our commitments, investing in our strategic priorities with new ideas and infrastructure as we lay the foundation for a more responsive and resilient regional health care system for the 21st century.</w:t>
      </w:r>
    </w:p>
    <w:p w14:paraId="24BD25F5" w14:textId="77777777" w:rsidR="004E1792" w:rsidRPr="000351C1" w:rsidRDefault="004E1792" w:rsidP="004E1792">
      <w:pPr>
        <w:rPr>
          <w:rFonts w:ascii="Arial" w:hAnsi="Arial" w:cs="Arial"/>
        </w:rPr>
      </w:pPr>
      <w:r w:rsidRPr="000351C1">
        <w:rPr>
          <w:rFonts w:ascii="Arial" w:hAnsi="Arial" w:cs="Arial"/>
          <w:i/>
          <w:iCs/>
        </w:rPr>
        <w:t>Enriching the Quality of Care for Patients</w:t>
      </w:r>
      <w:r w:rsidRPr="000351C1">
        <w:rPr>
          <w:rFonts w:ascii="Arial" w:hAnsi="Arial" w:cs="Arial"/>
        </w:rPr>
        <w:t>, embodies our vision and expresses our daily commitment to our patients. In part this means stabilizing and improving access to services for patients and families. This past year we have expanded our programs regionally by launching new surgical programs, supporting regional emergency departments, creating new transitional care units and establishing new partnerships with community-based clinics. All these efforts aim to improve access to health care for our community. Creating infrastructure for the future has also been a priority as we continue to design and build our new campus. We are also expanding our regional Epic web platform to support the integration of services across our region and we have begun examining how best to integrate artificial intelligence and other advanced digital platforms in the near future.</w:t>
      </w:r>
    </w:p>
    <w:p w14:paraId="0765E7C6" w14:textId="77777777" w:rsidR="004E1792" w:rsidRPr="000351C1" w:rsidRDefault="004E1792" w:rsidP="004E1792">
      <w:pPr>
        <w:rPr>
          <w:rFonts w:ascii="Arial" w:hAnsi="Arial" w:cs="Arial"/>
        </w:rPr>
      </w:pPr>
      <w:r w:rsidRPr="000351C1">
        <w:rPr>
          <w:rFonts w:ascii="Arial" w:hAnsi="Arial" w:cs="Arial"/>
          <w:i/>
          <w:iCs/>
        </w:rPr>
        <w:t>Igniting the Power of People </w:t>
      </w:r>
      <w:r w:rsidRPr="000351C1">
        <w:rPr>
          <w:rFonts w:ascii="Arial" w:hAnsi="Arial" w:cs="Arial"/>
        </w:rPr>
        <w:t>is a key success factor for our future. Our teams of dedicated staff and physicians have always been the foundation of our success as a great organization and we are on a path to rebuilding this foundation following the severe impacts of the pandemic. This past year we took strides in promoting a culture of wellness at TOH and rolled out new tools and resources to stabilize our teams. We are focused more than ever on the recruitment and retention of staff, and we are collaborating to find new ways to support the countless hardworking people in this organization.</w:t>
      </w:r>
    </w:p>
    <w:p w14:paraId="6B793A25" w14:textId="21587BDD" w:rsidR="004E1792" w:rsidRPr="000351C1" w:rsidRDefault="004E1792" w:rsidP="004E1792">
      <w:pPr>
        <w:rPr>
          <w:rFonts w:ascii="Arial" w:hAnsi="Arial" w:cs="Arial"/>
        </w:rPr>
      </w:pPr>
      <w:r w:rsidRPr="000351C1">
        <w:rPr>
          <w:rFonts w:ascii="Arial" w:hAnsi="Arial" w:cs="Arial"/>
        </w:rPr>
        <w:t>As you’ll see in this report, we’ve also worked hard to shift our culture to become far more representative of our community, </w:t>
      </w:r>
      <w:r w:rsidRPr="000351C1">
        <w:rPr>
          <w:rFonts w:ascii="Arial" w:hAnsi="Arial" w:cs="Arial"/>
          <w:i/>
          <w:iCs/>
        </w:rPr>
        <w:t>Nurturing our Social Responsibility</w:t>
      </w:r>
      <w:r w:rsidRPr="000351C1">
        <w:rPr>
          <w:rFonts w:ascii="Arial" w:hAnsi="Arial" w:cs="Arial"/>
        </w:rPr>
        <w:t xml:space="preserve">. We’ve made real efforts to understand what this means as engaged members of diverse communities and not just as health care providers. These very human efforts often directly impact health outcomes as well as patient experiences. They reflect our </w:t>
      </w:r>
      <w:r w:rsidRPr="000351C1">
        <w:rPr>
          <w:rFonts w:ascii="Arial" w:hAnsi="Arial" w:cs="Arial"/>
        </w:rPr>
        <w:lastRenderedPageBreak/>
        <w:t>commitment to continuing to improve the quality of care we offer, through innovative initiatives like our new satellite sites in the community and across the region and the work we’re doing with marginalized populations.</w:t>
      </w:r>
    </w:p>
    <w:p w14:paraId="24B88585" w14:textId="77777777" w:rsidR="004E1792" w:rsidRPr="000351C1" w:rsidRDefault="004E1792" w:rsidP="004E1792">
      <w:pPr>
        <w:rPr>
          <w:rFonts w:ascii="Arial" w:hAnsi="Arial" w:cs="Arial"/>
        </w:rPr>
      </w:pPr>
      <w:r w:rsidRPr="000351C1">
        <w:rPr>
          <w:rFonts w:ascii="Arial" w:hAnsi="Arial" w:cs="Arial"/>
        </w:rPr>
        <w:t>We have also been </w:t>
      </w:r>
      <w:r w:rsidRPr="000351C1">
        <w:rPr>
          <w:rFonts w:ascii="Arial" w:hAnsi="Arial" w:cs="Arial"/>
          <w:i/>
          <w:iCs/>
        </w:rPr>
        <w:t>Accelerating Discovery</w:t>
      </w:r>
      <w:r w:rsidRPr="000351C1">
        <w:rPr>
          <w:rFonts w:ascii="Arial" w:hAnsi="Arial" w:cs="Arial"/>
        </w:rPr>
        <w:t> by rethinking our entire research and innovation platform, opening up exciting new possibilities for the future and ensuring that our community continues to have access to truly revolutionary new treatments developed by world class researchers at TOH. Among other important steps, we’ve hired a visionary new Executive Vice-President of Research and Innovation at TOH, Dr. Aur who will continue to offer hope to our patients by advancing world class research at TOH and beyond. We’re also making significant new investments in our internationally renowned Biotherapeutics Manufacturing Centre, where stem cells, cancer-killing viruses, gene therapy, and more are used to improve and save lives. And of course, world-class research facilities are an integral part of the new 2.5 million square foot state-of-the-art campus we’re currently building on Carling Avenue.</w:t>
      </w:r>
    </w:p>
    <w:p w14:paraId="55E6FE55" w14:textId="77777777" w:rsidR="004E1792" w:rsidRPr="000351C1" w:rsidRDefault="004E1792" w:rsidP="004E1792">
      <w:pPr>
        <w:rPr>
          <w:rFonts w:ascii="Arial" w:hAnsi="Arial" w:cs="Arial"/>
        </w:rPr>
      </w:pPr>
      <w:r w:rsidRPr="000351C1">
        <w:rPr>
          <w:rFonts w:ascii="Arial" w:hAnsi="Arial" w:cs="Arial"/>
        </w:rPr>
        <w:t>Reflecting on our efforts and achievements at The Ottawa Hospital this past year, we can’t help but see a profound synchronicity with the events of a century ago, which led to the opening of Ottawa’s Civic Hospital in 1924. Today, however, TOH isn’t just building a new world-class hospital, we’re also working tirelessly to build a stronger, better health care system, for all.</w:t>
      </w:r>
    </w:p>
    <w:p w14:paraId="19B7D381" w14:textId="77777777" w:rsidR="004E1792" w:rsidRPr="000351C1" w:rsidRDefault="004E1792" w:rsidP="004E1792">
      <w:pPr>
        <w:rPr>
          <w:rFonts w:ascii="Arial" w:hAnsi="Arial" w:cs="Arial"/>
        </w:rPr>
      </w:pPr>
      <w:r w:rsidRPr="000351C1">
        <w:rPr>
          <w:rFonts w:ascii="Arial" w:hAnsi="Arial" w:cs="Arial"/>
          <w:b/>
          <w:bCs/>
        </w:rPr>
        <w:t>Claude Doucet</w:t>
      </w:r>
      <w:r w:rsidRPr="000351C1">
        <w:rPr>
          <w:rFonts w:ascii="Arial" w:hAnsi="Arial" w:cs="Arial"/>
        </w:rPr>
        <w:br/>
        <w:t>Chair, Board of Governors, The Ottawa Hospital</w:t>
      </w:r>
    </w:p>
    <w:p w14:paraId="2E64FEAC" w14:textId="738ACEA5" w:rsidR="00B623AF" w:rsidRDefault="004E1792" w:rsidP="00B623AF">
      <w:pPr>
        <w:rPr>
          <w:rFonts w:ascii="Arial" w:hAnsi="Arial" w:cs="Arial"/>
        </w:rPr>
      </w:pPr>
      <w:r w:rsidRPr="000351C1">
        <w:rPr>
          <w:rFonts w:ascii="Arial" w:hAnsi="Arial" w:cs="Arial"/>
          <w:b/>
          <w:bCs/>
        </w:rPr>
        <w:t>Cameron Love</w:t>
      </w:r>
      <w:r w:rsidRPr="000351C1">
        <w:rPr>
          <w:rFonts w:ascii="Arial" w:hAnsi="Arial" w:cs="Arial"/>
        </w:rPr>
        <w:br/>
        <w:t>President and CEO of The Ottawa Hospital</w:t>
      </w:r>
    </w:p>
    <w:p w14:paraId="2163B0A9" w14:textId="77777777" w:rsidR="000351C1" w:rsidRPr="000351C1" w:rsidRDefault="000351C1" w:rsidP="00B623AF">
      <w:pPr>
        <w:rPr>
          <w:rFonts w:ascii="Arial" w:hAnsi="Arial" w:cs="Arial"/>
        </w:rPr>
      </w:pPr>
    </w:p>
    <w:p w14:paraId="623A61EB" w14:textId="09C224A2" w:rsidR="007E576E" w:rsidRDefault="007E576E">
      <w:pPr>
        <w:rPr>
          <w:rFonts w:ascii="Arial" w:eastAsiaTheme="majorEastAsia" w:hAnsi="Arial" w:cs="Arial"/>
          <w:b/>
          <w:bCs/>
          <w:color w:val="000000" w:themeColor="text1"/>
          <w:sz w:val="32"/>
          <w:szCs w:val="32"/>
        </w:rPr>
      </w:pPr>
      <w:r>
        <w:br w:type="page"/>
      </w:r>
    </w:p>
    <w:p w14:paraId="780421BB" w14:textId="77777777" w:rsidR="007E576E" w:rsidRDefault="007E576E" w:rsidP="00A0149D">
      <w:pPr>
        <w:pStyle w:val="Heading2"/>
      </w:pPr>
    </w:p>
    <w:p w14:paraId="6204AFE8" w14:textId="1AD28687" w:rsidR="004E1792" w:rsidRPr="000351C1" w:rsidRDefault="00942B75" w:rsidP="00A0149D">
      <w:pPr>
        <w:pStyle w:val="Heading2"/>
      </w:pPr>
      <w:r w:rsidRPr="000351C1">
        <w:rPr>
          <w:noProof/>
        </w:rPr>
        <w:drawing>
          <wp:anchor distT="0" distB="0" distL="114300" distR="114300" simplePos="0" relativeHeight="251662336" behindDoc="0" locked="0" layoutInCell="1" allowOverlap="1" wp14:anchorId="3EB734BE" wp14:editId="10CB9A59">
            <wp:simplePos x="0" y="0"/>
            <wp:positionH relativeFrom="margin">
              <wp:posOffset>0</wp:posOffset>
            </wp:positionH>
            <wp:positionV relativeFrom="paragraph">
              <wp:posOffset>525780</wp:posOffset>
            </wp:positionV>
            <wp:extent cx="2862000" cy="1789200"/>
            <wp:effectExtent l="0" t="0" r="0" b="1905"/>
            <wp:wrapSquare wrapText="bothSides"/>
            <wp:docPr id="791505566" name="Picture 1" descr="A collage of Katie Lafferty Chair, Board of Directors and Dr. Duncan Stewart CEO and Scientific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566" name="Picture 1" descr="A collage of Katie Lafferty Chair, Board of Directors and Dr. Duncan Stewart CEO and Scientific Director"/>
                    <pic:cNvPicPr/>
                  </pic:nvPicPr>
                  <pic:blipFill>
                    <a:blip r:embed="rId12">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r w:rsidR="00CC7A26" w:rsidRPr="000351C1">
        <w:t>Ottawa Hospital Research Institute</w:t>
      </w:r>
    </w:p>
    <w:p w14:paraId="71BD29C4" w14:textId="6AB0B44E" w:rsidR="00CC7A26" w:rsidRPr="000351C1" w:rsidRDefault="00CC7A26" w:rsidP="00942B75">
      <w:pPr>
        <w:spacing w:before="240"/>
        <w:rPr>
          <w:rFonts w:ascii="Arial" w:hAnsi="Arial" w:cs="Arial"/>
        </w:rPr>
      </w:pPr>
      <w:r w:rsidRPr="000351C1">
        <w:rPr>
          <w:rFonts w:ascii="Arial" w:hAnsi="Arial" w:cs="Arial"/>
        </w:rPr>
        <w:t>Research teams at The Ottawa Hospital continued to make exciting advances in medical science this year, resulting in promising new treatments for patients, improved health-care practices, groundbreaking discoveries and innovative commercial applications.</w:t>
      </w:r>
    </w:p>
    <w:p w14:paraId="00F849E1" w14:textId="197F97CD" w:rsidR="00CC7A26" w:rsidRPr="000351C1" w:rsidRDefault="004D4F86" w:rsidP="00CC7A26">
      <w:pPr>
        <w:rPr>
          <w:rFonts w:ascii="Arial" w:hAnsi="Arial" w:cs="Arial"/>
        </w:rPr>
      </w:pPr>
      <w:r w:rsidRPr="000351C1">
        <w:rPr>
          <w:noProof/>
        </w:rPr>
        <mc:AlternateContent>
          <mc:Choice Requires="wps">
            <w:drawing>
              <wp:anchor distT="0" distB="0" distL="114300" distR="114300" simplePos="0" relativeHeight="251664384" behindDoc="0" locked="0" layoutInCell="1" allowOverlap="1" wp14:anchorId="6F2B3EF4" wp14:editId="4EEF5423">
                <wp:simplePos x="0" y="0"/>
                <wp:positionH relativeFrom="margin">
                  <wp:align>left</wp:align>
                </wp:positionH>
                <wp:positionV relativeFrom="paragraph">
                  <wp:posOffset>429260</wp:posOffset>
                </wp:positionV>
                <wp:extent cx="2861945" cy="368300"/>
                <wp:effectExtent l="0" t="0" r="0" b="0"/>
                <wp:wrapSquare wrapText="bothSides"/>
                <wp:docPr id="2137746482" name="Text Box 1"/>
                <wp:cNvGraphicFramePr/>
                <a:graphic xmlns:a="http://schemas.openxmlformats.org/drawingml/2006/main">
                  <a:graphicData uri="http://schemas.microsoft.com/office/word/2010/wordprocessingShape">
                    <wps:wsp>
                      <wps:cNvSpPr txBox="1"/>
                      <wps:spPr>
                        <a:xfrm>
                          <a:off x="0" y="0"/>
                          <a:ext cx="2861945" cy="368300"/>
                        </a:xfrm>
                        <a:prstGeom prst="rect">
                          <a:avLst/>
                        </a:prstGeom>
                        <a:solidFill>
                          <a:prstClr val="white"/>
                        </a:solidFill>
                        <a:ln>
                          <a:noFill/>
                        </a:ln>
                      </wps:spPr>
                      <wps:txbx>
                        <w:txbxContent>
                          <w:p w14:paraId="662B9973" w14:textId="06D021AC" w:rsidR="00942B75" w:rsidRPr="004F4B7D" w:rsidRDefault="00942B75" w:rsidP="00942B75">
                            <w:pPr>
                              <w:pStyle w:val="Caption"/>
                              <w:rPr>
                                <w:noProof/>
                                <w:sz w:val="36"/>
                              </w:rPr>
                            </w:pPr>
                            <w:r w:rsidRPr="004D4F86">
                              <w:rPr>
                                <w:b/>
                                <w:bCs/>
                              </w:rPr>
                              <w:t>Katie Lafferty</w:t>
                            </w:r>
                            <w:r w:rsidR="004D4F86">
                              <w:t xml:space="preserve">, </w:t>
                            </w:r>
                            <w:r w:rsidRPr="0090034B">
                              <w:t xml:space="preserve"> Chair, Board of Directors </w:t>
                            </w:r>
                            <w:r w:rsidR="004D4F86">
                              <w:br/>
                            </w:r>
                            <w:r w:rsidRPr="0090034B">
                              <w:t xml:space="preserve"> </w:t>
                            </w:r>
                            <w:r w:rsidRPr="004D4F86">
                              <w:rPr>
                                <w:b/>
                                <w:bCs/>
                              </w:rPr>
                              <w:t>Dr. Duncan Stewart</w:t>
                            </w:r>
                            <w:r w:rsidRPr="0090034B">
                              <w:t xml:space="preserve"> CEO and Scientific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B3EF4" id="_x0000_s1028" type="#_x0000_t202" style="position:absolute;margin-left:0;margin-top:33.8pt;width:225.35pt;height:29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CNHwIAAEIEAAAOAAAAZHJzL2Uyb0RvYy54bWysU02P2jAQvVfqf7B8LwG2R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" stroked="f">
                <v:textbox inset="0,0,0,0">
                  <w:txbxContent>
                    <w:p w14:paraId="662B9973" w14:textId="06D021AC" w:rsidR="00942B75" w:rsidRPr="004F4B7D" w:rsidRDefault="00942B75" w:rsidP="00942B75">
                      <w:pPr>
                        <w:pStyle w:val="Caption"/>
                        <w:rPr>
                          <w:noProof/>
                          <w:sz w:val="36"/>
                        </w:rPr>
                      </w:pPr>
                      <w:r w:rsidRPr="004D4F86">
                        <w:rPr>
                          <w:b/>
                          <w:bCs/>
                        </w:rPr>
                        <w:t>Katie Lafferty</w:t>
                      </w:r>
                      <w:r w:rsidR="004D4F86">
                        <w:t xml:space="preserve">, </w:t>
                      </w:r>
                      <w:r w:rsidRPr="0090034B">
                        <w:t xml:space="preserve"> Chair, Board of Directors </w:t>
                      </w:r>
                      <w:r w:rsidR="004D4F86">
                        <w:br/>
                      </w:r>
                      <w:r w:rsidRPr="0090034B">
                        <w:t xml:space="preserve"> </w:t>
                      </w:r>
                      <w:r w:rsidRPr="004D4F86">
                        <w:rPr>
                          <w:b/>
                          <w:bCs/>
                        </w:rPr>
                        <w:t>Dr. Duncan Stewart</w:t>
                      </w:r>
                      <w:r w:rsidRPr="0090034B">
                        <w:t xml:space="preserve"> CEO and Scientific Director</w:t>
                      </w:r>
                    </w:p>
                  </w:txbxContent>
                </v:textbox>
                <w10:wrap type="square" anchorx="margin"/>
              </v:shape>
            </w:pict>
          </mc:Fallback>
        </mc:AlternateContent>
      </w:r>
      <w:r w:rsidR="00CC7A26" w:rsidRPr="000351C1">
        <w:rPr>
          <w:rFonts w:ascii="Arial" w:hAnsi="Arial" w:cs="Arial"/>
        </w:rPr>
        <w:t>We led world-first studies to heal the lungs of premature babies, reduce the need for blood transfusions and see inside the brain like never before. We also advanced global science in areas such as blood vessel development, cancer immunology, neuromuscular disease, regenerative medicine and more.</w:t>
      </w:r>
    </w:p>
    <w:p w14:paraId="5036F203" w14:textId="5F270BBA" w:rsidR="00CC7A26" w:rsidRPr="000351C1" w:rsidRDefault="00CC7A26" w:rsidP="00CC7A26">
      <w:pPr>
        <w:rPr>
          <w:rFonts w:ascii="Arial" w:hAnsi="Arial" w:cs="Arial"/>
        </w:rPr>
      </w:pPr>
      <w:r w:rsidRPr="000351C1">
        <w:rPr>
          <w:rFonts w:ascii="Arial" w:hAnsi="Arial" w:cs="Arial"/>
        </w:rPr>
        <w:t>Building on our unique success in biotherapeutics research, we received an unprecedented award from the federal government to build a </w:t>
      </w:r>
      <w:r w:rsidRPr="004D4F86">
        <w:rPr>
          <w:rFonts w:ascii="Arial" w:hAnsi="Arial" w:cs="Arial"/>
          <w:b/>
          <w:bCs/>
        </w:rPr>
        <w:t>world-class biomanufacturing centre </w:t>
      </w:r>
      <w:r w:rsidRPr="000351C1">
        <w:rPr>
          <w:rFonts w:ascii="Arial" w:hAnsi="Arial" w:cs="Arial"/>
        </w:rPr>
        <w:t>at our new campus. This facility will ensure that The Ottawa Hospital continues to be a leader in developing and bringing innovative biological therapies to patients.</w:t>
      </w:r>
    </w:p>
    <w:p w14:paraId="66EF3C8C" w14:textId="4696B29A" w:rsidR="00CC7A26" w:rsidRPr="000351C1" w:rsidRDefault="00CC7A26" w:rsidP="00CC7A26">
      <w:pPr>
        <w:rPr>
          <w:rFonts w:ascii="Arial" w:hAnsi="Arial" w:cs="Arial"/>
        </w:rPr>
      </w:pPr>
      <w:r w:rsidRPr="000351C1">
        <w:rPr>
          <w:rFonts w:ascii="Arial" w:hAnsi="Arial" w:cs="Arial"/>
        </w:rPr>
        <w:t>We also continued to advance initiatives in our </w:t>
      </w:r>
      <w:r w:rsidRPr="004D4F86">
        <w:rPr>
          <w:rFonts w:ascii="Arial" w:hAnsi="Arial" w:cs="Arial"/>
          <w:b/>
          <w:bCs/>
        </w:rPr>
        <w:t>strategic plan </w:t>
      </w:r>
      <w:r w:rsidRPr="000351C1">
        <w:rPr>
          <w:rFonts w:ascii="Arial" w:hAnsi="Arial" w:cs="Arial"/>
        </w:rPr>
        <w:t>related to strengthening clinical research, supporting trainees, enhancing equity, diversity and inclusion, engaging in truth and reconciliation and protecting planetary health.</w:t>
      </w:r>
    </w:p>
    <w:p w14:paraId="02F2BBE7" w14:textId="581EE991" w:rsidR="00CC7A26" w:rsidRPr="000351C1" w:rsidRDefault="00CC7A26" w:rsidP="00CC7A26">
      <w:pPr>
        <w:rPr>
          <w:rFonts w:ascii="Arial" w:hAnsi="Arial" w:cs="Arial"/>
        </w:rPr>
      </w:pPr>
      <w:r w:rsidRPr="000351C1">
        <w:rPr>
          <w:rFonts w:ascii="Arial" w:hAnsi="Arial" w:cs="Arial"/>
        </w:rPr>
        <w:t>In the coming year, we have much to look forward to. We will</w:t>
      </w:r>
      <w:r w:rsidRPr="004D4F86">
        <w:rPr>
          <w:rFonts w:ascii="Arial" w:hAnsi="Arial" w:cs="Arial"/>
          <w:b/>
          <w:bCs/>
        </w:rPr>
        <w:t> welcome Dr. Rebecca Auer</w:t>
      </w:r>
      <w:r w:rsidRPr="000351C1">
        <w:rPr>
          <w:rFonts w:ascii="Arial" w:hAnsi="Arial" w:cs="Arial"/>
        </w:rPr>
        <w:t> as the new CEO and Scientific Director of the Ottawa Hospital Research Institute (OHRI) and Executive Vice-President of Research and Innovation at The Ottawa Hospital. We will also welcome </w:t>
      </w:r>
      <w:r w:rsidRPr="004D4F86">
        <w:rPr>
          <w:rFonts w:ascii="Arial" w:hAnsi="Arial" w:cs="Arial"/>
          <w:b/>
          <w:bCs/>
        </w:rPr>
        <w:t>Paul Davidson </w:t>
      </w:r>
      <w:r w:rsidRPr="000351C1">
        <w:rPr>
          <w:rFonts w:ascii="Arial" w:hAnsi="Arial" w:cs="Arial"/>
        </w:rPr>
        <w:t>as the new OHRI Board Chair. We are also in the midst of transitioning to a new Scientific Program structure that is designed to strengthen the full spectrum of health research and increase alignment with Clinical Departments.</w:t>
      </w:r>
    </w:p>
    <w:p w14:paraId="351F35C1" w14:textId="77777777" w:rsidR="00CC7A26" w:rsidRPr="000351C1" w:rsidRDefault="00CC7A26" w:rsidP="00CC7A26">
      <w:pPr>
        <w:rPr>
          <w:rFonts w:ascii="Arial" w:hAnsi="Arial" w:cs="Arial"/>
        </w:rPr>
      </w:pPr>
      <w:r w:rsidRPr="000351C1">
        <w:rPr>
          <w:rFonts w:ascii="Arial" w:hAnsi="Arial" w:cs="Arial"/>
        </w:rPr>
        <w:t>It has been an honour and a privilege for both of us to serve the hospital and research institute for many years. We will step down from our leadership positions at the end of June 2024, knowing that research at The Ottawa Hospital will be in good hands</w:t>
      </w:r>
    </w:p>
    <w:p w14:paraId="095E06BC" w14:textId="77777777" w:rsidR="00CC7A26" w:rsidRPr="000351C1" w:rsidRDefault="00CC7A26" w:rsidP="00CC7A26">
      <w:pPr>
        <w:rPr>
          <w:rFonts w:ascii="Arial" w:hAnsi="Arial" w:cs="Arial"/>
        </w:rPr>
      </w:pPr>
      <w:r w:rsidRPr="000351C1">
        <w:rPr>
          <w:rFonts w:ascii="Arial" w:hAnsi="Arial" w:cs="Arial"/>
        </w:rPr>
        <w:t xml:space="preserve">This is a very exciting time for health research and innovation in the National Capital Region, with transformative projects on the horizon not only for The Ottawa Hospital, </w:t>
      </w:r>
      <w:r w:rsidRPr="000351C1">
        <w:rPr>
          <w:rFonts w:ascii="Arial" w:hAnsi="Arial" w:cs="Arial"/>
        </w:rPr>
        <w:lastRenderedPageBreak/>
        <w:t>but also for the University of Ottawa and other partners. Working together, we can solidify our position as a major hub for translating bioscience and health innovation into better health care.</w:t>
      </w:r>
    </w:p>
    <w:p w14:paraId="773507B3" w14:textId="77777777" w:rsidR="00CC7A26" w:rsidRPr="000351C1" w:rsidRDefault="00CC7A26" w:rsidP="00CC7A26">
      <w:pPr>
        <w:rPr>
          <w:rFonts w:ascii="Arial" w:hAnsi="Arial" w:cs="Arial"/>
        </w:rPr>
      </w:pPr>
      <w:r w:rsidRPr="000351C1">
        <w:rPr>
          <w:rFonts w:ascii="Arial" w:hAnsi="Arial" w:cs="Arial"/>
        </w:rPr>
        <w:t>On behalf of the OHRI Board of Directors and Senior Leadership Team, we thank all our dedicated trainees, researchers, clinicians and staff for their hard work and dedication to harnessing research to reshape the future of health care. We also thank the many patients, donors and partners who contribute to our research.</w:t>
      </w:r>
    </w:p>
    <w:p w14:paraId="48756114" w14:textId="77777777" w:rsidR="00CC7A26" w:rsidRPr="000351C1" w:rsidRDefault="00CC7A26" w:rsidP="00CC7A26">
      <w:pPr>
        <w:rPr>
          <w:rFonts w:ascii="Arial" w:hAnsi="Arial" w:cs="Arial"/>
        </w:rPr>
      </w:pPr>
      <w:r w:rsidRPr="000351C1">
        <w:rPr>
          <w:rFonts w:ascii="Arial" w:hAnsi="Arial" w:cs="Arial"/>
          <w:b/>
          <w:bCs/>
        </w:rPr>
        <w:t>Katie Lafferty</w:t>
      </w:r>
      <w:r w:rsidRPr="000351C1">
        <w:rPr>
          <w:rFonts w:ascii="Arial" w:hAnsi="Arial" w:cs="Arial"/>
        </w:rPr>
        <w:br/>
        <w:t>Chair, Board of Directors, Ottawa Hospital Research Institute</w:t>
      </w:r>
    </w:p>
    <w:p w14:paraId="1A67965F" w14:textId="52F53EDA" w:rsidR="000351C1" w:rsidRPr="00A15CD5" w:rsidRDefault="00CC7A26" w:rsidP="000351C1">
      <w:pPr>
        <w:rPr>
          <w:rFonts w:ascii="Arial" w:hAnsi="Arial" w:cs="Arial"/>
        </w:rPr>
      </w:pPr>
      <w:r w:rsidRPr="000351C1">
        <w:rPr>
          <w:rFonts w:ascii="Arial" w:hAnsi="Arial" w:cs="Arial"/>
          <w:b/>
          <w:bCs/>
        </w:rPr>
        <w:t>Dr. Duncan Stewart</w:t>
      </w:r>
      <w:r w:rsidRPr="000351C1">
        <w:rPr>
          <w:rFonts w:ascii="Arial" w:hAnsi="Arial" w:cs="Arial"/>
        </w:rPr>
        <w:br/>
        <w:t>CEO and Scientific Director, Ottawa Hospital Research Institute</w:t>
      </w:r>
      <w:r w:rsidRPr="000351C1">
        <w:rPr>
          <w:rFonts w:ascii="Arial" w:hAnsi="Arial" w:cs="Arial"/>
        </w:rPr>
        <w:br/>
        <w:t>Executive Vice-President, Research, The Ottawa Hospital</w:t>
      </w:r>
      <w:r w:rsidRPr="000351C1">
        <w:rPr>
          <w:rFonts w:ascii="Arial" w:hAnsi="Arial" w:cs="Arial"/>
        </w:rPr>
        <w:br/>
        <w:t>Professor, University of Ottawa</w:t>
      </w:r>
    </w:p>
    <w:p w14:paraId="7580F295" w14:textId="77777777" w:rsidR="007E576E" w:rsidRDefault="007E576E">
      <w:pPr>
        <w:rPr>
          <w:rFonts w:ascii="Arial" w:eastAsiaTheme="majorEastAsia" w:hAnsi="Arial" w:cs="Arial"/>
          <w:b/>
          <w:bCs/>
          <w:color w:val="000000" w:themeColor="text1"/>
          <w:sz w:val="32"/>
          <w:szCs w:val="32"/>
        </w:rPr>
      </w:pPr>
      <w:r>
        <w:br w:type="page"/>
      </w:r>
    </w:p>
    <w:p w14:paraId="6E769E9F" w14:textId="5C6FA568" w:rsidR="00CC7A26" w:rsidRPr="000351C1" w:rsidRDefault="00942B75" w:rsidP="00A0149D">
      <w:pPr>
        <w:pStyle w:val="Heading2"/>
      </w:pPr>
      <w:r w:rsidRPr="000351C1">
        <w:lastRenderedPageBreak/>
        <w:t>The Ottawa Hospital Foundation</w:t>
      </w:r>
    </w:p>
    <w:p w14:paraId="4630DB49" w14:textId="42296843" w:rsidR="00942B75" w:rsidRPr="000351C1" w:rsidRDefault="004D4F86" w:rsidP="00942B75">
      <w:pPr>
        <w:rPr>
          <w:rFonts w:ascii="Arial" w:hAnsi="Arial" w:cs="Arial"/>
        </w:rPr>
      </w:pPr>
      <w:r w:rsidRPr="000351C1">
        <w:rPr>
          <w:noProof/>
        </w:rPr>
        <w:drawing>
          <wp:anchor distT="0" distB="0" distL="114300" distR="114300" simplePos="0" relativeHeight="251665408" behindDoc="0" locked="0" layoutInCell="1" allowOverlap="1" wp14:anchorId="5C3D9E22" wp14:editId="4991B83E">
            <wp:simplePos x="0" y="0"/>
            <wp:positionH relativeFrom="margin">
              <wp:align>left</wp:align>
            </wp:positionH>
            <wp:positionV relativeFrom="paragraph">
              <wp:posOffset>88900</wp:posOffset>
            </wp:positionV>
            <wp:extent cx="2762885" cy="1727200"/>
            <wp:effectExtent l="0" t="0" r="0" b="6350"/>
            <wp:wrapSquare wrapText="bothSides"/>
            <wp:docPr id="941354684" name="Picture 3" descr="A collage of Janet McKeage Chair, Board of Directors and Tim Kluke President and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54684" name="Picture 3" descr="A collage of Janet McKeage Chair, Board of Directors and Tim Kluke President and CEO"/>
                    <pic:cNvPicPr/>
                  </pic:nvPicPr>
                  <pic:blipFill>
                    <a:blip r:embed="rId13">
                      <a:extLst>
                        <a:ext uri="{28A0092B-C50C-407E-A947-70E740481C1C}">
                          <a14:useLocalDpi xmlns:a14="http://schemas.microsoft.com/office/drawing/2010/main" val="0"/>
                        </a:ext>
                      </a:extLst>
                    </a:blip>
                    <a:stretch>
                      <a:fillRect/>
                    </a:stretch>
                  </pic:blipFill>
                  <pic:spPr>
                    <a:xfrm>
                      <a:off x="0" y="0"/>
                      <a:ext cx="2762885" cy="1727200"/>
                    </a:xfrm>
                    <a:prstGeom prst="rect">
                      <a:avLst/>
                    </a:prstGeom>
                  </pic:spPr>
                </pic:pic>
              </a:graphicData>
            </a:graphic>
            <wp14:sizeRelH relativeFrom="margin">
              <wp14:pctWidth>0</wp14:pctWidth>
            </wp14:sizeRelH>
            <wp14:sizeRelV relativeFrom="margin">
              <wp14:pctHeight>0</wp14:pctHeight>
            </wp14:sizeRelV>
          </wp:anchor>
        </w:drawing>
      </w:r>
      <w:r w:rsidR="00942B75" w:rsidRPr="000351C1">
        <w:rPr>
          <w:rFonts w:ascii="Arial" w:hAnsi="Arial" w:cs="Arial"/>
        </w:rPr>
        <w:t>In the past two years since we publicly launched our Campaign to Create Tomorrow, we’ve taken exciting strides forward to support the new hospital campus and world-leading research. We’ve already reached $331 million of our ambitious $500-million goal — and we have no plans to slow down.</w:t>
      </w:r>
    </w:p>
    <w:p w14:paraId="50470BD2" w14:textId="77777777" w:rsidR="004D4F86" w:rsidRDefault="00B623AF" w:rsidP="00942B75">
      <w:pPr>
        <w:rPr>
          <w:rFonts w:ascii="Arial" w:hAnsi="Arial" w:cs="Arial"/>
        </w:rPr>
      </w:pPr>
      <w:r w:rsidRPr="000351C1">
        <w:rPr>
          <w:rFonts w:ascii="Arial" w:hAnsi="Arial" w:cs="Arial"/>
          <w:noProof/>
        </w:rPr>
        <mc:AlternateContent>
          <mc:Choice Requires="wps">
            <w:drawing>
              <wp:anchor distT="0" distB="0" distL="114300" distR="114300" simplePos="0" relativeHeight="251667456" behindDoc="0" locked="0" layoutInCell="1" allowOverlap="1" wp14:anchorId="04E06AD5" wp14:editId="3F71CD8E">
                <wp:simplePos x="0" y="0"/>
                <wp:positionH relativeFrom="margin">
                  <wp:posOffset>31750</wp:posOffset>
                </wp:positionH>
                <wp:positionV relativeFrom="paragraph">
                  <wp:posOffset>375920</wp:posOffset>
                </wp:positionV>
                <wp:extent cx="2762250" cy="371475"/>
                <wp:effectExtent l="0" t="0" r="0" b="9525"/>
                <wp:wrapSquare wrapText="bothSides"/>
                <wp:docPr id="910699626" name="Text Box 1"/>
                <wp:cNvGraphicFramePr/>
                <a:graphic xmlns:a="http://schemas.openxmlformats.org/drawingml/2006/main">
                  <a:graphicData uri="http://schemas.microsoft.com/office/word/2010/wordprocessingShape">
                    <wps:wsp>
                      <wps:cNvSpPr txBox="1"/>
                      <wps:spPr>
                        <a:xfrm>
                          <a:off x="0" y="0"/>
                          <a:ext cx="2762250" cy="371475"/>
                        </a:xfrm>
                        <a:prstGeom prst="rect">
                          <a:avLst/>
                        </a:prstGeom>
                        <a:solidFill>
                          <a:prstClr val="white"/>
                        </a:solidFill>
                        <a:ln>
                          <a:noFill/>
                        </a:ln>
                      </wps:spPr>
                      <wps:txbx>
                        <w:txbxContent>
                          <w:p w14:paraId="35FC41B6" w14:textId="4E7B9330" w:rsidR="00BA3483" w:rsidRPr="003C78E5" w:rsidRDefault="00BA3483" w:rsidP="00BA3483">
                            <w:pPr>
                              <w:pStyle w:val="Caption"/>
                              <w:rPr>
                                <w:noProof/>
                              </w:rPr>
                            </w:pPr>
                            <w:r w:rsidRPr="004D4F86">
                              <w:rPr>
                                <w:b/>
                                <w:bCs/>
                              </w:rPr>
                              <w:t>Janet McKeage</w:t>
                            </w:r>
                            <w:r w:rsidRPr="006542B4">
                              <w:t xml:space="preserve"> Chair, Board of Directors</w:t>
                            </w:r>
                            <w:r w:rsidR="004D4F86">
                              <w:br/>
                            </w:r>
                            <w:r w:rsidRPr="004D4F86">
                              <w:rPr>
                                <w:b/>
                                <w:bCs/>
                              </w:rPr>
                              <w:t xml:space="preserve">Tim Kluke </w:t>
                            </w:r>
                            <w:r w:rsidRPr="006542B4">
                              <w:t>President and CEO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6AD5" id="_x0000_s1029" type="#_x0000_t202" style="position:absolute;margin-left:2.5pt;margin-top:29.6pt;width:217.5pt;height:2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" stroked="f">
                <v:textbox inset="0,0,0,0">
                  <w:txbxContent>
                    <w:p w14:paraId="35FC41B6" w14:textId="4E7B9330" w:rsidR="00BA3483" w:rsidRPr="003C78E5" w:rsidRDefault="00BA3483" w:rsidP="00BA3483">
                      <w:pPr>
                        <w:pStyle w:val="Caption"/>
                        <w:rPr>
                          <w:noProof/>
                        </w:rPr>
                      </w:pPr>
                      <w:r w:rsidRPr="004D4F86">
                        <w:rPr>
                          <w:b/>
                          <w:bCs/>
                        </w:rPr>
                        <w:t>Janet McKeage</w:t>
                      </w:r>
                      <w:r w:rsidRPr="006542B4">
                        <w:t xml:space="preserve"> Chair, Board of Directors</w:t>
                      </w:r>
                      <w:r w:rsidR="004D4F86">
                        <w:br/>
                      </w:r>
                      <w:r w:rsidRPr="004D4F86">
                        <w:rPr>
                          <w:b/>
                          <w:bCs/>
                        </w:rPr>
                        <w:t xml:space="preserve">Tim Kluke </w:t>
                      </w:r>
                      <w:r w:rsidRPr="006542B4">
                        <w:t>President and CEO</w:t>
                      </w:r>
                    </w:p>
                  </w:txbxContent>
                </v:textbox>
                <w10:wrap type="square" anchorx="margin"/>
              </v:shape>
            </w:pict>
          </mc:Fallback>
        </mc:AlternateContent>
      </w:r>
      <w:r w:rsidR="00942B75" w:rsidRPr="000351C1">
        <w:rPr>
          <w:rFonts w:ascii="Arial" w:hAnsi="Arial" w:cs="Arial"/>
        </w:rPr>
        <w:t xml:space="preserve">Our incredible team of donors and volunteers helped us reach this success, and we’re excited for the new faces joining the campaign daily. </w:t>
      </w:r>
    </w:p>
    <w:p w14:paraId="5B595250" w14:textId="40E7C509" w:rsidR="00942B75" w:rsidRPr="000351C1" w:rsidRDefault="00942B75" w:rsidP="00942B75">
      <w:pPr>
        <w:rPr>
          <w:rFonts w:ascii="Arial" w:hAnsi="Arial" w:cs="Arial"/>
        </w:rPr>
      </w:pPr>
      <w:r w:rsidRPr="000351C1">
        <w:rPr>
          <w:rFonts w:ascii="Arial" w:hAnsi="Arial" w:cs="Arial"/>
        </w:rPr>
        <w:t xml:space="preserve">Our growing team is made up of supporters who come from all corners of the region — they are in high tech, finance, and construction, </w:t>
      </w:r>
      <w:r w:rsidR="005244D9" w:rsidRPr="000351C1">
        <w:rPr>
          <w:rFonts w:ascii="Arial" w:hAnsi="Arial" w:cs="Arial"/>
        </w:rPr>
        <w:t>and</w:t>
      </w:r>
      <w:r w:rsidRPr="000351C1">
        <w:rPr>
          <w:rFonts w:ascii="Arial" w:hAnsi="Arial" w:cs="Arial"/>
        </w:rPr>
        <w:t xml:space="preserve"> leaders within The Ottawa Hospital.</w:t>
      </w:r>
    </w:p>
    <w:p w14:paraId="0CB7BC41" w14:textId="77777777" w:rsidR="00942B75" w:rsidRPr="000351C1" w:rsidRDefault="00942B75" w:rsidP="00942B75">
      <w:pPr>
        <w:rPr>
          <w:rFonts w:ascii="Arial" w:hAnsi="Arial" w:cs="Arial"/>
        </w:rPr>
      </w:pPr>
      <w:r w:rsidRPr="000351C1">
        <w:rPr>
          <w:rFonts w:ascii="Arial" w:hAnsi="Arial" w:cs="Arial"/>
        </w:rPr>
        <w:t>We’ve also seen the return of our President’s Dinner and continue to build on the success of our President’s Breakfast and a multitude of unique campaign events — big and small.</w:t>
      </w:r>
    </w:p>
    <w:p w14:paraId="7FBDC062" w14:textId="77777777" w:rsidR="00942B75" w:rsidRPr="000351C1" w:rsidRDefault="00942B75" w:rsidP="00942B75">
      <w:pPr>
        <w:rPr>
          <w:rFonts w:ascii="Arial" w:hAnsi="Arial" w:cs="Arial"/>
        </w:rPr>
      </w:pPr>
      <w:r w:rsidRPr="000351C1">
        <w:rPr>
          <w:rFonts w:ascii="Arial" w:hAnsi="Arial" w:cs="Arial"/>
        </w:rPr>
        <w:t>In January, we launched our 100 Moments series, which explores 100 fascinating moments from the past century of the Civic Campus. We’ve also had the privilege this past year to continue sharing the stories of recent patients, of experts across a range of fields, and of the innovations and discoveries taking place right here at our hospital. All these stories were impacted by donor support.</w:t>
      </w:r>
    </w:p>
    <w:p w14:paraId="31AB3246" w14:textId="126621AF" w:rsidR="00942B75" w:rsidRPr="000351C1" w:rsidRDefault="00942B75" w:rsidP="00942B75">
      <w:pPr>
        <w:rPr>
          <w:rFonts w:ascii="Arial" w:hAnsi="Arial" w:cs="Arial"/>
        </w:rPr>
      </w:pPr>
      <w:r w:rsidRPr="000351C1">
        <w:rPr>
          <w:rFonts w:ascii="Arial" w:hAnsi="Arial" w:cs="Arial"/>
        </w:rPr>
        <w:t>We’re grateful for the trust the community has in us, and we are proud to have once again been named a High Performer by the Association of Healthcare Professionals (AHP). This is our 11th consecutive year earning this title, which is awarded based on key industry metrics, making us one of the most efficient healthcare foundations in Canada.</w:t>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br/>
      </w:r>
      <w:r w:rsidR="00A15CD5">
        <w:rPr>
          <w:rFonts w:ascii="Arial" w:hAnsi="Arial" w:cs="Arial"/>
        </w:rPr>
        <w:lastRenderedPageBreak/>
        <w:br/>
      </w:r>
      <w:r w:rsidRPr="000351C1">
        <w:rPr>
          <w:rFonts w:ascii="Arial" w:hAnsi="Arial" w:cs="Arial"/>
        </w:rPr>
        <w:t>The Campaign to Create Tomorrow will benefit us all, and there’s a place for everyone to participate. No gift is too small, and if you’re interested in joining the campaign as a volunteer or donor, reach out to us at creatingtomorrow@toh.ca. We need you!</w:t>
      </w:r>
    </w:p>
    <w:p w14:paraId="0FB46DB7" w14:textId="77777777" w:rsidR="00942B75" w:rsidRPr="000351C1" w:rsidRDefault="00942B75" w:rsidP="00942B75">
      <w:pPr>
        <w:rPr>
          <w:rFonts w:ascii="Arial" w:hAnsi="Arial" w:cs="Arial"/>
        </w:rPr>
      </w:pPr>
      <w:r w:rsidRPr="000351C1">
        <w:rPr>
          <w:rFonts w:ascii="Arial" w:hAnsi="Arial" w:cs="Arial"/>
        </w:rPr>
        <w:t>Together, we can help reshape healthcare across our region.</w:t>
      </w:r>
    </w:p>
    <w:p w14:paraId="17E1C77F" w14:textId="77777777" w:rsidR="00942B75" w:rsidRPr="000351C1" w:rsidRDefault="00942B75" w:rsidP="00942B75">
      <w:pPr>
        <w:rPr>
          <w:rFonts w:ascii="Arial" w:hAnsi="Arial" w:cs="Arial"/>
        </w:rPr>
      </w:pPr>
      <w:r w:rsidRPr="000351C1">
        <w:rPr>
          <w:rFonts w:ascii="Arial" w:hAnsi="Arial" w:cs="Arial"/>
        </w:rPr>
        <w:t>With gratitude,</w:t>
      </w:r>
    </w:p>
    <w:p w14:paraId="03F99471" w14:textId="45E8F3CE" w:rsidR="000351C1" w:rsidRPr="00A15CD5" w:rsidRDefault="00942B75" w:rsidP="000351C1">
      <w:pPr>
        <w:rPr>
          <w:rFonts w:ascii="Arial" w:hAnsi="Arial" w:cs="Arial"/>
        </w:rPr>
      </w:pPr>
      <w:r w:rsidRPr="000351C1">
        <w:rPr>
          <w:rFonts w:ascii="Arial" w:hAnsi="Arial" w:cs="Arial"/>
          <w:b/>
          <w:bCs/>
        </w:rPr>
        <w:t>Janet McKeage</w:t>
      </w:r>
      <w:r w:rsidRPr="000351C1">
        <w:rPr>
          <w:rFonts w:ascii="Arial" w:hAnsi="Arial" w:cs="Arial"/>
        </w:rPr>
        <w:br/>
        <w:t>Chair, Board of Directors, The Ottawa Hospital Foundation</w:t>
      </w:r>
      <w:r w:rsidR="00A15CD5">
        <w:rPr>
          <w:rFonts w:ascii="Arial" w:hAnsi="Arial" w:cs="Arial"/>
        </w:rPr>
        <w:br/>
      </w:r>
      <w:r w:rsidRPr="000351C1">
        <w:rPr>
          <w:rFonts w:ascii="Arial" w:hAnsi="Arial" w:cs="Arial"/>
          <w:b/>
          <w:bCs/>
        </w:rPr>
        <w:t>Tim Kluke</w:t>
      </w:r>
      <w:r w:rsidRPr="000351C1">
        <w:rPr>
          <w:rFonts w:ascii="Arial" w:hAnsi="Arial" w:cs="Arial"/>
        </w:rPr>
        <w:br/>
        <w:t>President and CEO, The Ottawa Hospital Foundation</w:t>
      </w:r>
      <w:r w:rsidR="000351C1" w:rsidRPr="000351C1">
        <w:br/>
      </w:r>
    </w:p>
    <w:p w14:paraId="262621EE" w14:textId="77777777" w:rsidR="000351C1" w:rsidRDefault="000351C1" w:rsidP="000351C1"/>
    <w:p w14:paraId="674B77D7" w14:textId="77777777" w:rsidR="000351C1" w:rsidRDefault="000351C1" w:rsidP="000351C1"/>
    <w:p w14:paraId="45D41A3E" w14:textId="77777777" w:rsidR="000351C1" w:rsidRDefault="000351C1" w:rsidP="000351C1"/>
    <w:p w14:paraId="0B3B4AD7" w14:textId="77777777" w:rsidR="000351C1" w:rsidRDefault="000351C1" w:rsidP="000351C1"/>
    <w:p w14:paraId="75150150" w14:textId="77777777" w:rsidR="000351C1" w:rsidRDefault="000351C1" w:rsidP="000351C1"/>
    <w:p w14:paraId="5413D58E" w14:textId="77777777" w:rsidR="000351C1" w:rsidRDefault="000351C1" w:rsidP="000351C1"/>
    <w:p w14:paraId="2F6E598C" w14:textId="4846EF18" w:rsidR="00A15CD5" w:rsidRDefault="00A15CD5" w:rsidP="00A15CD5">
      <w:r w:rsidRPr="00A15CD5">
        <w:br/>
      </w:r>
      <w:r w:rsidRPr="00A15CD5">
        <w:br/>
      </w:r>
      <w:r w:rsidRPr="00A15CD5">
        <w:br/>
      </w:r>
      <w:r w:rsidRPr="00A15CD5">
        <w:br/>
      </w:r>
      <w:r w:rsidRPr="00A15CD5">
        <w:br/>
      </w:r>
      <w:r w:rsidRPr="00A15CD5">
        <w:br/>
      </w:r>
      <w:r w:rsidRPr="00A15CD5">
        <w:br/>
      </w:r>
      <w:r w:rsidRPr="00A15CD5">
        <w:br/>
      </w:r>
      <w:r w:rsidRPr="00A15CD5">
        <w:br/>
      </w:r>
      <w:r w:rsidRPr="00A15CD5">
        <w:br/>
      </w:r>
      <w:r w:rsidRPr="00A15CD5">
        <w:br/>
      </w:r>
      <w:r>
        <w:br/>
      </w:r>
      <w:r>
        <w:br/>
      </w:r>
    </w:p>
    <w:p w14:paraId="4FD054C2" w14:textId="77777777" w:rsidR="00A15CD5" w:rsidRDefault="00A15CD5" w:rsidP="00A15CD5"/>
    <w:p w14:paraId="7DA5EBD5" w14:textId="5BA04B1C" w:rsidR="00942B75" w:rsidRPr="00A15CD5" w:rsidRDefault="00BA3483" w:rsidP="007B1F07">
      <w:pPr>
        <w:pStyle w:val="Heading1"/>
      </w:pPr>
      <w:r w:rsidRPr="000351C1">
        <w:lastRenderedPageBreak/>
        <w:t>Fast facts</w:t>
      </w:r>
    </w:p>
    <w:p w14:paraId="56EB0E7E" w14:textId="286FB1F2" w:rsidR="00BA3483" w:rsidRPr="000351C1" w:rsidRDefault="00BA3483" w:rsidP="00A76B29">
      <w:pPr>
        <w:pStyle w:val="ListParagraph"/>
        <w:numPr>
          <w:ilvl w:val="0"/>
          <w:numId w:val="4"/>
        </w:numPr>
        <w:rPr>
          <w:rFonts w:ascii="Arial" w:hAnsi="Arial" w:cs="Arial"/>
        </w:rPr>
      </w:pPr>
      <w:r w:rsidRPr="000351C1">
        <w:rPr>
          <w:rFonts w:ascii="Arial" w:hAnsi="Arial" w:cs="Arial"/>
        </w:rPr>
        <w:t>5,063 Nurses</w:t>
      </w:r>
    </w:p>
    <w:p w14:paraId="0583FB47" w14:textId="37452187" w:rsidR="00BA3483" w:rsidRPr="000351C1" w:rsidRDefault="00BA3483" w:rsidP="00A76B29">
      <w:pPr>
        <w:pStyle w:val="ListParagraph"/>
        <w:numPr>
          <w:ilvl w:val="0"/>
          <w:numId w:val="4"/>
        </w:numPr>
        <w:rPr>
          <w:rFonts w:ascii="Arial" w:hAnsi="Arial" w:cs="Arial"/>
        </w:rPr>
      </w:pPr>
      <w:r w:rsidRPr="000351C1">
        <w:rPr>
          <w:rFonts w:ascii="Arial" w:hAnsi="Arial" w:cs="Arial"/>
        </w:rPr>
        <w:t>12,997* Employees</w:t>
      </w:r>
    </w:p>
    <w:p w14:paraId="6D2DB881" w14:textId="07E2FEB1" w:rsidR="00BA3483" w:rsidRPr="000351C1" w:rsidRDefault="00BA3483" w:rsidP="00A76B29">
      <w:pPr>
        <w:pStyle w:val="ListParagraph"/>
        <w:numPr>
          <w:ilvl w:val="0"/>
          <w:numId w:val="4"/>
        </w:numPr>
        <w:rPr>
          <w:rFonts w:ascii="Arial" w:hAnsi="Arial" w:cs="Arial"/>
        </w:rPr>
      </w:pPr>
      <w:r w:rsidRPr="000351C1">
        <w:rPr>
          <w:rFonts w:ascii="Arial" w:hAnsi="Arial" w:cs="Arial"/>
        </w:rPr>
        <w:t>1,609 Physicians</w:t>
      </w:r>
    </w:p>
    <w:p w14:paraId="12639532" w14:textId="78CB67B0" w:rsidR="00BA3483" w:rsidRPr="000351C1" w:rsidRDefault="00BA3483" w:rsidP="00A76B29">
      <w:pPr>
        <w:pStyle w:val="ListParagraph"/>
        <w:numPr>
          <w:ilvl w:val="0"/>
          <w:numId w:val="4"/>
        </w:numPr>
        <w:rPr>
          <w:rFonts w:ascii="Arial" w:hAnsi="Arial" w:cs="Arial"/>
        </w:rPr>
      </w:pPr>
      <w:r w:rsidRPr="000351C1">
        <w:rPr>
          <w:rFonts w:ascii="Arial" w:hAnsi="Arial" w:cs="Arial"/>
        </w:rPr>
        <w:t>166 Fellows</w:t>
      </w:r>
    </w:p>
    <w:p w14:paraId="2B67C0F3" w14:textId="010A886F" w:rsidR="00BA3483" w:rsidRPr="000351C1" w:rsidRDefault="00BA3483" w:rsidP="00A76B29">
      <w:pPr>
        <w:pStyle w:val="ListParagraph"/>
        <w:numPr>
          <w:ilvl w:val="0"/>
          <w:numId w:val="4"/>
        </w:numPr>
        <w:rPr>
          <w:rFonts w:ascii="Arial" w:hAnsi="Arial" w:cs="Arial"/>
        </w:rPr>
      </w:pPr>
      <w:r w:rsidRPr="000351C1">
        <w:rPr>
          <w:rFonts w:ascii="Arial" w:hAnsi="Arial" w:cs="Arial"/>
        </w:rPr>
        <w:t>1,089 Resident physicians</w:t>
      </w:r>
    </w:p>
    <w:p w14:paraId="5EAB3851" w14:textId="7D92574D" w:rsidR="00BA3483" w:rsidRPr="000351C1" w:rsidRDefault="00BA3483" w:rsidP="00A76B29">
      <w:pPr>
        <w:pStyle w:val="ListParagraph"/>
        <w:numPr>
          <w:ilvl w:val="0"/>
          <w:numId w:val="4"/>
        </w:numPr>
        <w:rPr>
          <w:rFonts w:ascii="Arial" w:hAnsi="Arial" w:cs="Arial"/>
        </w:rPr>
      </w:pPr>
      <w:r w:rsidRPr="000351C1">
        <w:rPr>
          <w:rFonts w:ascii="Arial" w:hAnsi="Arial" w:cs="Arial"/>
        </w:rPr>
        <w:t>33 Midwives</w:t>
      </w:r>
    </w:p>
    <w:p w14:paraId="2202A807" w14:textId="7A1A44B0" w:rsidR="00BA3483" w:rsidRPr="000351C1" w:rsidRDefault="00BA3483" w:rsidP="00A76B29">
      <w:pPr>
        <w:pStyle w:val="ListParagraph"/>
        <w:numPr>
          <w:ilvl w:val="0"/>
          <w:numId w:val="4"/>
        </w:numPr>
        <w:rPr>
          <w:rFonts w:ascii="Arial" w:hAnsi="Arial" w:cs="Arial"/>
        </w:rPr>
      </w:pPr>
      <w:r w:rsidRPr="000351C1">
        <w:rPr>
          <w:rFonts w:ascii="Arial" w:hAnsi="Arial" w:cs="Arial"/>
        </w:rPr>
        <w:t>572 Technicians and technologists</w:t>
      </w:r>
    </w:p>
    <w:p w14:paraId="4CE9D80D" w14:textId="171621A9" w:rsidR="00BA3483" w:rsidRPr="000351C1" w:rsidRDefault="00BA3483" w:rsidP="00A76B29">
      <w:pPr>
        <w:pStyle w:val="ListParagraph"/>
        <w:numPr>
          <w:ilvl w:val="0"/>
          <w:numId w:val="4"/>
        </w:numPr>
        <w:rPr>
          <w:rFonts w:ascii="Arial" w:hAnsi="Arial" w:cs="Arial"/>
        </w:rPr>
      </w:pPr>
      <w:r w:rsidRPr="000351C1">
        <w:rPr>
          <w:rFonts w:ascii="Arial" w:hAnsi="Arial" w:cs="Arial"/>
        </w:rPr>
        <w:t>983 Allied health</w:t>
      </w:r>
    </w:p>
    <w:p w14:paraId="348ADD92" w14:textId="6FFE61D1" w:rsidR="00BA3483" w:rsidRPr="000351C1" w:rsidRDefault="00BA3483" w:rsidP="00A76B29">
      <w:pPr>
        <w:pStyle w:val="ListParagraph"/>
        <w:numPr>
          <w:ilvl w:val="0"/>
          <w:numId w:val="4"/>
        </w:numPr>
        <w:rPr>
          <w:rFonts w:ascii="Arial" w:hAnsi="Arial" w:cs="Arial"/>
        </w:rPr>
      </w:pPr>
      <w:r w:rsidRPr="000351C1">
        <w:rPr>
          <w:rFonts w:ascii="Arial" w:hAnsi="Arial" w:cs="Arial"/>
        </w:rPr>
        <w:t>219 Patient advisors</w:t>
      </w:r>
    </w:p>
    <w:p w14:paraId="268CBABE" w14:textId="27FE5BB2" w:rsidR="00BA3483" w:rsidRPr="000351C1" w:rsidRDefault="00BA3483" w:rsidP="00A76B29">
      <w:pPr>
        <w:pStyle w:val="ListParagraph"/>
        <w:numPr>
          <w:ilvl w:val="0"/>
          <w:numId w:val="4"/>
        </w:numPr>
        <w:rPr>
          <w:rFonts w:ascii="Arial" w:hAnsi="Arial" w:cs="Arial"/>
        </w:rPr>
      </w:pPr>
      <w:r w:rsidRPr="000351C1">
        <w:rPr>
          <w:rFonts w:ascii="Arial" w:hAnsi="Arial" w:cs="Arial"/>
        </w:rPr>
        <w:t>898 Volunteers</w:t>
      </w:r>
    </w:p>
    <w:p w14:paraId="65C6A6C6" w14:textId="17AC2DF5" w:rsidR="00BA3483" w:rsidRPr="000351C1" w:rsidRDefault="00BA3483" w:rsidP="00A76B29">
      <w:pPr>
        <w:pStyle w:val="ListParagraph"/>
        <w:numPr>
          <w:ilvl w:val="0"/>
          <w:numId w:val="4"/>
        </w:numPr>
        <w:rPr>
          <w:rFonts w:ascii="Arial" w:hAnsi="Arial" w:cs="Arial"/>
        </w:rPr>
      </w:pPr>
      <w:r w:rsidRPr="000351C1">
        <w:rPr>
          <w:rFonts w:ascii="Arial" w:hAnsi="Arial" w:cs="Arial"/>
        </w:rPr>
        <w:t>2,353 Researchers</w:t>
      </w:r>
    </w:p>
    <w:p w14:paraId="3C66881A" w14:textId="7D491794" w:rsidR="00BA3483" w:rsidRPr="00A15CD5" w:rsidRDefault="00BA3483" w:rsidP="00A15CD5">
      <w:pPr>
        <w:rPr>
          <w:b/>
          <w:bCs/>
        </w:rPr>
      </w:pPr>
      <w:r w:rsidRPr="00A15CD5">
        <w:rPr>
          <w:b/>
          <w:bCs/>
        </w:rPr>
        <w:t>Learners group</w:t>
      </w:r>
    </w:p>
    <w:p w14:paraId="1C47A88B" w14:textId="734515E9" w:rsidR="00BA3483" w:rsidRPr="000351C1" w:rsidRDefault="00BA3483" w:rsidP="00A76B29">
      <w:pPr>
        <w:pStyle w:val="ListParagraph"/>
        <w:numPr>
          <w:ilvl w:val="0"/>
          <w:numId w:val="3"/>
        </w:numPr>
        <w:rPr>
          <w:rFonts w:ascii="Arial" w:hAnsi="Arial" w:cs="Arial"/>
        </w:rPr>
      </w:pPr>
      <w:r w:rsidRPr="000351C1">
        <w:rPr>
          <w:rFonts w:ascii="Arial" w:hAnsi="Arial" w:cs="Arial"/>
        </w:rPr>
        <w:t>675 Medical students</w:t>
      </w:r>
    </w:p>
    <w:p w14:paraId="29BE099B" w14:textId="5DFDC6E5" w:rsidR="00BA3483" w:rsidRPr="000351C1" w:rsidRDefault="00BA3483" w:rsidP="00A76B29">
      <w:pPr>
        <w:pStyle w:val="ListParagraph"/>
        <w:numPr>
          <w:ilvl w:val="0"/>
          <w:numId w:val="3"/>
        </w:numPr>
        <w:rPr>
          <w:rFonts w:ascii="Arial" w:hAnsi="Arial" w:cs="Arial"/>
        </w:rPr>
      </w:pPr>
      <w:r w:rsidRPr="000351C1">
        <w:rPr>
          <w:rFonts w:ascii="Arial" w:hAnsi="Arial" w:cs="Arial"/>
        </w:rPr>
        <w:t>1,844 Nursing students</w:t>
      </w:r>
    </w:p>
    <w:p w14:paraId="60A46FAD" w14:textId="0A3B1407" w:rsidR="00BA3483" w:rsidRPr="000351C1" w:rsidRDefault="00BA3483" w:rsidP="00A76B29">
      <w:pPr>
        <w:pStyle w:val="ListParagraph"/>
        <w:numPr>
          <w:ilvl w:val="0"/>
          <w:numId w:val="3"/>
        </w:numPr>
        <w:rPr>
          <w:rFonts w:ascii="Arial" w:hAnsi="Arial" w:cs="Arial"/>
        </w:rPr>
      </w:pPr>
      <w:r w:rsidRPr="000351C1">
        <w:rPr>
          <w:rFonts w:ascii="Arial" w:hAnsi="Arial" w:cs="Arial"/>
        </w:rPr>
        <w:t>581 Students in other health professions</w:t>
      </w:r>
    </w:p>
    <w:p w14:paraId="0A90B28E" w14:textId="6B578A8C" w:rsidR="00BA3483" w:rsidRPr="000351C1" w:rsidRDefault="00A76B29" w:rsidP="00A76B29">
      <w:pPr>
        <w:pStyle w:val="ListParagraph"/>
        <w:numPr>
          <w:ilvl w:val="0"/>
          <w:numId w:val="3"/>
        </w:numPr>
        <w:rPr>
          <w:rFonts w:ascii="Arial" w:hAnsi="Arial" w:cs="Arial"/>
        </w:rPr>
      </w:pPr>
      <w:r w:rsidRPr="000351C1">
        <w:rPr>
          <w:rFonts w:ascii="Arial" w:hAnsi="Arial" w:cs="Arial"/>
        </w:rPr>
        <w:t>60 Students in non-health professions</w:t>
      </w:r>
    </w:p>
    <w:p w14:paraId="5D3EA37A" w14:textId="1038E9DC" w:rsidR="00A76B29" w:rsidRPr="000351C1" w:rsidRDefault="00A76B29" w:rsidP="00A76B29">
      <w:pPr>
        <w:pStyle w:val="ListParagraph"/>
        <w:numPr>
          <w:ilvl w:val="0"/>
          <w:numId w:val="3"/>
        </w:numPr>
        <w:rPr>
          <w:rFonts w:ascii="Arial" w:hAnsi="Arial" w:cs="Arial"/>
        </w:rPr>
      </w:pPr>
      <w:r w:rsidRPr="000351C1">
        <w:rPr>
          <w:rFonts w:ascii="Arial" w:hAnsi="Arial" w:cs="Arial"/>
        </w:rPr>
        <w:t>88 paramedic student placements</w:t>
      </w:r>
    </w:p>
    <w:p w14:paraId="22325730" w14:textId="2B0F4E28" w:rsidR="00BA3483" w:rsidRPr="005244D9" w:rsidRDefault="00A76B29" w:rsidP="005244D9">
      <w:pPr>
        <w:pStyle w:val="NormalWeb"/>
        <w:shd w:val="clear" w:color="auto" w:fill="FFFFFF"/>
        <w:spacing w:before="0" w:beforeAutospacing="0" w:after="150" w:afterAutospacing="0"/>
        <w:rPr>
          <w:rFonts w:ascii="Arial" w:hAnsi="Arial" w:cs="Arial"/>
          <w:color w:val="434445"/>
          <w:sz w:val="22"/>
          <w:szCs w:val="22"/>
        </w:rPr>
      </w:pPr>
      <w:r w:rsidRPr="000351C1">
        <w:rPr>
          <w:rFonts w:ascii="Arial" w:hAnsi="Arial" w:cs="Arial"/>
          <w:color w:val="434445"/>
          <w:sz w:val="22"/>
          <w:szCs w:val="22"/>
        </w:rPr>
        <w:t>* This number reflects active employees of The Ottawa Hospital and the University of Ottawa Heart Institute.</w:t>
      </w:r>
      <w:r w:rsidR="00A15CD5">
        <w:rPr>
          <w:rFonts w:ascii="Arial" w:hAnsi="Arial" w:cs="Arial"/>
          <w:color w:val="434445"/>
          <w:sz w:val="22"/>
          <w:szCs w:val="22"/>
        </w:rPr>
        <w:t xml:space="preserve"> </w:t>
      </w:r>
      <w:r w:rsidRPr="000351C1">
        <w:rPr>
          <w:rFonts w:ascii="Arial" w:hAnsi="Arial" w:cs="Arial"/>
          <w:color w:val="434445"/>
          <w:sz w:val="22"/>
          <w:szCs w:val="22"/>
        </w:rPr>
        <w:t>The numbers represented above can vary throughout the year and may not account for some overlap in duties.</w:t>
      </w:r>
      <w:r w:rsidR="005244D9">
        <w:rPr>
          <w:rFonts w:ascii="Arial" w:hAnsi="Arial" w:cs="Arial"/>
          <w:color w:val="434445"/>
          <w:sz w:val="22"/>
          <w:szCs w:val="22"/>
        </w:rPr>
        <w:br/>
      </w:r>
    </w:p>
    <w:p w14:paraId="71050BE0" w14:textId="77777777" w:rsidR="00BA3483" w:rsidRPr="00A15CD5" w:rsidRDefault="00BA3483" w:rsidP="00A15CD5">
      <w:pPr>
        <w:pStyle w:val="ListParagraph"/>
        <w:numPr>
          <w:ilvl w:val="0"/>
          <w:numId w:val="10"/>
        </w:numPr>
        <w:rPr>
          <w:rFonts w:ascii="Arial" w:hAnsi="Arial" w:cs="Arial"/>
        </w:rPr>
      </w:pPr>
      <w:r w:rsidRPr="005244D9">
        <w:rPr>
          <w:rFonts w:ascii="Arial" w:hAnsi="Arial" w:cs="Arial"/>
          <w:b/>
          <w:bCs/>
        </w:rPr>
        <w:t>Fourth</w:t>
      </w:r>
      <w:r w:rsidRPr="00A15CD5">
        <w:rPr>
          <w:rFonts w:ascii="Arial" w:hAnsi="Arial" w:cs="Arial"/>
        </w:rPr>
        <w:t xml:space="preserve"> in Canada for peer-reviewed funding from the Canadian Institutes of Health Research</w:t>
      </w:r>
    </w:p>
    <w:p w14:paraId="69A57813" w14:textId="77777777" w:rsidR="00BA3483" w:rsidRPr="00A15CD5" w:rsidRDefault="00BA3483" w:rsidP="00A15CD5">
      <w:pPr>
        <w:pStyle w:val="ListParagraph"/>
        <w:numPr>
          <w:ilvl w:val="0"/>
          <w:numId w:val="10"/>
        </w:numPr>
        <w:rPr>
          <w:rFonts w:ascii="Arial" w:hAnsi="Arial" w:cs="Arial"/>
        </w:rPr>
      </w:pPr>
      <w:r w:rsidRPr="005244D9">
        <w:rPr>
          <w:rFonts w:ascii="Arial" w:hAnsi="Arial" w:cs="Arial"/>
          <w:b/>
          <w:bCs/>
        </w:rPr>
        <w:t>Fourth</w:t>
      </w:r>
      <w:r w:rsidRPr="00A15CD5">
        <w:rPr>
          <w:rFonts w:ascii="Arial" w:hAnsi="Arial" w:cs="Arial"/>
        </w:rPr>
        <w:t xml:space="preserve"> in Canada for overall research funding</w:t>
      </w:r>
    </w:p>
    <w:p w14:paraId="0BFC59BB" w14:textId="126F141A" w:rsidR="00BA3483" w:rsidRPr="00A15CD5" w:rsidRDefault="00BA3483" w:rsidP="00A15CD5">
      <w:pPr>
        <w:pStyle w:val="ListParagraph"/>
        <w:numPr>
          <w:ilvl w:val="0"/>
          <w:numId w:val="10"/>
        </w:numPr>
        <w:rPr>
          <w:rFonts w:ascii="Arial" w:hAnsi="Arial" w:cs="Arial"/>
        </w:rPr>
      </w:pPr>
      <w:r w:rsidRPr="005244D9">
        <w:rPr>
          <w:rFonts w:ascii="Arial" w:hAnsi="Arial" w:cs="Arial"/>
          <w:b/>
          <w:bCs/>
        </w:rPr>
        <w:t>$2.</w:t>
      </w:r>
      <w:r w:rsidR="00A76B29" w:rsidRPr="005244D9">
        <w:rPr>
          <w:rFonts w:ascii="Arial" w:hAnsi="Arial" w:cs="Arial"/>
          <w:b/>
          <w:bCs/>
        </w:rPr>
        <w:t>3</w:t>
      </w:r>
      <w:r w:rsidRPr="005244D9">
        <w:rPr>
          <w:rFonts w:ascii="Arial" w:hAnsi="Arial" w:cs="Arial"/>
          <w:b/>
          <w:bCs/>
        </w:rPr>
        <w:t>B</w:t>
      </w:r>
      <w:r w:rsidRPr="00A15CD5">
        <w:rPr>
          <w:rFonts w:ascii="Arial" w:hAnsi="Arial" w:cs="Arial"/>
        </w:rPr>
        <w:t xml:space="preserve"> Impact on Ottawa economy due to our research (since 2001)</w:t>
      </w:r>
    </w:p>
    <w:p w14:paraId="1BE4168D" w14:textId="77777777" w:rsidR="00A15CD5" w:rsidRDefault="00BA3483" w:rsidP="00A15CD5">
      <w:pPr>
        <w:pStyle w:val="ListParagraph"/>
        <w:numPr>
          <w:ilvl w:val="0"/>
          <w:numId w:val="10"/>
        </w:numPr>
        <w:rPr>
          <w:rFonts w:ascii="Arial" w:hAnsi="Arial" w:cs="Arial"/>
        </w:rPr>
      </w:pPr>
      <w:r w:rsidRPr="005244D9">
        <w:rPr>
          <w:rFonts w:ascii="Arial" w:hAnsi="Arial" w:cs="Arial"/>
          <w:b/>
          <w:bCs/>
        </w:rPr>
        <w:t>2,2</w:t>
      </w:r>
      <w:r w:rsidR="00A76B29" w:rsidRPr="005244D9">
        <w:rPr>
          <w:rFonts w:ascii="Arial" w:hAnsi="Arial" w:cs="Arial"/>
          <w:b/>
          <w:bCs/>
        </w:rPr>
        <w:t>98</w:t>
      </w:r>
      <w:r w:rsidRPr="00A15CD5">
        <w:rPr>
          <w:rFonts w:ascii="Arial" w:hAnsi="Arial" w:cs="Arial"/>
        </w:rPr>
        <w:t xml:space="preserve"> Scientific papers published in 202</w:t>
      </w:r>
      <w:r w:rsidR="00A76B29" w:rsidRPr="00A15CD5">
        <w:rPr>
          <w:rFonts w:ascii="Arial" w:hAnsi="Arial" w:cs="Arial"/>
        </w:rPr>
        <w:t>3</w:t>
      </w:r>
    </w:p>
    <w:p w14:paraId="6CD401EE" w14:textId="77777777" w:rsidR="00A15CD5" w:rsidRDefault="00A76B29" w:rsidP="00A15CD5">
      <w:pPr>
        <w:pStyle w:val="ListParagraph"/>
        <w:numPr>
          <w:ilvl w:val="0"/>
          <w:numId w:val="10"/>
        </w:numPr>
        <w:rPr>
          <w:rFonts w:ascii="Arial" w:hAnsi="Arial" w:cs="Arial"/>
        </w:rPr>
      </w:pPr>
      <w:r w:rsidRPr="005244D9">
        <w:rPr>
          <w:rFonts w:ascii="Arial" w:hAnsi="Arial" w:cs="Arial"/>
          <w:b/>
          <w:bCs/>
        </w:rPr>
        <w:t>53</w:t>
      </w:r>
      <w:r w:rsidR="00BA3483" w:rsidRPr="00A15CD5">
        <w:rPr>
          <w:rFonts w:ascii="Arial" w:hAnsi="Arial" w:cs="Arial"/>
        </w:rPr>
        <w:t xml:space="preserve"> Active patent families</w:t>
      </w:r>
    </w:p>
    <w:p w14:paraId="4BA5E6B3" w14:textId="77777777" w:rsidR="00A15CD5" w:rsidRDefault="00BA3483" w:rsidP="00A15CD5">
      <w:pPr>
        <w:pStyle w:val="ListParagraph"/>
        <w:numPr>
          <w:ilvl w:val="0"/>
          <w:numId w:val="10"/>
        </w:numPr>
        <w:rPr>
          <w:rFonts w:ascii="Arial" w:hAnsi="Arial" w:cs="Arial"/>
        </w:rPr>
      </w:pPr>
      <w:r w:rsidRPr="005244D9">
        <w:rPr>
          <w:rFonts w:ascii="Arial" w:hAnsi="Arial" w:cs="Arial"/>
          <w:b/>
          <w:bCs/>
        </w:rPr>
        <w:t>11</w:t>
      </w:r>
      <w:r w:rsidRPr="00A15CD5">
        <w:rPr>
          <w:rFonts w:ascii="Arial" w:hAnsi="Arial" w:cs="Arial"/>
        </w:rPr>
        <w:t xml:space="preserve"> Spin-off companies</w:t>
      </w:r>
    </w:p>
    <w:p w14:paraId="2DFB3CAD" w14:textId="77777777" w:rsidR="00A15CD5" w:rsidRDefault="00BA3483" w:rsidP="00A15CD5">
      <w:pPr>
        <w:pStyle w:val="ListParagraph"/>
        <w:numPr>
          <w:ilvl w:val="0"/>
          <w:numId w:val="10"/>
        </w:numPr>
        <w:rPr>
          <w:rFonts w:ascii="Arial" w:hAnsi="Arial" w:cs="Arial"/>
        </w:rPr>
      </w:pPr>
      <w:r w:rsidRPr="005244D9">
        <w:rPr>
          <w:rFonts w:ascii="Arial" w:hAnsi="Arial" w:cs="Arial"/>
          <w:b/>
          <w:bCs/>
        </w:rPr>
        <w:t>1,4</w:t>
      </w:r>
      <w:r w:rsidR="00A76B29" w:rsidRPr="005244D9">
        <w:rPr>
          <w:rFonts w:ascii="Arial" w:hAnsi="Arial" w:cs="Arial"/>
          <w:b/>
          <w:bCs/>
        </w:rPr>
        <w:t>36</w:t>
      </w:r>
      <w:r w:rsidRPr="00A15CD5">
        <w:rPr>
          <w:rFonts w:ascii="Arial" w:hAnsi="Arial" w:cs="Arial"/>
        </w:rPr>
        <w:t xml:space="preserve"> Beds</w:t>
      </w:r>
    </w:p>
    <w:p w14:paraId="1D288DC8" w14:textId="77777777" w:rsidR="00A15CD5" w:rsidRDefault="00A76B29" w:rsidP="00A15CD5">
      <w:pPr>
        <w:pStyle w:val="ListParagraph"/>
        <w:numPr>
          <w:ilvl w:val="0"/>
          <w:numId w:val="10"/>
        </w:numPr>
        <w:rPr>
          <w:rFonts w:ascii="Arial" w:hAnsi="Arial" w:cs="Arial"/>
        </w:rPr>
      </w:pPr>
      <w:r w:rsidRPr="005244D9">
        <w:rPr>
          <w:rFonts w:ascii="Arial" w:hAnsi="Arial" w:cs="Arial"/>
          <w:b/>
          <w:bCs/>
        </w:rPr>
        <w:t>18</w:t>
      </w:r>
      <w:r w:rsidR="00BA3483" w:rsidRPr="00A15CD5">
        <w:rPr>
          <w:rFonts w:ascii="Arial" w:hAnsi="Arial" w:cs="Arial"/>
        </w:rPr>
        <w:t xml:space="preserve"> State-of-the-art core research facilities</w:t>
      </w:r>
    </w:p>
    <w:p w14:paraId="37A31ED7" w14:textId="77777777" w:rsidR="00A15CD5" w:rsidRDefault="00BA3483" w:rsidP="00A15CD5">
      <w:pPr>
        <w:pStyle w:val="ListParagraph"/>
        <w:numPr>
          <w:ilvl w:val="0"/>
          <w:numId w:val="10"/>
        </w:numPr>
        <w:rPr>
          <w:rFonts w:ascii="Arial" w:hAnsi="Arial" w:cs="Arial"/>
        </w:rPr>
      </w:pPr>
      <w:r w:rsidRPr="005244D9">
        <w:rPr>
          <w:rFonts w:ascii="Arial" w:hAnsi="Arial" w:cs="Arial"/>
          <w:b/>
          <w:bCs/>
        </w:rPr>
        <w:t>5</w:t>
      </w:r>
      <w:r w:rsidR="00A76B29" w:rsidRPr="005244D9">
        <w:rPr>
          <w:rFonts w:ascii="Arial" w:hAnsi="Arial" w:cs="Arial"/>
          <w:b/>
          <w:bCs/>
        </w:rPr>
        <w:t>9</w:t>
      </w:r>
      <w:r w:rsidRPr="00A15CD5">
        <w:rPr>
          <w:rFonts w:ascii="Arial" w:hAnsi="Arial" w:cs="Arial"/>
        </w:rPr>
        <w:t xml:space="preserve"> Scientific research labs</w:t>
      </w:r>
    </w:p>
    <w:p w14:paraId="2892E0FC" w14:textId="280735AE" w:rsidR="00BA3483" w:rsidRPr="00A15CD5" w:rsidRDefault="00BA3483" w:rsidP="00A15CD5">
      <w:pPr>
        <w:pStyle w:val="ListParagraph"/>
        <w:numPr>
          <w:ilvl w:val="0"/>
          <w:numId w:val="10"/>
        </w:numPr>
        <w:rPr>
          <w:rFonts w:ascii="Arial" w:hAnsi="Arial" w:cs="Arial"/>
        </w:rPr>
      </w:pPr>
      <w:r w:rsidRPr="005244D9">
        <w:rPr>
          <w:rFonts w:ascii="Arial" w:hAnsi="Arial" w:cs="Arial"/>
          <w:b/>
          <w:bCs/>
        </w:rPr>
        <w:t>1</w:t>
      </w:r>
      <w:r w:rsidR="00A76B29" w:rsidRPr="005244D9">
        <w:rPr>
          <w:rFonts w:ascii="Arial" w:hAnsi="Arial" w:cs="Arial"/>
          <w:b/>
          <w:bCs/>
        </w:rPr>
        <w:t>1</w:t>
      </w:r>
      <w:r w:rsidRPr="00A15CD5">
        <w:rPr>
          <w:rFonts w:ascii="Arial" w:hAnsi="Arial" w:cs="Arial"/>
        </w:rPr>
        <w:t xml:space="preserve"> National research networks</w:t>
      </w:r>
    </w:p>
    <w:p w14:paraId="25CDE064" w14:textId="138C29D9" w:rsidR="00BA3483" w:rsidRPr="00A15CD5" w:rsidRDefault="00A76B29" w:rsidP="00A15CD5">
      <w:pPr>
        <w:pStyle w:val="ListParagraph"/>
        <w:numPr>
          <w:ilvl w:val="0"/>
          <w:numId w:val="10"/>
        </w:numPr>
        <w:rPr>
          <w:rFonts w:ascii="Arial" w:hAnsi="Arial" w:cs="Arial"/>
        </w:rPr>
      </w:pPr>
      <w:r w:rsidRPr="005244D9">
        <w:rPr>
          <w:rFonts w:ascii="Arial" w:hAnsi="Arial" w:cs="Arial"/>
          <w:b/>
          <w:bCs/>
        </w:rPr>
        <w:t>824</w:t>
      </w:r>
      <w:r w:rsidR="00BA3483" w:rsidRPr="00A15CD5">
        <w:rPr>
          <w:rFonts w:ascii="Arial" w:hAnsi="Arial" w:cs="Arial"/>
        </w:rPr>
        <w:t xml:space="preserve"> Active clinical trials</w:t>
      </w:r>
    </w:p>
    <w:p w14:paraId="662622AF" w14:textId="6F509F09" w:rsidR="00BA3483" w:rsidRPr="00A15CD5" w:rsidRDefault="00A76B29" w:rsidP="00A15CD5">
      <w:pPr>
        <w:pStyle w:val="ListParagraph"/>
        <w:numPr>
          <w:ilvl w:val="0"/>
          <w:numId w:val="10"/>
        </w:numPr>
        <w:rPr>
          <w:rFonts w:ascii="Arial" w:hAnsi="Arial" w:cs="Arial"/>
        </w:rPr>
      </w:pPr>
      <w:r w:rsidRPr="005244D9">
        <w:rPr>
          <w:rFonts w:ascii="Arial" w:hAnsi="Arial" w:cs="Arial"/>
          <w:b/>
          <w:bCs/>
        </w:rPr>
        <w:t>9,680</w:t>
      </w:r>
      <w:r w:rsidR="00BA3483" w:rsidRPr="00A15CD5">
        <w:rPr>
          <w:rFonts w:ascii="Arial" w:hAnsi="Arial" w:cs="Arial"/>
        </w:rPr>
        <w:t xml:space="preserve"> Patients enrolled in clinical trials</w:t>
      </w:r>
    </w:p>
    <w:p w14:paraId="600D82EB" w14:textId="1A1C03A9" w:rsidR="00BA3483" w:rsidRPr="00A15CD5" w:rsidRDefault="00BA3483" w:rsidP="00A15CD5">
      <w:pPr>
        <w:pStyle w:val="ListParagraph"/>
        <w:numPr>
          <w:ilvl w:val="0"/>
          <w:numId w:val="10"/>
        </w:numPr>
        <w:rPr>
          <w:rFonts w:ascii="Arial" w:hAnsi="Arial" w:cs="Arial"/>
        </w:rPr>
      </w:pPr>
      <w:r w:rsidRPr="005244D9">
        <w:rPr>
          <w:rFonts w:ascii="Arial" w:hAnsi="Arial" w:cs="Arial"/>
          <w:b/>
          <w:bCs/>
        </w:rPr>
        <w:t>8.</w:t>
      </w:r>
      <w:r w:rsidR="00A76B29" w:rsidRPr="005244D9">
        <w:rPr>
          <w:rFonts w:ascii="Arial" w:hAnsi="Arial" w:cs="Arial"/>
          <w:b/>
          <w:bCs/>
        </w:rPr>
        <w:t>3</w:t>
      </w:r>
      <w:r w:rsidRPr="00A15CD5">
        <w:rPr>
          <w:rFonts w:ascii="Arial" w:hAnsi="Arial" w:cs="Arial"/>
        </w:rPr>
        <w:t xml:space="preserve"> Average length of stay (days)</w:t>
      </w:r>
    </w:p>
    <w:p w14:paraId="01644811" w14:textId="25C61C8E" w:rsidR="00BA3483" w:rsidRPr="00A15CD5" w:rsidRDefault="00BA3483" w:rsidP="00A15CD5">
      <w:pPr>
        <w:pStyle w:val="ListParagraph"/>
        <w:numPr>
          <w:ilvl w:val="0"/>
          <w:numId w:val="10"/>
        </w:numPr>
        <w:rPr>
          <w:rFonts w:ascii="Arial" w:hAnsi="Arial" w:cs="Arial"/>
        </w:rPr>
      </w:pPr>
      <w:r w:rsidRPr="005244D9">
        <w:rPr>
          <w:rFonts w:ascii="Arial" w:hAnsi="Arial" w:cs="Arial"/>
          <w:b/>
          <w:bCs/>
        </w:rPr>
        <w:lastRenderedPageBreak/>
        <w:t>6</w:t>
      </w:r>
      <w:r w:rsidR="00A76B29" w:rsidRPr="005244D9">
        <w:rPr>
          <w:rFonts w:ascii="Arial" w:hAnsi="Arial" w:cs="Arial"/>
          <w:b/>
          <w:bCs/>
        </w:rPr>
        <w:t>4</w:t>
      </w:r>
      <w:r w:rsidRPr="005244D9">
        <w:rPr>
          <w:rFonts w:ascii="Arial" w:hAnsi="Arial" w:cs="Arial"/>
          <w:b/>
          <w:bCs/>
        </w:rPr>
        <w:t>,</w:t>
      </w:r>
      <w:r w:rsidR="00A76B29" w:rsidRPr="005244D9">
        <w:rPr>
          <w:rFonts w:ascii="Arial" w:hAnsi="Arial" w:cs="Arial"/>
          <w:b/>
          <w:bCs/>
        </w:rPr>
        <w:t>686</w:t>
      </w:r>
      <w:r w:rsidRPr="00A15CD5">
        <w:rPr>
          <w:rFonts w:ascii="Arial" w:hAnsi="Arial" w:cs="Arial"/>
        </w:rPr>
        <w:t xml:space="preserve"> Patient admissions</w:t>
      </w:r>
    </w:p>
    <w:p w14:paraId="7F2D6DB8" w14:textId="3F5AC722" w:rsidR="00BA3483" w:rsidRPr="00A15CD5" w:rsidRDefault="00BA3483" w:rsidP="00A15CD5">
      <w:pPr>
        <w:pStyle w:val="ListParagraph"/>
        <w:numPr>
          <w:ilvl w:val="0"/>
          <w:numId w:val="10"/>
        </w:numPr>
        <w:rPr>
          <w:rFonts w:ascii="Arial" w:hAnsi="Arial" w:cs="Arial"/>
        </w:rPr>
      </w:pPr>
      <w:r w:rsidRPr="005244D9">
        <w:rPr>
          <w:rFonts w:ascii="Arial" w:hAnsi="Arial" w:cs="Arial"/>
          <w:b/>
          <w:bCs/>
        </w:rPr>
        <w:t>17</w:t>
      </w:r>
      <w:r w:rsidR="00A76B29" w:rsidRPr="005244D9">
        <w:rPr>
          <w:rFonts w:ascii="Arial" w:hAnsi="Arial" w:cs="Arial"/>
          <w:b/>
          <w:bCs/>
        </w:rPr>
        <w:t>5</w:t>
      </w:r>
      <w:r w:rsidRPr="005244D9">
        <w:rPr>
          <w:rFonts w:ascii="Arial" w:hAnsi="Arial" w:cs="Arial"/>
          <w:b/>
          <w:bCs/>
        </w:rPr>
        <w:t>,</w:t>
      </w:r>
      <w:r w:rsidR="00A76B29" w:rsidRPr="005244D9">
        <w:rPr>
          <w:rFonts w:ascii="Arial" w:hAnsi="Arial" w:cs="Arial"/>
          <w:b/>
          <w:bCs/>
        </w:rPr>
        <w:t>405</w:t>
      </w:r>
      <w:r w:rsidRPr="00A15CD5">
        <w:rPr>
          <w:rFonts w:ascii="Arial" w:hAnsi="Arial" w:cs="Arial"/>
        </w:rPr>
        <w:t xml:space="preserve"> Emergency visits</w:t>
      </w:r>
    </w:p>
    <w:p w14:paraId="0CD718DE" w14:textId="091C94DB" w:rsidR="00BA3483" w:rsidRPr="00A15CD5" w:rsidRDefault="00BA3483" w:rsidP="00A15CD5">
      <w:pPr>
        <w:pStyle w:val="ListParagraph"/>
        <w:numPr>
          <w:ilvl w:val="0"/>
          <w:numId w:val="10"/>
        </w:numPr>
        <w:rPr>
          <w:rFonts w:ascii="Arial" w:hAnsi="Arial" w:cs="Arial"/>
        </w:rPr>
      </w:pPr>
      <w:r w:rsidRPr="005244D9">
        <w:rPr>
          <w:rFonts w:ascii="Arial" w:hAnsi="Arial" w:cs="Arial"/>
          <w:b/>
          <w:bCs/>
        </w:rPr>
        <w:t>9</w:t>
      </w:r>
      <w:r w:rsidR="00A76B29" w:rsidRPr="005244D9">
        <w:rPr>
          <w:rFonts w:ascii="Arial" w:hAnsi="Arial" w:cs="Arial"/>
          <w:b/>
          <w:bCs/>
        </w:rPr>
        <w:t>16</w:t>
      </w:r>
      <w:r w:rsidRPr="005244D9">
        <w:rPr>
          <w:rFonts w:ascii="Arial" w:hAnsi="Arial" w:cs="Arial"/>
          <w:b/>
          <w:bCs/>
        </w:rPr>
        <w:t>,</w:t>
      </w:r>
      <w:r w:rsidR="00A76B29" w:rsidRPr="005244D9">
        <w:rPr>
          <w:rFonts w:ascii="Arial" w:hAnsi="Arial" w:cs="Arial"/>
          <w:b/>
          <w:bCs/>
        </w:rPr>
        <w:t>022</w:t>
      </w:r>
      <w:r w:rsidRPr="00A15CD5">
        <w:rPr>
          <w:rFonts w:ascii="Arial" w:hAnsi="Arial" w:cs="Arial"/>
        </w:rPr>
        <w:t xml:space="preserve"> Ambulatory care visits</w:t>
      </w:r>
    </w:p>
    <w:p w14:paraId="32E1C6C1" w14:textId="684BF87A" w:rsidR="00BA3483" w:rsidRPr="00A15CD5" w:rsidRDefault="00BA3483" w:rsidP="00A15CD5">
      <w:pPr>
        <w:pStyle w:val="ListParagraph"/>
        <w:numPr>
          <w:ilvl w:val="0"/>
          <w:numId w:val="10"/>
        </w:numPr>
        <w:rPr>
          <w:rFonts w:ascii="Arial" w:hAnsi="Arial" w:cs="Arial"/>
        </w:rPr>
      </w:pPr>
      <w:r w:rsidRPr="005244D9">
        <w:rPr>
          <w:rFonts w:ascii="Arial" w:hAnsi="Arial" w:cs="Arial"/>
          <w:b/>
          <w:bCs/>
        </w:rPr>
        <w:t>8</w:t>
      </w:r>
      <w:r w:rsidR="00A76B29" w:rsidRPr="005244D9">
        <w:rPr>
          <w:rFonts w:ascii="Arial" w:hAnsi="Arial" w:cs="Arial"/>
          <w:b/>
          <w:bCs/>
        </w:rPr>
        <w:t>3</w:t>
      </w:r>
      <w:r w:rsidRPr="005244D9">
        <w:rPr>
          <w:rFonts w:ascii="Arial" w:hAnsi="Arial" w:cs="Arial"/>
          <w:b/>
          <w:bCs/>
        </w:rPr>
        <w:t>,242</w:t>
      </w:r>
      <w:r w:rsidRPr="00A15CD5">
        <w:rPr>
          <w:rFonts w:ascii="Arial" w:hAnsi="Arial" w:cs="Arial"/>
        </w:rPr>
        <w:t xml:space="preserve"> Surgical cases</w:t>
      </w:r>
    </w:p>
    <w:p w14:paraId="1A92A63E" w14:textId="664BE874" w:rsidR="00BA3483" w:rsidRPr="00A15CD5" w:rsidRDefault="00A76B29" w:rsidP="00A15CD5">
      <w:pPr>
        <w:pStyle w:val="ListParagraph"/>
        <w:numPr>
          <w:ilvl w:val="0"/>
          <w:numId w:val="10"/>
        </w:numPr>
        <w:rPr>
          <w:rFonts w:ascii="Arial" w:hAnsi="Arial" w:cs="Arial"/>
        </w:rPr>
      </w:pPr>
      <w:r w:rsidRPr="005244D9">
        <w:rPr>
          <w:rFonts w:ascii="Arial" w:hAnsi="Arial" w:cs="Arial"/>
          <w:b/>
          <w:bCs/>
        </w:rPr>
        <w:t>6</w:t>
      </w:r>
      <w:r w:rsidR="00BA3483" w:rsidRPr="005244D9">
        <w:rPr>
          <w:rFonts w:ascii="Arial" w:hAnsi="Arial" w:cs="Arial"/>
          <w:b/>
          <w:bCs/>
        </w:rPr>
        <w:t>,</w:t>
      </w:r>
      <w:r w:rsidRPr="005244D9">
        <w:rPr>
          <w:rFonts w:ascii="Arial" w:hAnsi="Arial" w:cs="Arial"/>
          <w:b/>
          <w:bCs/>
        </w:rPr>
        <w:t>861</w:t>
      </w:r>
      <w:r w:rsidR="00BA3483" w:rsidRPr="00A15CD5">
        <w:rPr>
          <w:rFonts w:ascii="Arial" w:hAnsi="Arial" w:cs="Arial"/>
        </w:rPr>
        <w:t xml:space="preserve"> Babies delivered</w:t>
      </w:r>
    </w:p>
    <w:p w14:paraId="5738C9AC" w14:textId="13619BBE" w:rsidR="00BA3483" w:rsidRPr="000351C1" w:rsidRDefault="00A76B29" w:rsidP="007B1F07">
      <w:pPr>
        <w:pStyle w:val="Heading1"/>
      </w:pPr>
      <w:r w:rsidRPr="000351C1">
        <w:t>Financials</w:t>
      </w:r>
    </w:p>
    <w:p w14:paraId="41345D53" w14:textId="603E46BD" w:rsidR="00A76B29" w:rsidRPr="00A0149D" w:rsidRDefault="00A76B29" w:rsidP="00A15CD5">
      <w:pPr>
        <w:rPr>
          <w:rFonts w:ascii="Arial" w:hAnsi="Arial" w:cs="Arial"/>
          <w:sz w:val="40"/>
          <w:szCs w:val="40"/>
        </w:rPr>
      </w:pPr>
      <w:r w:rsidRPr="00A0149D">
        <w:rPr>
          <w:rFonts w:ascii="Arial" w:hAnsi="Arial" w:cs="Arial"/>
          <w:sz w:val="40"/>
          <w:szCs w:val="40"/>
        </w:rPr>
        <w:t>The Ottawa Hospital</w:t>
      </w:r>
    </w:p>
    <w:p w14:paraId="5E93DF9B" w14:textId="3CA300FC" w:rsidR="00A76B29" w:rsidRPr="000351C1" w:rsidRDefault="00A76B29" w:rsidP="00A96557">
      <w:pPr>
        <w:pStyle w:val="Heading3"/>
        <w:rPr>
          <w:rFonts w:ascii="Arial" w:hAnsi="Arial" w:cs="Arial"/>
        </w:rPr>
      </w:pPr>
      <w:r w:rsidRPr="000351C1">
        <w:rPr>
          <w:rFonts w:ascii="Arial" w:hAnsi="Arial" w:cs="Arial"/>
        </w:rPr>
        <w:t>Revenue distribution 2023-2024</w:t>
      </w:r>
    </w:p>
    <w:p w14:paraId="2C95F35E" w14:textId="5C19EFEF" w:rsidR="00A76B29" w:rsidRPr="000351C1" w:rsidRDefault="00A76B29" w:rsidP="00A76B29">
      <w:pPr>
        <w:pStyle w:val="ListParagraph"/>
        <w:numPr>
          <w:ilvl w:val="0"/>
          <w:numId w:val="5"/>
        </w:numPr>
        <w:rPr>
          <w:rFonts w:ascii="Arial" w:hAnsi="Arial" w:cs="Arial"/>
        </w:rPr>
      </w:pPr>
      <w:r w:rsidRPr="000351C1">
        <w:rPr>
          <w:rFonts w:ascii="Arial" w:hAnsi="Arial" w:cs="Arial"/>
        </w:rPr>
        <w:t>Ontario Ministry of Health and Long-Term Care – 75%</w:t>
      </w:r>
    </w:p>
    <w:p w14:paraId="00520139" w14:textId="2EE10B60" w:rsidR="00A76B29" w:rsidRPr="000351C1" w:rsidRDefault="00A76B29" w:rsidP="00A76B29">
      <w:pPr>
        <w:pStyle w:val="ListParagraph"/>
        <w:numPr>
          <w:ilvl w:val="0"/>
          <w:numId w:val="5"/>
        </w:numPr>
        <w:rPr>
          <w:rFonts w:ascii="Arial" w:hAnsi="Arial" w:cs="Arial"/>
        </w:rPr>
      </w:pPr>
      <w:r w:rsidRPr="000351C1">
        <w:rPr>
          <w:rFonts w:ascii="Arial" w:hAnsi="Arial" w:cs="Arial"/>
        </w:rPr>
        <w:t>Sundry and ancillary – 12%</w:t>
      </w:r>
    </w:p>
    <w:p w14:paraId="26FF5614" w14:textId="05CCBC00" w:rsidR="00A76B29" w:rsidRPr="000351C1" w:rsidRDefault="00A76B29" w:rsidP="00A76B29">
      <w:pPr>
        <w:pStyle w:val="ListParagraph"/>
        <w:numPr>
          <w:ilvl w:val="0"/>
          <w:numId w:val="5"/>
        </w:numPr>
        <w:rPr>
          <w:rFonts w:ascii="Arial" w:hAnsi="Arial" w:cs="Arial"/>
        </w:rPr>
      </w:pPr>
      <w:r w:rsidRPr="000351C1">
        <w:rPr>
          <w:rFonts w:ascii="Arial" w:hAnsi="Arial" w:cs="Arial"/>
        </w:rPr>
        <w:t>Patient services – 10%</w:t>
      </w:r>
    </w:p>
    <w:p w14:paraId="48920BBC" w14:textId="0D5654C3" w:rsidR="00A76B29" w:rsidRPr="000351C1" w:rsidRDefault="00A76B29" w:rsidP="00A76B29">
      <w:pPr>
        <w:pStyle w:val="ListParagraph"/>
        <w:numPr>
          <w:ilvl w:val="0"/>
          <w:numId w:val="5"/>
        </w:numPr>
        <w:rPr>
          <w:rFonts w:ascii="Arial" w:hAnsi="Arial" w:cs="Arial"/>
        </w:rPr>
      </w:pPr>
      <w:r w:rsidRPr="000351C1">
        <w:rPr>
          <w:rFonts w:ascii="Arial" w:hAnsi="Arial" w:cs="Arial"/>
        </w:rPr>
        <w:t>Amor</w:t>
      </w:r>
      <w:r w:rsidR="00AD39DF" w:rsidRPr="000351C1">
        <w:rPr>
          <w:rFonts w:ascii="Arial" w:hAnsi="Arial" w:cs="Arial"/>
        </w:rPr>
        <w:t>tization of grants – 2%</w:t>
      </w:r>
    </w:p>
    <w:p w14:paraId="158909AF" w14:textId="737EDBEC" w:rsidR="00AD39DF" w:rsidRPr="000351C1" w:rsidRDefault="00AD39DF" w:rsidP="00A76B29">
      <w:pPr>
        <w:pStyle w:val="ListParagraph"/>
        <w:numPr>
          <w:ilvl w:val="0"/>
          <w:numId w:val="5"/>
        </w:numPr>
        <w:rPr>
          <w:rFonts w:ascii="Arial" w:hAnsi="Arial" w:cs="Arial"/>
        </w:rPr>
      </w:pPr>
      <w:r w:rsidRPr="000351C1">
        <w:rPr>
          <w:rFonts w:ascii="Arial" w:hAnsi="Arial" w:cs="Arial"/>
        </w:rPr>
        <w:t>Preferred accommodation and copayment – 1%</w:t>
      </w:r>
    </w:p>
    <w:p w14:paraId="0FE15D28" w14:textId="4B7B03B7" w:rsidR="00AD39DF" w:rsidRPr="007B1F07" w:rsidRDefault="00AD39DF" w:rsidP="007B1F07">
      <w:pPr>
        <w:pStyle w:val="Heading4"/>
      </w:pPr>
      <w:r w:rsidRPr="007B1F07">
        <w:t>Total: $2,042M (Budget $1,817M)</w:t>
      </w:r>
    </w:p>
    <w:p w14:paraId="527DE131" w14:textId="77777777" w:rsidR="00AD39DF" w:rsidRPr="000351C1" w:rsidRDefault="00AD39DF" w:rsidP="00AD39DF">
      <w:pPr>
        <w:rPr>
          <w:rFonts w:ascii="Arial" w:hAnsi="Arial" w:cs="Arial"/>
          <w:b/>
          <w:bCs/>
        </w:rPr>
      </w:pPr>
      <w:r w:rsidRPr="000351C1">
        <w:rPr>
          <w:rFonts w:ascii="Arial" w:hAnsi="Arial" w:cs="Arial"/>
          <w:b/>
          <w:bCs/>
        </w:rPr>
        <w:t>Explanations for revenue variance</w:t>
      </w:r>
    </w:p>
    <w:p w14:paraId="4234E413" w14:textId="77777777" w:rsidR="00AD39DF" w:rsidRPr="000351C1" w:rsidRDefault="00AD39DF" w:rsidP="00AD39DF">
      <w:pPr>
        <w:rPr>
          <w:rFonts w:ascii="Arial" w:hAnsi="Arial" w:cs="Arial"/>
        </w:rPr>
      </w:pPr>
      <w:r w:rsidRPr="000351C1">
        <w:rPr>
          <w:rFonts w:ascii="Arial" w:hAnsi="Arial" w:cs="Arial"/>
        </w:rPr>
        <w:t>Actual revenues higher than budgets due to unbudgeted revenues received during the year, including reimbursement for COVID-19 incremental costs, for new bedded capacity and volume funded activity not anticipated at the commencement of the fiscal year and due to recording of unearned revenues for volume-driven activity based on the Ministry of Health flexibility funding.</w:t>
      </w:r>
    </w:p>
    <w:p w14:paraId="1A38075E" w14:textId="0015AD91" w:rsidR="00AD39DF" w:rsidRPr="000351C1" w:rsidRDefault="00AD39DF" w:rsidP="00A96557">
      <w:pPr>
        <w:pStyle w:val="Heading3"/>
        <w:rPr>
          <w:rFonts w:ascii="Arial" w:hAnsi="Arial" w:cs="Arial"/>
        </w:rPr>
      </w:pPr>
      <w:r w:rsidRPr="000351C1">
        <w:rPr>
          <w:rFonts w:ascii="Arial" w:hAnsi="Arial" w:cs="Arial"/>
        </w:rPr>
        <w:t>Expenditure distribution 2023-2024</w:t>
      </w:r>
    </w:p>
    <w:p w14:paraId="35FFE7DA" w14:textId="2CC9E9B1" w:rsidR="00AD39DF" w:rsidRPr="000351C1" w:rsidRDefault="00AD39DF" w:rsidP="00AD39DF">
      <w:pPr>
        <w:pStyle w:val="ListParagraph"/>
        <w:numPr>
          <w:ilvl w:val="0"/>
          <w:numId w:val="6"/>
        </w:numPr>
        <w:rPr>
          <w:rFonts w:ascii="Arial" w:hAnsi="Arial" w:cs="Arial"/>
        </w:rPr>
      </w:pPr>
      <w:r w:rsidRPr="000351C1">
        <w:rPr>
          <w:rFonts w:ascii="Arial" w:hAnsi="Arial" w:cs="Arial"/>
        </w:rPr>
        <w:t>Salaries – 54%</w:t>
      </w:r>
    </w:p>
    <w:p w14:paraId="5F86D1C7" w14:textId="2096D7CE" w:rsidR="00AD39DF" w:rsidRPr="000351C1" w:rsidRDefault="00AD39DF" w:rsidP="00AD39DF">
      <w:pPr>
        <w:pStyle w:val="ListParagraph"/>
        <w:numPr>
          <w:ilvl w:val="0"/>
          <w:numId w:val="6"/>
        </w:numPr>
        <w:rPr>
          <w:rFonts w:ascii="Arial" w:hAnsi="Arial" w:cs="Arial"/>
        </w:rPr>
      </w:pPr>
      <w:r w:rsidRPr="000351C1">
        <w:rPr>
          <w:rFonts w:ascii="Arial" w:hAnsi="Arial" w:cs="Arial"/>
        </w:rPr>
        <w:t>Other supplies – 21%</w:t>
      </w:r>
    </w:p>
    <w:p w14:paraId="521DF58E" w14:textId="7EDFF7C9" w:rsidR="00AD39DF" w:rsidRPr="000351C1" w:rsidRDefault="00AD39DF" w:rsidP="00AD39DF">
      <w:pPr>
        <w:pStyle w:val="ListParagraph"/>
        <w:numPr>
          <w:ilvl w:val="0"/>
          <w:numId w:val="6"/>
        </w:numPr>
        <w:rPr>
          <w:rFonts w:ascii="Arial" w:hAnsi="Arial" w:cs="Arial"/>
        </w:rPr>
      </w:pPr>
      <w:r w:rsidRPr="000351C1">
        <w:rPr>
          <w:rFonts w:ascii="Arial" w:hAnsi="Arial" w:cs="Arial"/>
        </w:rPr>
        <w:t>Medical and surgical supplies – 7%</w:t>
      </w:r>
    </w:p>
    <w:p w14:paraId="215F64F1" w14:textId="224A88D3" w:rsidR="00AD39DF" w:rsidRPr="000351C1" w:rsidRDefault="00AD39DF" w:rsidP="00AD39DF">
      <w:pPr>
        <w:pStyle w:val="ListParagraph"/>
        <w:numPr>
          <w:ilvl w:val="0"/>
          <w:numId w:val="6"/>
        </w:numPr>
        <w:rPr>
          <w:rFonts w:ascii="Arial" w:hAnsi="Arial" w:cs="Arial"/>
        </w:rPr>
      </w:pPr>
      <w:r w:rsidRPr="000351C1">
        <w:rPr>
          <w:rFonts w:ascii="Arial" w:hAnsi="Arial" w:cs="Arial"/>
        </w:rPr>
        <w:t>Drugs and gases – 8%</w:t>
      </w:r>
    </w:p>
    <w:p w14:paraId="7B4C9E40" w14:textId="3227A918" w:rsidR="00AD39DF" w:rsidRPr="000351C1" w:rsidRDefault="00AD39DF" w:rsidP="00AD39DF">
      <w:pPr>
        <w:pStyle w:val="ListParagraph"/>
        <w:numPr>
          <w:ilvl w:val="0"/>
          <w:numId w:val="6"/>
        </w:numPr>
        <w:rPr>
          <w:rFonts w:ascii="Arial" w:hAnsi="Arial" w:cs="Arial"/>
        </w:rPr>
      </w:pPr>
      <w:r w:rsidRPr="000351C1">
        <w:rPr>
          <w:rFonts w:ascii="Arial" w:hAnsi="Arial" w:cs="Arial"/>
        </w:rPr>
        <w:t>Medical staff – 5%</w:t>
      </w:r>
    </w:p>
    <w:p w14:paraId="22044E35" w14:textId="03ABFDF2" w:rsidR="00AD39DF" w:rsidRPr="000351C1" w:rsidRDefault="00AD39DF" w:rsidP="00AD39DF">
      <w:pPr>
        <w:pStyle w:val="ListParagraph"/>
        <w:numPr>
          <w:ilvl w:val="0"/>
          <w:numId w:val="6"/>
        </w:numPr>
        <w:rPr>
          <w:rFonts w:ascii="Arial" w:hAnsi="Arial" w:cs="Arial"/>
        </w:rPr>
      </w:pPr>
      <w:r w:rsidRPr="000351C1">
        <w:rPr>
          <w:rFonts w:ascii="Arial" w:hAnsi="Arial" w:cs="Arial"/>
        </w:rPr>
        <w:t>Depreciation and amortization – 0%</w:t>
      </w:r>
    </w:p>
    <w:p w14:paraId="462C3C3C" w14:textId="77045038" w:rsidR="00A0149D" w:rsidRPr="00846268" w:rsidRDefault="00AD39DF" w:rsidP="00A0149D">
      <w:pPr>
        <w:pStyle w:val="ListParagraph"/>
        <w:numPr>
          <w:ilvl w:val="0"/>
          <w:numId w:val="6"/>
        </w:numPr>
        <w:rPr>
          <w:rFonts w:ascii="Arial" w:hAnsi="Arial" w:cs="Arial"/>
        </w:rPr>
      </w:pPr>
      <w:r w:rsidRPr="000351C1">
        <w:rPr>
          <w:rFonts w:ascii="Arial" w:hAnsi="Arial" w:cs="Arial"/>
        </w:rPr>
        <w:t>Interest – 0%</w:t>
      </w:r>
    </w:p>
    <w:p w14:paraId="4BD115D2" w14:textId="24C18225" w:rsidR="00AD39DF" w:rsidRPr="000351C1" w:rsidRDefault="00AD39DF" w:rsidP="007B1F07">
      <w:pPr>
        <w:pStyle w:val="Heading4"/>
      </w:pPr>
      <w:r w:rsidRPr="000351C1">
        <w:t>Total: $2,043M (Budget $1,869M)</w:t>
      </w:r>
    </w:p>
    <w:p w14:paraId="6EBC416A" w14:textId="77777777" w:rsidR="00846268" w:rsidRDefault="00846268" w:rsidP="00AD39DF">
      <w:pPr>
        <w:rPr>
          <w:rFonts w:ascii="Arial" w:hAnsi="Arial" w:cs="Arial"/>
          <w:b/>
          <w:bCs/>
        </w:rPr>
      </w:pPr>
    </w:p>
    <w:p w14:paraId="2BC771D0" w14:textId="77777777" w:rsidR="00846268" w:rsidRDefault="00846268" w:rsidP="00AD39DF">
      <w:pPr>
        <w:rPr>
          <w:rFonts w:ascii="Arial" w:hAnsi="Arial" w:cs="Arial"/>
          <w:b/>
          <w:bCs/>
        </w:rPr>
      </w:pPr>
    </w:p>
    <w:p w14:paraId="3C9C0094" w14:textId="472684F4" w:rsidR="00AD39DF" w:rsidRPr="000351C1" w:rsidRDefault="00AD39DF" w:rsidP="00AD39DF">
      <w:pPr>
        <w:rPr>
          <w:rFonts w:ascii="Arial" w:hAnsi="Arial" w:cs="Arial"/>
          <w:b/>
          <w:bCs/>
        </w:rPr>
      </w:pPr>
      <w:r w:rsidRPr="000351C1">
        <w:rPr>
          <w:rFonts w:ascii="Arial" w:hAnsi="Arial" w:cs="Arial"/>
          <w:b/>
          <w:bCs/>
        </w:rPr>
        <w:lastRenderedPageBreak/>
        <w:t>Explanations for expenditure variance</w:t>
      </w:r>
    </w:p>
    <w:p w14:paraId="47CEF0C0" w14:textId="77777777" w:rsidR="00AD39DF" w:rsidRPr="000351C1" w:rsidRDefault="00AD39DF" w:rsidP="00AD39DF">
      <w:pPr>
        <w:rPr>
          <w:rFonts w:ascii="Arial" w:hAnsi="Arial" w:cs="Arial"/>
        </w:rPr>
      </w:pPr>
      <w:r w:rsidRPr="000351C1">
        <w:rPr>
          <w:rFonts w:ascii="Arial" w:hAnsi="Arial" w:cs="Arial"/>
        </w:rPr>
        <w:t>Actual expenses higher than budget mainly due to incremental COVID-19 expenses incurred, which were partially reimbursed by the Ministry of Health, expenses for new bedded capacity, and retroactive wage adjustments resulting from the repeal of Bill 124.</w:t>
      </w:r>
    </w:p>
    <w:p w14:paraId="68F6DE6C" w14:textId="77777777" w:rsidR="00AD39DF" w:rsidRPr="000351C1" w:rsidRDefault="00AD39DF" w:rsidP="00AD39DF">
      <w:pPr>
        <w:rPr>
          <w:rFonts w:ascii="Arial" w:hAnsi="Arial" w:cs="Arial"/>
          <w:b/>
          <w:bCs/>
        </w:rPr>
      </w:pPr>
      <w:r w:rsidRPr="000351C1">
        <w:rPr>
          <w:rFonts w:ascii="Arial" w:hAnsi="Arial" w:cs="Arial"/>
          <w:b/>
          <w:bCs/>
        </w:rPr>
        <w:t>Risks impacting the hospital</w:t>
      </w:r>
    </w:p>
    <w:p w14:paraId="61BFCBEB" w14:textId="77777777" w:rsidR="00AD39DF" w:rsidRPr="000351C1" w:rsidRDefault="00AD39DF" w:rsidP="00AD39DF">
      <w:pPr>
        <w:rPr>
          <w:rFonts w:ascii="Arial" w:hAnsi="Arial" w:cs="Arial"/>
        </w:rPr>
      </w:pPr>
      <w:r w:rsidRPr="000351C1">
        <w:rPr>
          <w:rFonts w:ascii="Arial" w:hAnsi="Arial" w:cs="Arial"/>
        </w:rPr>
        <w:t>Risks resulting from the permanent impacts of pandemic, supply chain issues, health care human resource shortages and impacts from the repeal of Bill 124.</w:t>
      </w:r>
    </w:p>
    <w:p w14:paraId="1990CDC9" w14:textId="3138F437" w:rsidR="00AD39DF" w:rsidRPr="00A0149D" w:rsidRDefault="00A0149D" w:rsidP="00A0149D">
      <w:pPr>
        <w:rPr>
          <w:rFonts w:ascii="Arial" w:hAnsi="Arial" w:cs="Arial"/>
          <w:sz w:val="40"/>
          <w:szCs w:val="40"/>
        </w:rPr>
      </w:pPr>
      <w:r>
        <w:rPr>
          <w:b/>
          <w:bCs/>
        </w:rPr>
        <w:br/>
      </w:r>
      <w:r w:rsidR="00AD39DF" w:rsidRPr="00A0149D">
        <w:rPr>
          <w:rFonts w:ascii="Arial" w:hAnsi="Arial" w:cs="Arial"/>
          <w:sz w:val="40"/>
          <w:szCs w:val="40"/>
        </w:rPr>
        <w:t>Ottawa Hospital Research Institute</w:t>
      </w:r>
    </w:p>
    <w:p w14:paraId="521800E2" w14:textId="0C33AE7B" w:rsidR="00AD39DF" w:rsidRPr="000351C1" w:rsidRDefault="00AD39DF" w:rsidP="00A96557">
      <w:pPr>
        <w:pStyle w:val="Heading3"/>
        <w:rPr>
          <w:rFonts w:ascii="Arial" w:hAnsi="Arial" w:cs="Arial"/>
        </w:rPr>
      </w:pPr>
      <w:r w:rsidRPr="000351C1">
        <w:rPr>
          <w:rFonts w:ascii="Arial" w:hAnsi="Arial" w:cs="Arial"/>
        </w:rPr>
        <w:t>Revenue distribution 2023-2024</w:t>
      </w:r>
    </w:p>
    <w:p w14:paraId="238062AC" w14:textId="5AE23CDD" w:rsidR="00AD39DF" w:rsidRPr="000351C1" w:rsidRDefault="00AD39DF" w:rsidP="00AD39DF">
      <w:pPr>
        <w:pStyle w:val="ListParagraph"/>
        <w:numPr>
          <w:ilvl w:val="0"/>
          <w:numId w:val="7"/>
        </w:numPr>
        <w:rPr>
          <w:rFonts w:ascii="Arial" w:hAnsi="Arial" w:cs="Arial"/>
        </w:rPr>
      </w:pPr>
      <w:r w:rsidRPr="000351C1">
        <w:rPr>
          <w:rFonts w:ascii="Arial" w:hAnsi="Arial" w:cs="Arial"/>
        </w:rPr>
        <w:t>External grants, contracts, and salary awards – 74%</w:t>
      </w:r>
    </w:p>
    <w:p w14:paraId="120F9931" w14:textId="5964382E" w:rsidR="00AD39DF" w:rsidRPr="000351C1" w:rsidRDefault="00AD39DF" w:rsidP="00AD39DF">
      <w:pPr>
        <w:pStyle w:val="ListParagraph"/>
        <w:numPr>
          <w:ilvl w:val="0"/>
          <w:numId w:val="7"/>
        </w:numPr>
        <w:rPr>
          <w:rFonts w:ascii="Arial" w:hAnsi="Arial" w:cs="Arial"/>
        </w:rPr>
      </w:pPr>
      <w:r w:rsidRPr="000351C1">
        <w:rPr>
          <w:rFonts w:ascii="Arial" w:hAnsi="Arial" w:cs="Arial"/>
        </w:rPr>
        <w:t>Indirect cost and investment income – 16%</w:t>
      </w:r>
    </w:p>
    <w:p w14:paraId="497FEF98" w14:textId="2DAB8136" w:rsidR="00AD39DF" w:rsidRPr="000351C1" w:rsidRDefault="00AD39DF" w:rsidP="00AD39DF">
      <w:pPr>
        <w:pStyle w:val="ListParagraph"/>
        <w:numPr>
          <w:ilvl w:val="0"/>
          <w:numId w:val="7"/>
        </w:numPr>
        <w:rPr>
          <w:rFonts w:ascii="Arial" w:hAnsi="Arial" w:cs="Arial"/>
        </w:rPr>
      </w:pPr>
      <w:r w:rsidRPr="000351C1">
        <w:rPr>
          <w:rFonts w:ascii="Arial" w:hAnsi="Arial" w:cs="Arial"/>
        </w:rPr>
        <w:t>The Ottawa Hospital Foundation – 6%</w:t>
      </w:r>
    </w:p>
    <w:p w14:paraId="462E92A2" w14:textId="5F22B23D" w:rsidR="00AD39DF" w:rsidRPr="000351C1" w:rsidRDefault="00AD39DF" w:rsidP="00AD39DF">
      <w:pPr>
        <w:pStyle w:val="ListParagraph"/>
        <w:numPr>
          <w:ilvl w:val="0"/>
          <w:numId w:val="7"/>
        </w:numPr>
        <w:rPr>
          <w:rFonts w:ascii="Arial" w:hAnsi="Arial" w:cs="Arial"/>
        </w:rPr>
      </w:pPr>
      <w:r w:rsidRPr="000351C1">
        <w:rPr>
          <w:rFonts w:ascii="Arial" w:hAnsi="Arial" w:cs="Arial"/>
        </w:rPr>
        <w:t>The Ottawa Hospital – 3%</w:t>
      </w:r>
    </w:p>
    <w:p w14:paraId="5787AA14" w14:textId="20D158B4" w:rsidR="00AD39DF" w:rsidRPr="000351C1" w:rsidRDefault="00AD39DF" w:rsidP="00AD39DF">
      <w:pPr>
        <w:pStyle w:val="ListParagraph"/>
        <w:numPr>
          <w:ilvl w:val="0"/>
          <w:numId w:val="7"/>
        </w:numPr>
        <w:rPr>
          <w:rFonts w:ascii="Arial" w:hAnsi="Arial" w:cs="Arial"/>
        </w:rPr>
      </w:pPr>
      <w:r w:rsidRPr="000351C1">
        <w:rPr>
          <w:rFonts w:ascii="Arial" w:hAnsi="Arial" w:cs="Arial"/>
        </w:rPr>
        <w:t>University of Ottawa – 1%</w:t>
      </w:r>
    </w:p>
    <w:p w14:paraId="56CBE670" w14:textId="3B12A82B" w:rsidR="00AD39DF" w:rsidRPr="000351C1" w:rsidRDefault="00AD39DF" w:rsidP="007B1F07">
      <w:pPr>
        <w:pStyle w:val="Heading4"/>
      </w:pPr>
      <w:r w:rsidRPr="000351C1">
        <w:t>Total: $148M</w:t>
      </w:r>
    </w:p>
    <w:p w14:paraId="4F8BB50B" w14:textId="206CF182" w:rsidR="00AD39DF" w:rsidRPr="000351C1" w:rsidRDefault="00A96557" w:rsidP="00A96557">
      <w:pPr>
        <w:pStyle w:val="Heading3"/>
        <w:rPr>
          <w:rFonts w:ascii="Arial" w:hAnsi="Arial" w:cs="Arial"/>
        </w:rPr>
      </w:pPr>
      <w:r w:rsidRPr="000351C1">
        <w:rPr>
          <w:rFonts w:ascii="Arial" w:hAnsi="Arial" w:cs="Arial"/>
        </w:rPr>
        <w:t>Expenditure distribution 2023-2024</w:t>
      </w:r>
    </w:p>
    <w:p w14:paraId="7019EEF0" w14:textId="1282B992" w:rsidR="00A96557" w:rsidRPr="000351C1" w:rsidRDefault="00A96557" w:rsidP="00A96557">
      <w:pPr>
        <w:pStyle w:val="ListParagraph"/>
        <w:numPr>
          <w:ilvl w:val="0"/>
          <w:numId w:val="8"/>
        </w:numPr>
        <w:rPr>
          <w:rFonts w:ascii="Arial" w:hAnsi="Arial" w:cs="Arial"/>
        </w:rPr>
      </w:pPr>
      <w:r w:rsidRPr="000351C1">
        <w:rPr>
          <w:rFonts w:ascii="Arial" w:hAnsi="Arial" w:cs="Arial"/>
        </w:rPr>
        <w:t>Research project expenses – 70%</w:t>
      </w:r>
    </w:p>
    <w:p w14:paraId="2D5BE20C" w14:textId="41861A5D" w:rsidR="00A96557" w:rsidRPr="000351C1" w:rsidRDefault="00A96557" w:rsidP="00A96557">
      <w:pPr>
        <w:pStyle w:val="ListParagraph"/>
        <w:numPr>
          <w:ilvl w:val="0"/>
          <w:numId w:val="8"/>
        </w:numPr>
        <w:rPr>
          <w:rFonts w:ascii="Arial" w:hAnsi="Arial" w:cs="Arial"/>
        </w:rPr>
      </w:pPr>
      <w:r w:rsidRPr="000351C1">
        <w:rPr>
          <w:rFonts w:ascii="Arial" w:hAnsi="Arial" w:cs="Arial"/>
        </w:rPr>
        <w:t>Scientific salaries – 17%</w:t>
      </w:r>
    </w:p>
    <w:p w14:paraId="67EE8394" w14:textId="75EBB6EF" w:rsidR="00A96557" w:rsidRPr="000351C1" w:rsidRDefault="00A96557" w:rsidP="00A96557">
      <w:pPr>
        <w:pStyle w:val="ListParagraph"/>
        <w:numPr>
          <w:ilvl w:val="0"/>
          <w:numId w:val="8"/>
        </w:numPr>
        <w:rPr>
          <w:rFonts w:ascii="Arial" w:hAnsi="Arial" w:cs="Arial"/>
        </w:rPr>
      </w:pPr>
      <w:r w:rsidRPr="000351C1">
        <w:rPr>
          <w:rFonts w:ascii="Arial" w:hAnsi="Arial" w:cs="Arial"/>
        </w:rPr>
        <w:t>Other research expenses – 6%</w:t>
      </w:r>
    </w:p>
    <w:p w14:paraId="1E514789" w14:textId="023FE94D" w:rsidR="00A96557" w:rsidRPr="000351C1" w:rsidRDefault="00A96557" w:rsidP="00A96557">
      <w:pPr>
        <w:pStyle w:val="ListParagraph"/>
        <w:numPr>
          <w:ilvl w:val="0"/>
          <w:numId w:val="8"/>
        </w:numPr>
        <w:rPr>
          <w:rFonts w:ascii="Arial" w:hAnsi="Arial" w:cs="Arial"/>
        </w:rPr>
      </w:pPr>
      <w:r w:rsidRPr="000351C1">
        <w:rPr>
          <w:rFonts w:ascii="Arial" w:hAnsi="Arial" w:cs="Arial"/>
        </w:rPr>
        <w:t>Administrative expenses – 5%</w:t>
      </w:r>
    </w:p>
    <w:p w14:paraId="535BA7E9" w14:textId="582DCAD6" w:rsidR="00A96557" w:rsidRPr="000351C1" w:rsidRDefault="00A96557" w:rsidP="00A96557">
      <w:pPr>
        <w:pStyle w:val="ListParagraph"/>
        <w:numPr>
          <w:ilvl w:val="0"/>
          <w:numId w:val="8"/>
        </w:numPr>
        <w:rPr>
          <w:rFonts w:ascii="Arial" w:hAnsi="Arial" w:cs="Arial"/>
        </w:rPr>
      </w:pPr>
      <w:r w:rsidRPr="000351C1">
        <w:rPr>
          <w:rFonts w:ascii="Arial" w:hAnsi="Arial" w:cs="Arial"/>
        </w:rPr>
        <w:t>Amortization of capital assets – 2%</w:t>
      </w:r>
    </w:p>
    <w:p w14:paraId="65D39A25" w14:textId="516B386A" w:rsidR="00A96557" w:rsidRPr="000351C1" w:rsidRDefault="00A96557" w:rsidP="007B1F07">
      <w:pPr>
        <w:pStyle w:val="Heading4"/>
      </w:pPr>
      <w:r w:rsidRPr="000351C1">
        <w:t>Total: $141M</w:t>
      </w:r>
    </w:p>
    <w:p w14:paraId="15DF8D2C" w14:textId="33225621" w:rsidR="00A96557" w:rsidRPr="000351C1" w:rsidRDefault="00A96557" w:rsidP="00A96557">
      <w:pPr>
        <w:pStyle w:val="Heading3"/>
        <w:rPr>
          <w:rFonts w:ascii="Arial" w:hAnsi="Arial" w:cs="Arial"/>
        </w:rPr>
      </w:pPr>
      <w:r w:rsidRPr="000351C1">
        <w:rPr>
          <w:rFonts w:ascii="Arial" w:hAnsi="Arial" w:cs="Arial"/>
        </w:rPr>
        <w:t>Top 10 sources of peer-reviewed funding</w:t>
      </w:r>
    </w:p>
    <w:p w14:paraId="3E2A7C56" w14:textId="4D1DCE2D" w:rsidR="00A96557" w:rsidRPr="000351C1" w:rsidRDefault="00A96557" w:rsidP="00A96557">
      <w:pPr>
        <w:pStyle w:val="ListParagraph"/>
        <w:numPr>
          <w:ilvl w:val="0"/>
          <w:numId w:val="9"/>
        </w:numPr>
        <w:rPr>
          <w:rFonts w:ascii="Arial" w:hAnsi="Arial" w:cs="Arial"/>
        </w:rPr>
      </w:pPr>
      <w:r w:rsidRPr="000351C1">
        <w:rPr>
          <w:rFonts w:ascii="Arial" w:hAnsi="Arial" w:cs="Arial"/>
        </w:rPr>
        <w:t>Canadian Institutes of Health Research - $21,5M</w:t>
      </w:r>
    </w:p>
    <w:p w14:paraId="6B246A95" w14:textId="2477C379" w:rsidR="00A96557" w:rsidRPr="000351C1" w:rsidRDefault="00A96557" w:rsidP="00A96557">
      <w:pPr>
        <w:pStyle w:val="ListParagraph"/>
        <w:numPr>
          <w:ilvl w:val="0"/>
          <w:numId w:val="9"/>
        </w:numPr>
        <w:rPr>
          <w:rFonts w:ascii="Arial" w:hAnsi="Arial" w:cs="Arial"/>
        </w:rPr>
      </w:pPr>
      <w:r w:rsidRPr="000351C1">
        <w:rPr>
          <w:rFonts w:ascii="Arial" w:hAnsi="Arial" w:cs="Arial"/>
        </w:rPr>
        <w:t>Michael J. Fox Foundation - $4.34M</w:t>
      </w:r>
    </w:p>
    <w:p w14:paraId="165D886D" w14:textId="72598B60" w:rsidR="00A96557" w:rsidRPr="000351C1" w:rsidRDefault="00A96557" w:rsidP="00A96557">
      <w:pPr>
        <w:pStyle w:val="ListParagraph"/>
        <w:numPr>
          <w:ilvl w:val="0"/>
          <w:numId w:val="9"/>
        </w:numPr>
        <w:rPr>
          <w:rFonts w:ascii="Arial" w:hAnsi="Arial" w:cs="Arial"/>
        </w:rPr>
      </w:pPr>
      <w:r w:rsidRPr="000351C1">
        <w:rPr>
          <w:rFonts w:ascii="Arial" w:hAnsi="Arial" w:cs="Arial"/>
        </w:rPr>
        <w:t>The Ottawa Hospital Academic Medical Organization - $1.98M</w:t>
      </w:r>
    </w:p>
    <w:p w14:paraId="1B5D03D3" w14:textId="76919265" w:rsidR="00A96557" w:rsidRPr="000351C1" w:rsidRDefault="00A96557" w:rsidP="00A96557">
      <w:pPr>
        <w:pStyle w:val="ListParagraph"/>
        <w:numPr>
          <w:ilvl w:val="0"/>
          <w:numId w:val="9"/>
        </w:numPr>
        <w:rPr>
          <w:rFonts w:ascii="Arial" w:hAnsi="Arial" w:cs="Arial"/>
        </w:rPr>
      </w:pPr>
      <w:r w:rsidRPr="000351C1">
        <w:rPr>
          <w:rFonts w:ascii="Arial" w:hAnsi="Arial" w:cs="Arial"/>
        </w:rPr>
        <w:t>Public Health Agency of Canada - $1.75M</w:t>
      </w:r>
    </w:p>
    <w:p w14:paraId="7E954F03" w14:textId="44AC6978" w:rsidR="00A96557" w:rsidRPr="000351C1" w:rsidRDefault="00A96557" w:rsidP="00A96557">
      <w:pPr>
        <w:pStyle w:val="ListParagraph"/>
        <w:numPr>
          <w:ilvl w:val="0"/>
          <w:numId w:val="9"/>
        </w:numPr>
        <w:rPr>
          <w:rFonts w:ascii="Arial" w:hAnsi="Arial" w:cs="Arial"/>
        </w:rPr>
      </w:pPr>
      <w:r w:rsidRPr="000351C1">
        <w:rPr>
          <w:rFonts w:ascii="Arial" w:hAnsi="Arial" w:cs="Arial"/>
        </w:rPr>
        <w:t>Ontario Ministry of Research and Innovation - $1.46M</w:t>
      </w:r>
    </w:p>
    <w:p w14:paraId="267C4A40" w14:textId="5AF259E6" w:rsidR="00A96557" w:rsidRPr="000351C1" w:rsidRDefault="00A96557" w:rsidP="00A96557">
      <w:pPr>
        <w:pStyle w:val="ListParagraph"/>
        <w:numPr>
          <w:ilvl w:val="0"/>
          <w:numId w:val="9"/>
        </w:numPr>
        <w:rPr>
          <w:rFonts w:ascii="Arial" w:hAnsi="Arial" w:cs="Arial"/>
        </w:rPr>
      </w:pPr>
      <w:r w:rsidRPr="000351C1">
        <w:rPr>
          <w:rFonts w:ascii="Arial" w:hAnsi="Arial" w:cs="Arial"/>
        </w:rPr>
        <w:t>Ontario Ministry of Health - $1.30M</w:t>
      </w:r>
    </w:p>
    <w:p w14:paraId="3BCB0850" w14:textId="667E24EE" w:rsidR="00A96557" w:rsidRPr="000351C1" w:rsidRDefault="00A96557" w:rsidP="00A96557">
      <w:pPr>
        <w:pStyle w:val="ListParagraph"/>
        <w:numPr>
          <w:ilvl w:val="0"/>
          <w:numId w:val="9"/>
        </w:numPr>
        <w:rPr>
          <w:rFonts w:ascii="Arial" w:hAnsi="Arial" w:cs="Arial"/>
        </w:rPr>
      </w:pPr>
      <w:r w:rsidRPr="000351C1">
        <w:rPr>
          <w:rFonts w:ascii="Arial" w:hAnsi="Arial" w:cs="Arial"/>
        </w:rPr>
        <w:t>Stem Cell Network - $1.27M</w:t>
      </w:r>
    </w:p>
    <w:p w14:paraId="271C3A8F" w14:textId="72519B0D" w:rsidR="00A96557" w:rsidRPr="000351C1" w:rsidRDefault="00A96557" w:rsidP="00A96557">
      <w:pPr>
        <w:pStyle w:val="ListParagraph"/>
        <w:numPr>
          <w:ilvl w:val="0"/>
          <w:numId w:val="9"/>
        </w:numPr>
        <w:rPr>
          <w:rFonts w:ascii="Arial" w:hAnsi="Arial" w:cs="Arial"/>
        </w:rPr>
      </w:pPr>
      <w:r w:rsidRPr="000351C1">
        <w:rPr>
          <w:rFonts w:ascii="Arial" w:hAnsi="Arial" w:cs="Arial"/>
        </w:rPr>
        <w:lastRenderedPageBreak/>
        <w:t>BioCanRx - $0.98M</w:t>
      </w:r>
    </w:p>
    <w:p w14:paraId="4C85046F" w14:textId="7D018E97" w:rsidR="00A96557" w:rsidRPr="000351C1" w:rsidRDefault="00A96557" w:rsidP="00A96557">
      <w:pPr>
        <w:pStyle w:val="ListParagraph"/>
        <w:numPr>
          <w:ilvl w:val="0"/>
          <w:numId w:val="9"/>
        </w:numPr>
        <w:rPr>
          <w:rFonts w:ascii="Arial" w:hAnsi="Arial" w:cs="Arial"/>
        </w:rPr>
      </w:pPr>
      <w:r w:rsidRPr="000351C1">
        <w:rPr>
          <w:rFonts w:ascii="Arial" w:hAnsi="Arial" w:cs="Arial"/>
        </w:rPr>
        <w:t>Ontario Institute for Cancer Research (OICR) - $0.95M</w:t>
      </w:r>
    </w:p>
    <w:p w14:paraId="00DDB637" w14:textId="2E200689" w:rsidR="00A96557" w:rsidRPr="000351C1" w:rsidRDefault="00A96557" w:rsidP="00A96557">
      <w:pPr>
        <w:pStyle w:val="ListParagraph"/>
        <w:numPr>
          <w:ilvl w:val="0"/>
          <w:numId w:val="9"/>
        </w:numPr>
        <w:rPr>
          <w:rFonts w:ascii="Arial" w:hAnsi="Arial" w:cs="Arial"/>
        </w:rPr>
      </w:pPr>
      <w:r w:rsidRPr="000351C1">
        <w:rPr>
          <w:rFonts w:ascii="Arial" w:hAnsi="Arial" w:cs="Arial"/>
        </w:rPr>
        <w:t>Health Canada - $0.92M</w:t>
      </w:r>
    </w:p>
    <w:p w14:paraId="003011A6" w14:textId="77777777" w:rsidR="00AD39DF" w:rsidRPr="000351C1" w:rsidRDefault="00AD39DF" w:rsidP="00AD39DF">
      <w:pPr>
        <w:rPr>
          <w:rFonts w:ascii="Arial" w:hAnsi="Arial" w:cs="Arial"/>
        </w:rPr>
      </w:pPr>
    </w:p>
    <w:sectPr w:rsidR="00AD39DF" w:rsidRPr="000351C1" w:rsidSect="008F7AAE">
      <w:headerReference w:type="defaul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47629" w14:textId="77777777" w:rsidR="00C04F35" w:rsidRDefault="00C04F35" w:rsidP="007002E3">
      <w:pPr>
        <w:spacing w:after="0" w:line="240" w:lineRule="auto"/>
      </w:pPr>
      <w:r>
        <w:separator/>
      </w:r>
    </w:p>
  </w:endnote>
  <w:endnote w:type="continuationSeparator" w:id="0">
    <w:p w14:paraId="2F7B221D" w14:textId="77777777" w:rsidR="00C04F35" w:rsidRDefault="00C04F35" w:rsidP="0070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1E8E" w14:textId="22BBF0CF" w:rsidR="008F7AAE" w:rsidRDefault="008F7AAE">
    <w:pPr>
      <w:pStyle w:val="Footer"/>
    </w:pPr>
    <w:r>
      <w:rPr>
        <w:noProof/>
      </w:rPr>
      <w:drawing>
        <wp:inline distT="0" distB="0" distL="0" distR="0" wp14:anchorId="1F11FA49" wp14:editId="0043E0DA">
          <wp:extent cx="2924175" cy="783042"/>
          <wp:effectExtent l="0" t="0" r="0" b="0"/>
          <wp:docPr id="1296274459" name="Picture 8" descr="The Ottawa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4459" name="Picture 8" descr="The Ottawa Hospital Logo"/>
                  <pic:cNvPicPr/>
                </pic:nvPicPr>
                <pic:blipFill>
                  <a:blip r:embed="rId1">
                    <a:extLst>
                      <a:ext uri="{28A0092B-C50C-407E-A947-70E740481C1C}">
                        <a14:useLocalDpi xmlns:a14="http://schemas.microsoft.com/office/drawing/2010/main" val="0"/>
                      </a:ext>
                    </a:extLst>
                  </a:blip>
                  <a:stretch>
                    <a:fillRect/>
                  </a:stretch>
                </pic:blipFill>
                <pic:spPr>
                  <a:xfrm>
                    <a:off x="0" y="0"/>
                    <a:ext cx="2924175" cy="7830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BFCD5" w14:textId="77777777" w:rsidR="00C04F35" w:rsidRDefault="00C04F35" w:rsidP="007002E3">
      <w:pPr>
        <w:spacing w:after="0" w:line="240" w:lineRule="auto"/>
      </w:pPr>
      <w:r>
        <w:separator/>
      </w:r>
    </w:p>
  </w:footnote>
  <w:footnote w:type="continuationSeparator" w:id="0">
    <w:p w14:paraId="02EAE02D" w14:textId="77777777" w:rsidR="00C04F35" w:rsidRDefault="00C04F35" w:rsidP="0070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4754" w14:textId="21FAB1F7" w:rsidR="00B623AF" w:rsidRDefault="00B623AF" w:rsidP="00A0149D">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6AB1"/>
    <w:multiLevelType w:val="multilevel"/>
    <w:tmpl w:val="8C4C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F6151D"/>
    <w:multiLevelType w:val="multilevel"/>
    <w:tmpl w:val="4F90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76C55"/>
    <w:multiLevelType w:val="hybridMultilevel"/>
    <w:tmpl w:val="5C580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AFE7A76"/>
    <w:multiLevelType w:val="hybridMultilevel"/>
    <w:tmpl w:val="8A38E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7B2DE9"/>
    <w:multiLevelType w:val="hybridMultilevel"/>
    <w:tmpl w:val="4DC4C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3BF30F4"/>
    <w:multiLevelType w:val="hybridMultilevel"/>
    <w:tmpl w:val="F80EE2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1FB5CFB"/>
    <w:multiLevelType w:val="hybridMultilevel"/>
    <w:tmpl w:val="AAC83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9B7131F"/>
    <w:multiLevelType w:val="hybridMultilevel"/>
    <w:tmpl w:val="DB6E85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BD50B7E"/>
    <w:multiLevelType w:val="hybridMultilevel"/>
    <w:tmpl w:val="922C05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5587997"/>
    <w:multiLevelType w:val="hybridMultilevel"/>
    <w:tmpl w:val="779884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44831611">
    <w:abstractNumId w:val="0"/>
  </w:num>
  <w:num w:numId="2" w16cid:durableId="8262002">
    <w:abstractNumId w:val="1"/>
  </w:num>
  <w:num w:numId="3" w16cid:durableId="1866138699">
    <w:abstractNumId w:val="6"/>
  </w:num>
  <w:num w:numId="4" w16cid:durableId="1333725735">
    <w:abstractNumId w:val="3"/>
  </w:num>
  <w:num w:numId="5" w16cid:durableId="1081558503">
    <w:abstractNumId w:val="5"/>
  </w:num>
  <w:num w:numId="6" w16cid:durableId="2043096236">
    <w:abstractNumId w:val="7"/>
  </w:num>
  <w:num w:numId="7" w16cid:durableId="1460757842">
    <w:abstractNumId w:val="8"/>
  </w:num>
  <w:num w:numId="8" w16cid:durableId="1069769048">
    <w:abstractNumId w:val="2"/>
  </w:num>
  <w:num w:numId="9" w16cid:durableId="1410274529">
    <w:abstractNumId w:val="9"/>
  </w:num>
  <w:num w:numId="10" w16cid:durableId="17192360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92"/>
    <w:rsid w:val="000351C1"/>
    <w:rsid w:val="000B7737"/>
    <w:rsid w:val="00146B44"/>
    <w:rsid w:val="004D4F86"/>
    <w:rsid w:val="004E1792"/>
    <w:rsid w:val="005244D9"/>
    <w:rsid w:val="00590A6C"/>
    <w:rsid w:val="00647A00"/>
    <w:rsid w:val="007002E3"/>
    <w:rsid w:val="007B1F07"/>
    <w:rsid w:val="007E576E"/>
    <w:rsid w:val="00846268"/>
    <w:rsid w:val="008D4AE5"/>
    <w:rsid w:val="008F7AAE"/>
    <w:rsid w:val="009372DF"/>
    <w:rsid w:val="00942B75"/>
    <w:rsid w:val="009C689C"/>
    <w:rsid w:val="009E44C8"/>
    <w:rsid w:val="00A0149D"/>
    <w:rsid w:val="00A10B63"/>
    <w:rsid w:val="00A15CD5"/>
    <w:rsid w:val="00A76B29"/>
    <w:rsid w:val="00A96557"/>
    <w:rsid w:val="00AD39DF"/>
    <w:rsid w:val="00B623AF"/>
    <w:rsid w:val="00BA3483"/>
    <w:rsid w:val="00C04F35"/>
    <w:rsid w:val="00CC603B"/>
    <w:rsid w:val="00CC7A26"/>
    <w:rsid w:val="00FA6094"/>
    <w:rsid w:val="00FE4A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8A64A"/>
  <w15:chartTrackingRefBased/>
  <w15:docId w15:val="{B586669F-932C-44F3-8889-5F4A2C2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B1F07"/>
    <w:pPr>
      <w:keepNext/>
      <w:keepLines/>
      <w:spacing w:before="120" w:after="80"/>
      <w:outlineLvl w:val="0"/>
    </w:pPr>
    <w:rPr>
      <w:rFonts w:asciiTheme="majorHAnsi" w:eastAsiaTheme="majorEastAsia" w:hAnsiTheme="majorHAnsi"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A0149D"/>
    <w:pPr>
      <w:keepNext/>
      <w:keepLines/>
      <w:spacing w:before="160" w:after="240"/>
      <w:outlineLvl w:val="1"/>
    </w:pPr>
    <w:rPr>
      <w:rFonts w:ascii="Arial" w:eastAsiaTheme="majorEastAsia" w:hAnsi="Arial" w:cs="Arial"/>
      <w:b/>
      <w:bCs/>
      <w:color w:val="000000" w:themeColor="text1"/>
      <w:sz w:val="32"/>
      <w:szCs w:val="32"/>
    </w:rPr>
  </w:style>
  <w:style w:type="paragraph" w:styleId="Heading3">
    <w:name w:val="heading 3"/>
    <w:basedOn w:val="Normal"/>
    <w:next w:val="Normal"/>
    <w:link w:val="Heading3Char"/>
    <w:autoRedefine/>
    <w:uiPriority w:val="9"/>
    <w:unhideWhenUsed/>
    <w:qFormat/>
    <w:rsid w:val="00A96557"/>
    <w:pPr>
      <w:keepNext/>
      <w:keepLines/>
      <w:spacing w:before="160" w:after="80"/>
      <w:outlineLvl w:val="2"/>
    </w:pPr>
    <w:rPr>
      <w:rFonts w:eastAsiaTheme="majorEastAsia" w:cstheme="majorBidi"/>
      <w:color w:val="0F4761" w:themeColor="accent1" w:themeShade="BF"/>
      <w:sz w:val="36"/>
      <w:szCs w:val="28"/>
    </w:rPr>
  </w:style>
  <w:style w:type="paragraph" w:styleId="Heading4">
    <w:name w:val="heading 4"/>
    <w:basedOn w:val="Normal"/>
    <w:next w:val="Normal"/>
    <w:link w:val="Heading4Char"/>
    <w:autoRedefine/>
    <w:uiPriority w:val="9"/>
    <w:unhideWhenUsed/>
    <w:qFormat/>
    <w:rsid w:val="007B1F07"/>
    <w:pPr>
      <w:keepNext/>
      <w:keepLines/>
      <w:spacing w:before="200"/>
      <w:outlineLvl w:val="3"/>
    </w:pPr>
    <w:rPr>
      <w:rFonts w:ascii="Arial" w:eastAsiaTheme="majorEastAsia" w:hAnsi="Arial" w:cs="Arial"/>
      <w:sz w:val="32"/>
    </w:rPr>
  </w:style>
  <w:style w:type="paragraph" w:styleId="Heading5">
    <w:name w:val="heading 5"/>
    <w:basedOn w:val="Normal"/>
    <w:next w:val="Normal"/>
    <w:link w:val="Heading5Char"/>
    <w:uiPriority w:val="9"/>
    <w:semiHidden/>
    <w:unhideWhenUsed/>
    <w:qFormat/>
    <w:rsid w:val="004E17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7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F07"/>
    <w:rPr>
      <w:rFonts w:asciiTheme="majorHAnsi" w:eastAsiaTheme="majorEastAsia" w:hAnsiTheme="majorHAnsi" w:cstheme="majorBidi"/>
      <w:color w:val="0F4761" w:themeColor="accent1" w:themeShade="BF"/>
      <w:sz w:val="48"/>
      <w:szCs w:val="40"/>
    </w:rPr>
  </w:style>
  <w:style w:type="character" w:customStyle="1" w:styleId="Heading2Char">
    <w:name w:val="Heading 2 Char"/>
    <w:basedOn w:val="DefaultParagraphFont"/>
    <w:link w:val="Heading2"/>
    <w:uiPriority w:val="9"/>
    <w:rsid w:val="00A0149D"/>
    <w:rPr>
      <w:rFonts w:ascii="Arial" w:eastAsiaTheme="majorEastAsia" w:hAnsi="Arial" w:cs="Arial"/>
      <w:b/>
      <w:bCs/>
      <w:color w:val="000000" w:themeColor="text1"/>
      <w:sz w:val="32"/>
      <w:szCs w:val="32"/>
    </w:rPr>
  </w:style>
  <w:style w:type="character" w:customStyle="1" w:styleId="Heading3Char">
    <w:name w:val="Heading 3 Char"/>
    <w:basedOn w:val="DefaultParagraphFont"/>
    <w:link w:val="Heading3"/>
    <w:uiPriority w:val="9"/>
    <w:rsid w:val="00A96557"/>
    <w:rPr>
      <w:rFonts w:eastAsiaTheme="majorEastAsia" w:cstheme="majorBidi"/>
      <w:color w:val="0F4761" w:themeColor="accent1" w:themeShade="BF"/>
      <w:sz w:val="36"/>
      <w:szCs w:val="28"/>
    </w:rPr>
  </w:style>
  <w:style w:type="character" w:customStyle="1" w:styleId="Heading4Char">
    <w:name w:val="Heading 4 Char"/>
    <w:basedOn w:val="DefaultParagraphFont"/>
    <w:link w:val="Heading4"/>
    <w:uiPriority w:val="9"/>
    <w:rsid w:val="007B1F07"/>
    <w:rPr>
      <w:rFonts w:ascii="Arial" w:eastAsiaTheme="majorEastAsia" w:hAnsi="Arial" w:cs="Arial"/>
      <w:sz w:val="32"/>
    </w:rPr>
  </w:style>
  <w:style w:type="character" w:customStyle="1" w:styleId="Heading5Char">
    <w:name w:val="Heading 5 Char"/>
    <w:basedOn w:val="DefaultParagraphFont"/>
    <w:link w:val="Heading5"/>
    <w:uiPriority w:val="9"/>
    <w:semiHidden/>
    <w:rsid w:val="004E17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7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92"/>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7002E3"/>
    <w:pPr>
      <w:spacing w:after="80" w:line="240" w:lineRule="auto"/>
      <w:contextualSpacing/>
      <w:jc w:val="center"/>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7002E3"/>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4E17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92"/>
    <w:pPr>
      <w:spacing w:before="160"/>
      <w:jc w:val="center"/>
    </w:pPr>
    <w:rPr>
      <w:i/>
      <w:iCs/>
      <w:color w:val="404040" w:themeColor="text1" w:themeTint="BF"/>
    </w:rPr>
  </w:style>
  <w:style w:type="character" w:customStyle="1" w:styleId="QuoteChar">
    <w:name w:val="Quote Char"/>
    <w:basedOn w:val="DefaultParagraphFont"/>
    <w:link w:val="Quote"/>
    <w:uiPriority w:val="29"/>
    <w:rsid w:val="004E1792"/>
    <w:rPr>
      <w:i/>
      <w:iCs/>
      <w:color w:val="404040" w:themeColor="text1" w:themeTint="BF"/>
    </w:rPr>
  </w:style>
  <w:style w:type="paragraph" w:styleId="ListParagraph">
    <w:name w:val="List Paragraph"/>
    <w:basedOn w:val="Normal"/>
    <w:uiPriority w:val="34"/>
    <w:qFormat/>
    <w:rsid w:val="004E1792"/>
    <w:pPr>
      <w:ind w:left="720"/>
      <w:contextualSpacing/>
    </w:pPr>
  </w:style>
  <w:style w:type="character" w:styleId="IntenseEmphasis">
    <w:name w:val="Intense Emphasis"/>
    <w:basedOn w:val="DefaultParagraphFont"/>
    <w:uiPriority w:val="21"/>
    <w:qFormat/>
    <w:rsid w:val="004E1792"/>
    <w:rPr>
      <w:i/>
      <w:iCs/>
      <w:color w:val="0F4761" w:themeColor="accent1" w:themeShade="BF"/>
    </w:rPr>
  </w:style>
  <w:style w:type="paragraph" w:styleId="IntenseQuote">
    <w:name w:val="Intense Quote"/>
    <w:basedOn w:val="Normal"/>
    <w:next w:val="Normal"/>
    <w:link w:val="IntenseQuoteChar"/>
    <w:uiPriority w:val="30"/>
    <w:qFormat/>
    <w:rsid w:val="004E1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792"/>
    <w:rPr>
      <w:i/>
      <w:iCs/>
      <w:color w:val="0F4761" w:themeColor="accent1" w:themeShade="BF"/>
    </w:rPr>
  </w:style>
  <w:style w:type="character" w:styleId="IntenseReference">
    <w:name w:val="Intense Reference"/>
    <w:basedOn w:val="DefaultParagraphFont"/>
    <w:uiPriority w:val="32"/>
    <w:qFormat/>
    <w:rsid w:val="004E1792"/>
    <w:rPr>
      <w:b/>
      <w:bCs/>
      <w:smallCaps/>
      <w:color w:val="0F4761" w:themeColor="accent1" w:themeShade="BF"/>
      <w:spacing w:val="5"/>
    </w:rPr>
  </w:style>
  <w:style w:type="character" w:styleId="Hyperlink">
    <w:name w:val="Hyperlink"/>
    <w:basedOn w:val="DefaultParagraphFont"/>
    <w:uiPriority w:val="99"/>
    <w:unhideWhenUsed/>
    <w:rsid w:val="004E1792"/>
    <w:rPr>
      <w:color w:val="467886" w:themeColor="hyperlink"/>
      <w:u w:val="single"/>
    </w:rPr>
  </w:style>
  <w:style w:type="character" w:styleId="UnresolvedMention">
    <w:name w:val="Unresolved Mention"/>
    <w:basedOn w:val="DefaultParagraphFont"/>
    <w:uiPriority w:val="99"/>
    <w:semiHidden/>
    <w:unhideWhenUsed/>
    <w:rsid w:val="004E1792"/>
    <w:rPr>
      <w:color w:val="605E5C"/>
      <w:shd w:val="clear" w:color="auto" w:fill="E1DFDD"/>
    </w:rPr>
  </w:style>
  <w:style w:type="paragraph" w:styleId="Caption">
    <w:name w:val="caption"/>
    <w:basedOn w:val="Normal"/>
    <w:next w:val="Normal"/>
    <w:uiPriority w:val="35"/>
    <w:unhideWhenUsed/>
    <w:qFormat/>
    <w:rsid w:val="004E1792"/>
    <w:pPr>
      <w:spacing w:after="200" w:line="240" w:lineRule="auto"/>
    </w:pPr>
    <w:rPr>
      <w:i/>
      <w:iCs/>
      <w:color w:val="0E2841" w:themeColor="text2"/>
      <w:sz w:val="18"/>
      <w:szCs w:val="18"/>
    </w:rPr>
  </w:style>
  <w:style w:type="paragraph" w:styleId="NormalWeb">
    <w:name w:val="Normal (Web)"/>
    <w:basedOn w:val="Normal"/>
    <w:uiPriority w:val="99"/>
    <w:unhideWhenUsed/>
    <w:rsid w:val="00A76B29"/>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NoSpacing">
    <w:name w:val="No Spacing"/>
    <w:link w:val="NoSpacingChar"/>
    <w:uiPriority w:val="1"/>
    <w:qFormat/>
    <w:rsid w:val="007002E3"/>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002E3"/>
    <w:rPr>
      <w:rFonts w:eastAsiaTheme="minorEastAsia"/>
      <w:kern w:val="0"/>
      <w:sz w:val="22"/>
      <w:szCs w:val="22"/>
      <w:lang w:val="en-US"/>
      <w14:ligatures w14:val="none"/>
    </w:rPr>
  </w:style>
  <w:style w:type="paragraph" w:styleId="Header">
    <w:name w:val="header"/>
    <w:basedOn w:val="Normal"/>
    <w:link w:val="HeaderChar"/>
    <w:uiPriority w:val="99"/>
    <w:unhideWhenUsed/>
    <w:rsid w:val="0070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2E3"/>
  </w:style>
  <w:style w:type="paragraph" w:styleId="Footer">
    <w:name w:val="footer"/>
    <w:basedOn w:val="Normal"/>
    <w:link w:val="FooterChar"/>
    <w:uiPriority w:val="99"/>
    <w:unhideWhenUsed/>
    <w:rsid w:val="0070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2658">
      <w:bodyDiv w:val="1"/>
      <w:marLeft w:val="0"/>
      <w:marRight w:val="0"/>
      <w:marTop w:val="0"/>
      <w:marBottom w:val="0"/>
      <w:divBdr>
        <w:top w:val="none" w:sz="0" w:space="0" w:color="auto"/>
        <w:left w:val="none" w:sz="0" w:space="0" w:color="auto"/>
        <w:bottom w:val="none" w:sz="0" w:space="0" w:color="auto"/>
        <w:right w:val="none" w:sz="0" w:space="0" w:color="auto"/>
      </w:divBdr>
    </w:div>
    <w:div w:id="67925621">
      <w:bodyDiv w:val="1"/>
      <w:marLeft w:val="0"/>
      <w:marRight w:val="0"/>
      <w:marTop w:val="0"/>
      <w:marBottom w:val="0"/>
      <w:divBdr>
        <w:top w:val="none" w:sz="0" w:space="0" w:color="auto"/>
        <w:left w:val="none" w:sz="0" w:space="0" w:color="auto"/>
        <w:bottom w:val="none" w:sz="0" w:space="0" w:color="auto"/>
        <w:right w:val="none" w:sz="0" w:space="0" w:color="auto"/>
      </w:divBdr>
    </w:div>
    <w:div w:id="75786704">
      <w:bodyDiv w:val="1"/>
      <w:marLeft w:val="0"/>
      <w:marRight w:val="0"/>
      <w:marTop w:val="0"/>
      <w:marBottom w:val="0"/>
      <w:divBdr>
        <w:top w:val="none" w:sz="0" w:space="0" w:color="auto"/>
        <w:left w:val="none" w:sz="0" w:space="0" w:color="auto"/>
        <w:bottom w:val="none" w:sz="0" w:space="0" w:color="auto"/>
        <w:right w:val="none" w:sz="0" w:space="0" w:color="auto"/>
      </w:divBdr>
    </w:div>
    <w:div w:id="163671430">
      <w:bodyDiv w:val="1"/>
      <w:marLeft w:val="0"/>
      <w:marRight w:val="0"/>
      <w:marTop w:val="0"/>
      <w:marBottom w:val="0"/>
      <w:divBdr>
        <w:top w:val="none" w:sz="0" w:space="0" w:color="auto"/>
        <w:left w:val="none" w:sz="0" w:space="0" w:color="auto"/>
        <w:bottom w:val="none" w:sz="0" w:space="0" w:color="auto"/>
        <w:right w:val="none" w:sz="0" w:space="0" w:color="auto"/>
      </w:divBdr>
      <w:divsChild>
        <w:div w:id="1262757691">
          <w:marLeft w:val="-225"/>
          <w:marRight w:val="-225"/>
          <w:marTop w:val="750"/>
          <w:marBottom w:val="0"/>
          <w:divBdr>
            <w:top w:val="none" w:sz="0" w:space="0" w:color="auto"/>
            <w:left w:val="none" w:sz="0" w:space="0" w:color="auto"/>
            <w:bottom w:val="none" w:sz="0" w:space="0" w:color="auto"/>
            <w:right w:val="none" w:sz="0" w:space="0" w:color="auto"/>
          </w:divBdr>
          <w:divsChild>
            <w:div w:id="1913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91623">
      <w:bodyDiv w:val="1"/>
      <w:marLeft w:val="0"/>
      <w:marRight w:val="0"/>
      <w:marTop w:val="0"/>
      <w:marBottom w:val="0"/>
      <w:divBdr>
        <w:top w:val="none" w:sz="0" w:space="0" w:color="auto"/>
        <w:left w:val="none" w:sz="0" w:space="0" w:color="auto"/>
        <w:bottom w:val="none" w:sz="0" w:space="0" w:color="auto"/>
        <w:right w:val="none" w:sz="0" w:space="0" w:color="auto"/>
      </w:divBdr>
    </w:div>
    <w:div w:id="809132591">
      <w:bodyDiv w:val="1"/>
      <w:marLeft w:val="0"/>
      <w:marRight w:val="0"/>
      <w:marTop w:val="0"/>
      <w:marBottom w:val="0"/>
      <w:divBdr>
        <w:top w:val="none" w:sz="0" w:space="0" w:color="auto"/>
        <w:left w:val="none" w:sz="0" w:space="0" w:color="auto"/>
        <w:bottom w:val="none" w:sz="0" w:space="0" w:color="auto"/>
        <w:right w:val="none" w:sz="0" w:space="0" w:color="auto"/>
      </w:divBdr>
    </w:div>
    <w:div w:id="1058556097">
      <w:bodyDiv w:val="1"/>
      <w:marLeft w:val="0"/>
      <w:marRight w:val="0"/>
      <w:marTop w:val="0"/>
      <w:marBottom w:val="0"/>
      <w:divBdr>
        <w:top w:val="none" w:sz="0" w:space="0" w:color="auto"/>
        <w:left w:val="none" w:sz="0" w:space="0" w:color="auto"/>
        <w:bottom w:val="none" w:sz="0" w:space="0" w:color="auto"/>
        <w:right w:val="none" w:sz="0" w:space="0" w:color="auto"/>
      </w:divBdr>
    </w:div>
    <w:div w:id="1148933289">
      <w:bodyDiv w:val="1"/>
      <w:marLeft w:val="0"/>
      <w:marRight w:val="0"/>
      <w:marTop w:val="0"/>
      <w:marBottom w:val="0"/>
      <w:divBdr>
        <w:top w:val="none" w:sz="0" w:space="0" w:color="auto"/>
        <w:left w:val="none" w:sz="0" w:space="0" w:color="auto"/>
        <w:bottom w:val="none" w:sz="0" w:space="0" w:color="auto"/>
        <w:right w:val="none" w:sz="0" w:space="0" w:color="auto"/>
      </w:divBdr>
      <w:divsChild>
        <w:div w:id="1226452380">
          <w:marLeft w:val="-225"/>
          <w:marRight w:val="-225"/>
          <w:marTop w:val="750"/>
          <w:marBottom w:val="0"/>
          <w:divBdr>
            <w:top w:val="none" w:sz="0" w:space="0" w:color="auto"/>
            <w:left w:val="none" w:sz="0" w:space="0" w:color="auto"/>
            <w:bottom w:val="none" w:sz="0" w:space="0" w:color="auto"/>
            <w:right w:val="none" w:sz="0" w:space="0" w:color="auto"/>
          </w:divBdr>
          <w:divsChild>
            <w:div w:id="616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3480">
      <w:bodyDiv w:val="1"/>
      <w:marLeft w:val="0"/>
      <w:marRight w:val="0"/>
      <w:marTop w:val="0"/>
      <w:marBottom w:val="0"/>
      <w:divBdr>
        <w:top w:val="none" w:sz="0" w:space="0" w:color="auto"/>
        <w:left w:val="none" w:sz="0" w:space="0" w:color="auto"/>
        <w:bottom w:val="none" w:sz="0" w:space="0" w:color="auto"/>
        <w:right w:val="none" w:sz="0" w:space="0" w:color="auto"/>
      </w:divBdr>
    </w:div>
    <w:div w:id="1822456807">
      <w:bodyDiv w:val="1"/>
      <w:marLeft w:val="0"/>
      <w:marRight w:val="0"/>
      <w:marTop w:val="0"/>
      <w:marBottom w:val="0"/>
      <w:divBdr>
        <w:top w:val="none" w:sz="0" w:space="0" w:color="auto"/>
        <w:left w:val="none" w:sz="0" w:space="0" w:color="auto"/>
        <w:bottom w:val="none" w:sz="0" w:space="0" w:color="auto"/>
        <w:right w:val="none" w:sz="0" w:space="0" w:color="auto"/>
      </w:divBdr>
    </w:div>
    <w:div w:id="1935042785">
      <w:bodyDiv w:val="1"/>
      <w:marLeft w:val="0"/>
      <w:marRight w:val="0"/>
      <w:marTop w:val="0"/>
      <w:marBottom w:val="0"/>
      <w:divBdr>
        <w:top w:val="none" w:sz="0" w:space="0" w:color="auto"/>
        <w:left w:val="none" w:sz="0" w:space="0" w:color="auto"/>
        <w:bottom w:val="none" w:sz="0" w:space="0" w:color="auto"/>
        <w:right w:val="none" w:sz="0" w:space="0" w:color="auto"/>
      </w:divBdr>
    </w:div>
    <w:div w:id="2041854315">
      <w:bodyDiv w:val="1"/>
      <w:marLeft w:val="0"/>
      <w:marRight w:val="0"/>
      <w:marTop w:val="0"/>
      <w:marBottom w:val="0"/>
      <w:divBdr>
        <w:top w:val="none" w:sz="0" w:space="0" w:color="auto"/>
        <w:left w:val="none" w:sz="0" w:space="0" w:color="auto"/>
        <w:bottom w:val="none" w:sz="0" w:space="0" w:color="auto"/>
        <w:right w:val="none" w:sz="0" w:space="0" w:color="auto"/>
      </w:divBdr>
    </w:div>
    <w:div w:id="210406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ttawahospital.on.ca/en/about-us/strategic-plan/"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088873E09644AA6A00B195F2F2225" ma:contentTypeVersion="29" ma:contentTypeDescription="Create a new document." ma:contentTypeScope="" ma:versionID="86f8e399da7b0dfdcfb01752a9f23e0e">
  <xsd:schema xmlns:xsd="http://www.w3.org/2001/XMLSchema" xmlns:xs="http://www.w3.org/2001/XMLSchema" xmlns:p="http://schemas.microsoft.com/office/2006/metadata/properties" xmlns:ns2="287f78a1-fff5-4a85-b4e6-26643f4690be" xmlns:ns3="f8cf1ed3-a8a2-43cf-a210-e8e7d78cfe8f" targetNamespace="http://schemas.microsoft.com/office/2006/metadata/properties" ma:root="true" ma:fieldsID="2554fb723e795297f57f8b0b51769cbd" ns2:_="" ns3:_="">
    <xsd:import namespace="287f78a1-fff5-4a85-b4e6-26643f4690be"/>
    <xsd:import namespace="f8cf1ed3-a8a2-43cf-a210-e8e7d78cf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_Flow_SignoffStatus" minOccurs="0"/>
                <xsd:element ref="ns2:Thumbnail" minOccurs="0"/>
                <xsd:element ref="ns2:MediaServiceBillingMetadata" minOccurs="0"/>
                <xsd:element ref="ns2:Pageonthenew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f78a1-fff5-4a85-b4e6-26643f469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Thumbnail" ma:index="27" nillable="true" ma:displayName="Thumbnail" ma:format="Thumbnail" ma:internalName="Thumbnail">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geonthenewsite" ma:index="29" nillable="true" ma:displayName="Page on the new site" ma:format="Dropdown" ma:internalName="Pageonthenew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f1ed3-a8a2-43cf-a210-e8e7d78cf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a555b6-75ad-4ede-bd08-bab940b72aac}" ma:internalName="TaxCatchAll" ma:showField="CatchAllData" ma:web="f8cf1ed3-a8a2-43cf-a210-e8e7d78cf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umbnail xmlns="287f78a1-fff5-4a85-b4e6-26643f4690be" xsi:nil="true"/>
    <lcf76f155ced4ddcb4097134ff3c332f xmlns="287f78a1-fff5-4a85-b4e6-26643f4690be">
      <Terms xmlns="http://schemas.microsoft.com/office/infopath/2007/PartnerControls"/>
    </lcf76f155ced4ddcb4097134ff3c332f>
    <TaxCatchAll xmlns="f8cf1ed3-a8a2-43cf-a210-e8e7d78cfe8f" xsi:nil="true"/>
    <_Flow_SignoffStatus xmlns="287f78a1-fff5-4a85-b4e6-26643f4690be" xsi:nil="true"/>
    <Pageonthenewsite xmlns="287f78a1-fff5-4a85-b4e6-26643f4690be" xsi:nil="true"/>
  </documentManagement>
</p:properties>
</file>

<file path=customXml/itemProps1.xml><?xml version="1.0" encoding="utf-8"?>
<ds:datastoreItem xmlns:ds="http://schemas.openxmlformats.org/officeDocument/2006/customXml" ds:itemID="{B59298D7-BA80-4400-B93F-AD3D963EB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f78a1-fff5-4a85-b4e6-26643f4690be"/>
    <ds:schemaRef ds:uri="f8cf1ed3-a8a2-43cf-a210-e8e7d78cf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FC48E-40D1-4778-B1B5-4E483901B3C9}">
  <ds:schemaRefs>
    <ds:schemaRef ds:uri="http://schemas.microsoft.com/sharepoint/v3/contenttype/forms"/>
  </ds:schemaRefs>
</ds:datastoreItem>
</file>

<file path=customXml/itemProps3.xml><?xml version="1.0" encoding="utf-8"?>
<ds:datastoreItem xmlns:ds="http://schemas.openxmlformats.org/officeDocument/2006/customXml" ds:itemID="{7385E1E5-F84A-4ECD-9509-CF61BAA0A544}">
  <ds:schemaRefs>
    <ds:schemaRef ds:uri="http://schemas.microsoft.com/office/2006/metadata/properties"/>
    <ds:schemaRef ds:uri="http://schemas.microsoft.com/office/infopath/2007/PartnerControls"/>
    <ds:schemaRef ds:uri="287f78a1-fff5-4a85-b4e6-26643f4690be"/>
    <ds:schemaRef ds:uri="f8cf1ed3-a8a2-43cf-a210-e8e7d78cfe8f"/>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1860</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Vanaja Sivasubramanian</dc:creator>
  <cp:keywords/>
  <dc:description/>
  <cp:lastModifiedBy>Vanaja Sivasubramanian</cp:lastModifiedBy>
  <cp:revision>9</cp:revision>
  <dcterms:created xsi:type="dcterms:W3CDTF">2025-07-03T16:45:00Z</dcterms:created>
  <dcterms:modified xsi:type="dcterms:W3CDTF">2026-06-26T16:09:00Z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17e413f7-e341-4d04-a3cd-d0da7407f7e8</vt:lpwstr>
  </property>
  <property fmtid="{D5CDD505-2E9C-101B-9397-08002B2CF9AE}" pid="3" name="MediaServiceImageTags">
    <vt:lpwstr/>
  </property>
  <property fmtid="{D5CDD505-2E9C-101B-9397-08002B2CF9AE}" pid="4" name="ContentTypeId">
    <vt:lpwstr>0x0101004C1088873E09644AA6A00B195F2F2225</vt:lpwstr>
  </property>
</Properties>
</file>