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41116" w14:textId="25C15453" w:rsidR="007002E3" w:rsidRDefault="007002E3" w:rsidP="007002E3">
      <w:pPr>
        <w:pStyle w:val="Title"/>
      </w:pPr>
      <w:r>
        <w:rPr>
          <w:noProof/>
        </w:rPr>
        <mc:AlternateContent>
          <mc:Choice Requires="wps">
            <w:drawing>
              <wp:anchor distT="0" distB="0" distL="114300" distR="114300" simplePos="0" relativeHeight="251668480" behindDoc="0" locked="0" layoutInCell="1" allowOverlap="1" wp14:anchorId="04CCB8CB" wp14:editId="0C289363">
                <wp:simplePos x="0" y="0"/>
                <wp:positionH relativeFrom="page">
                  <wp:align>right</wp:align>
                </wp:positionH>
                <wp:positionV relativeFrom="paragraph">
                  <wp:posOffset>-914400</wp:posOffset>
                </wp:positionV>
                <wp:extent cx="7734300" cy="5305425"/>
                <wp:effectExtent l="0" t="0" r="19050" b="28575"/>
                <wp:wrapNone/>
                <wp:docPr id="50679244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34300" cy="5305425"/>
                        </a:xfrm>
                        <a:prstGeom prst="rect">
                          <a:avLst/>
                        </a:prstGeom>
                        <a:solidFill>
                          <a:srgbClr val="295D9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5C436C" w14:textId="052BDA0D" w:rsidR="00DC2EA0" w:rsidRPr="00AA1949" w:rsidRDefault="00DC2EA0" w:rsidP="00DC2EA0">
                            <w:pPr>
                              <w:jc w:val="center"/>
                              <w:rPr>
                                <w:rFonts w:ascii="Arial" w:eastAsiaTheme="majorEastAsia" w:hAnsi="Arial" w:cs="Arial"/>
                                <w:spacing w:val="-10"/>
                                <w:kern w:val="28"/>
                                <w:sz w:val="56"/>
                                <w:szCs w:val="56"/>
                              </w:rPr>
                            </w:pPr>
                            <w:r w:rsidRPr="00AA1949">
                              <w:rPr>
                                <w:rFonts w:ascii="Arial" w:eastAsiaTheme="majorEastAsia" w:hAnsi="Arial" w:cs="Arial"/>
                                <w:spacing w:val="-10"/>
                                <w:kern w:val="28"/>
                                <w:sz w:val="56"/>
                                <w:szCs w:val="56"/>
                              </w:rPr>
                              <w:t xml:space="preserve">Rapport </w:t>
                            </w:r>
                            <w:proofErr w:type="spellStart"/>
                            <w:r w:rsidRPr="00AA1949">
                              <w:rPr>
                                <w:rFonts w:ascii="Arial" w:eastAsiaTheme="majorEastAsia" w:hAnsi="Arial" w:cs="Arial"/>
                                <w:spacing w:val="-10"/>
                                <w:kern w:val="28"/>
                                <w:sz w:val="56"/>
                                <w:szCs w:val="56"/>
                              </w:rPr>
                              <w:t>annuel</w:t>
                            </w:r>
                            <w:proofErr w:type="spellEnd"/>
                            <w:r w:rsidRPr="00AA1949">
                              <w:rPr>
                                <w:rFonts w:ascii="Arial" w:eastAsiaTheme="majorEastAsia" w:hAnsi="Arial" w:cs="Arial"/>
                                <w:spacing w:val="-10"/>
                                <w:kern w:val="28"/>
                                <w:sz w:val="56"/>
                                <w:szCs w:val="56"/>
                              </w:rPr>
                              <w:t xml:space="preserve"> 20</w:t>
                            </w:r>
                            <w:r w:rsidR="008F52A7" w:rsidRPr="00AA1949">
                              <w:rPr>
                                <w:rFonts w:ascii="Arial" w:eastAsiaTheme="majorEastAsia" w:hAnsi="Arial" w:cs="Arial"/>
                                <w:spacing w:val="-10"/>
                                <w:kern w:val="28"/>
                                <w:sz w:val="56"/>
                                <w:szCs w:val="56"/>
                              </w:rPr>
                              <w:t>18</w:t>
                            </w:r>
                            <w:r w:rsidRPr="00AA1949">
                              <w:rPr>
                                <w:rFonts w:ascii="Arial" w:eastAsiaTheme="majorEastAsia" w:hAnsi="Arial" w:cs="Arial"/>
                                <w:spacing w:val="-10"/>
                                <w:kern w:val="28"/>
                                <w:sz w:val="56"/>
                                <w:szCs w:val="56"/>
                              </w:rPr>
                              <w:t>-20</w:t>
                            </w:r>
                            <w:r w:rsidR="008F52A7" w:rsidRPr="00AA1949">
                              <w:rPr>
                                <w:rFonts w:ascii="Arial" w:eastAsiaTheme="majorEastAsia" w:hAnsi="Arial" w:cs="Arial"/>
                                <w:spacing w:val="-10"/>
                                <w:kern w:val="28"/>
                                <w:sz w:val="56"/>
                                <w:szCs w:val="56"/>
                              </w:rPr>
                              <w:t>19</w:t>
                            </w:r>
                            <w:r w:rsidRPr="00AA1949">
                              <w:rPr>
                                <w:rFonts w:ascii="Arial" w:eastAsiaTheme="majorEastAsia" w:hAnsi="Arial" w:cs="Arial"/>
                                <w:spacing w:val="-10"/>
                                <w:kern w:val="28"/>
                                <w:sz w:val="56"/>
                                <w:szCs w:val="56"/>
                              </w:rPr>
                              <w:t xml:space="preserve"> de L’Hôpital </w:t>
                            </w:r>
                            <w:proofErr w:type="spellStart"/>
                            <w:r w:rsidRPr="00AA1949">
                              <w:rPr>
                                <w:rFonts w:ascii="Arial" w:eastAsiaTheme="majorEastAsia" w:hAnsi="Arial" w:cs="Arial"/>
                                <w:spacing w:val="-10"/>
                                <w:kern w:val="28"/>
                                <w:sz w:val="56"/>
                                <w:szCs w:val="56"/>
                              </w:rPr>
                              <w:t>d’Ottawa</w:t>
                            </w:r>
                            <w:proofErr w:type="spellEnd"/>
                          </w:p>
                          <w:p w14:paraId="6C9125E0" w14:textId="3314BB25" w:rsidR="007002E3" w:rsidRPr="000351C1" w:rsidRDefault="007002E3" w:rsidP="007002E3">
                            <w:pPr>
                              <w:jc w:val="center"/>
                              <w:rPr>
                                <w:rFonts w:ascii="Arial" w:hAnsi="Arial" w:cs="Arial"/>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CCB8CB" id="Rectangle 4" o:spid="_x0000_s1026" alt="&quot;&quot;" style="position:absolute;left:0;text-align:left;margin-left:557.8pt;margin-top:-1in;width:609pt;height:417.75pt;z-index:251668480;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" fillcolor="#295d90" strokecolor="#030e13 [484]" strokeweight="1pt">
                <v:textbox>
                  <w:txbxContent>
                    <w:p w14:paraId="3D5C436C" w14:textId="052BDA0D" w:rsidR="00DC2EA0" w:rsidRPr="00AA1949" w:rsidRDefault="00DC2EA0" w:rsidP="00DC2EA0">
                      <w:pPr>
                        <w:jc w:val="center"/>
                        <w:rPr>
                          <w:rFonts w:ascii="Arial" w:eastAsiaTheme="majorEastAsia" w:hAnsi="Arial" w:cs="Arial"/>
                          <w:spacing w:val="-10"/>
                          <w:kern w:val="28"/>
                          <w:sz w:val="56"/>
                          <w:szCs w:val="56"/>
                        </w:rPr>
                      </w:pPr>
                      <w:r w:rsidRPr="00AA1949">
                        <w:rPr>
                          <w:rFonts w:ascii="Arial" w:eastAsiaTheme="majorEastAsia" w:hAnsi="Arial" w:cs="Arial"/>
                          <w:spacing w:val="-10"/>
                          <w:kern w:val="28"/>
                          <w:sz w:val="56"/>
                          <w:szCs w:val="56"/>
                        </w:rPr>
                        <w:t xml:space="preserve">Rapport </w:t>
                      </w:r>
                      <w:proofErr w:type="spellStart"/>
                      <w:r w:rsidRPr="00AA1949">
                        <w:rPr>
                          <w:rFonts w:ascii="Arial" w:eastAsiaTheme="majorEastAsia" w:hAnsi="Arial" w:cs="Arial"/>
                          <w:spacing w:val="-10"/>
                          <w:kern w:val="28"/>
                          <w:sz w:val="56"/>
                          <w:szCs w:val="56"/>
                        </w:rPr>
                        <w:t>annuel</w:t>
                      </w:r>
                      <w:proofErr w:type="spellEnd"/>
                      <w:r w:rsidRPr="00AA1949">
                        <w:rPr>
                          <w:rFonts w:ascii="Arial" w:eastAsiaTheme="majorEastAsia" w:hAnsi="Arial" w:cs="Arial"/>
                          <w:spacing w:val="-10"/>
                          <w:kern w:val="28"/>
                          <w:sz w:val="56"/>
                          <w:szCs w:val="56"/>
                        </w:rPr>
                        <w:t xml:space="preserve"> 20</w:t>
                      </w:r>
                      <w:r w:rsidR="008F52A7" w:rsidRPr="00AA1949">
                        <w:rPr>
                          <w:rFonts w:ascii="Arial" w:eastAsiaTheme="majorEastAsia" w:hAnsi="Arial" w:cs="Arial"/>
                          <w:spacing w:val="-10"/>
                          <w:kern w:val="28"/>
                          <w:sz w:val="56"/>
                          <w:szCs w:val="56"/>
                        </w:rPr>
                        <w:t>18</w:t>
                      </w:r>
                      <w:r w:rsidRPr="00AA1949">
                        <w:rPr>
                          <w:rFonts w:ascii="Arial" w:eastAsiaTheme="majorEastAsia" w:hAnsi="Arial" w:cs="Arial"/>
                          <w:spacing w:val="-10"/>
                          <w:kern w:val="28"/>
                          <w:sz w:val="56"/>
                          <w:szCs w:val="56"/>
                        </w:rPr>
                        <w:t>-20</w:t>
                      </w:r>
                      <w:r w:rsidR="008F52A7" w:rsidRPr="00AA1949">
                        <w:rPr>
                          <w:rFonts w:ascii="Arial" w:eastAsiaTheme="majorEastAsia" w:hAnsi="Arial" w:cs="Arial"/>
                          <w:spacing w:val="-10"/>
                          <w:kern w:val="28"/>
                          <w:sz w:val="56"/>
                          <w:szCs w:val="56"/>
                        </w:rPr>
                        <w:t>19</w:t>
                      </w:r>
                      <w:r w:rsidRPr="00AA1949">
                        <w:rPr>
                          <w:rFonts w:ascii="Arial" w:eastAsiaTheme="majorEastAsia" w:hAnsi="Arial" w:cs="Arial"/>
                          <w:spacing w:val="-10"/>
                          <w:kern w:val="28"/>
                          <w:sz w:val="56"/>
                          <w:szCs w:val="56"/>
                        </w:rPr>
                        <w:t xml:space="preserve"> de L’Hôpital </w:t>
                      </w:r>
                      <w:proofErr w:type="spellStart"/>
                      <w:r w:rsidRPr="00AA1949">
                        <w:rPr>
                          <w:rFonts w:ascii="Arial" w:eastAsiaTheme="majorEastAsia" w:hAnsi="Arial" w:cs="Arial"/>
                          <w:spacing w:val="-10"/>
                          <w:kern w:val="28"/>
                          <w:sz w:val="56"/>
                          <w:szCs w:val="56"/>
                        </w:rPr>
                        <w:t>d’Ottawa</w:t>
                      </w:r>
                      <w:proofErr w:type="spellEnd"/>
                    </w:p>
                    <w:p w14:paraId="6C9125E0" w14:textId="3314BB25" w:rsidR="007002E3" w:rsidRPr="000351C1" w:rsidRDefault="007002E3" w:rsidP="007002E3">
                      <w:pPr>
                        <w:jc w:val="center"/>
                        <w:rPr>
                          <w:rFonts w:ascii="Arial" w:hAnsi="Arial" w:cs="Arial"/>
                          <w:sz w:val="44"/>
                          <w:szCs w:val="44"/>
                        </w:rPr>
                      </w:pPr>
                    </w:p>
                  </w:txbxContent>
                </v:textbox>
                <w10:wrap anchorx="page"/>
              </v:rect>
            </w:pict>
          </mc:Fallback>
        </mc:AlternateContent>
      </w:r>
    </w:p>
    <w:p w14:paraId="03AF8E3E" w14:textId="70C35262" w:rsidR="007002E3" w:rsidRDefault="007002E3">
      <w:pPr>
        <w:rPr>
          <w:rFonts w:asciiTheme="majorHAnsi" w:eastAsiaTheme="majorEastAsia" w:hAnsiTheme="majorHAnsi" w:cstheme="majorBidi"/>
          <w:spacing w:val="-10"/>
          <w:kern w:val="28"/>
          <w:sz w:val="48"/>
          <w:szCs w:val="56"/>
        </w:rPr>
      </w:pPr>
      <w:r>
        <w:br w:type="page"/>
      </w:r>
    </w:p>
    <w:p w14:paraId="022047D2" w14:textId="03C0355D" w:rsidR="004E1792" w:rsidRPr="000351C1" w:rsidRDefault="004E1792" w:rsidP="00A15CD5">
      <w:pPr>
        <w:pStyle w:val="Heading1"/>
      </w:pPr>
      <w:r w:rsidRPr="000351C1">
        <w:lastRenderedPageBreak/>
        <w:t>M</w:t>
      </w:r>
      <w:r w:rsidR="004A47F3">
        <w:t>ots</w:t>
      </w:r>
      <w:r w:rsidR="0013731E">
        <w:t xml:space="preserve"> </w:t>
      </w:r>
      <w:r w:rsidR="0013731E" w:rsidRPr="0013731E">
        <w:t xml:space="preserve">des </w:t>
      </w:r>
      <w:proofErr w:type="spellStart"/>
      <w:r w:rsidR="0013731E" w:rsidRPr="0013731E">
        <w:t>dirigeants</w:t>
      </w:r>
      <w:proofErr w:type="spellEnd"/>
    </w:p>
    <w:p w14:paraId="15DE6892" w14:textId="3F1A12CF" w:rsidR="004E1792" w:rsidRPr="00AA1949" w:rsidRDefault="00745AC2" w:rsidP="00AA1949">
      <w:pPr>
        <w:pStyle w:val="Heading2"/>
      </w:pPr>
      <w:r>
        <w:br/>
      </w:r>
      <w:r w:rsidR="0013731E" w:rsidRPr="00AA1949">
        <w:t xml:space="preserve">L’Hôpital </w:t>
      </w:r>
      <w:proofErr w:type="spellStart"/>
      <w:r w:rsidR="0013731E" w:rsidRPr="00AA1949">
        <w:t>d’Ottawa</w:t>
      </w:r>
      <w:proofErr w:type="spellEnd"/>
    </w:p>
    <w:p w14:paraId="16B92D8F" w14:textId="6A30258F" w:rsidR="001B22DF" w:rsidRDefault="00333AAF" w:rsidP="005D6049">
      <w:pPr>
        <w:rPr>
          <w:noProof/>
        </w:rPr>
      </w:pPr>
      <w:proofErr w:type="spellStart"/>
      <w:r w:rsidRPr="00333AAF">
        <w:rPr>
          <w:rFonts w:ascii="Arial" w:hAnsi="Arial" w:cs="Arial"/>
          <w:i/>
          <w:iCs/>
        </w:rPr>
        <w:t>L’alliance</w:t>
      </w:r>
      <w:proofErr w:type="spellEnd"/>
      <w:r w:rsidRPr="00333AAF">
        <w:rPr>
          <w:rFonts w:ascii="Arial" w:hAnsi="Arial" w:cs="Arial"/>
          <w:i/>
          <w:iCs/>
        </w:rPr>
        <w:t xml:space="preserve"> </w:t>
      </w:r>
      <w:proofErr w:type="spellStart"/>
      <w:r w:rsidRPr="00333AAF">
        <w:rPr>
          <w:rFonts w:ascii="Arial" w:hAnsi="Arial" w:cs="Arial"/>
          <w:i/>
          <w:iCs/>
        </w:rPr>
        <w:t>formée</w:t>
      </w:r>
      <w:proofErr w:type="spellEnd"/>
      <w:r w:rsidRPr="00333AAF">
        <w:rPr>
          <w:rFonts w:ascii="Arial" w:hAnsi="Arial" w:cs="Arial"/>
          <w:i/>
          <w:iCs/>
        </w:rPr>
        <w:t xml:space="preserve"> par L’Hôpital </w:t>
      </w:r>
      <w:proofErr w:type="spellStart"/>
      <w:r w:rsidRPr="00333AAF">
        <w:rPr>
          <w:rFonts w:ascii="Arial" w:hAnsi="Arial" w:cs="Arial"/>
          <w:i/>
          <w:iCs/>
        </w:rPr>
        <w:t>d’Ottawa</w:t>
      </w:r>
      <w:proofErr w:type="spellEnd"/>
      <w:r w:rsidRPr="00333AAF">
        <w:rPr>
          <w:rFonts w:ascii="Arial" w:hAnsi="Arial" w:cs="Arial"/>
          <w:i/>
          <w:iCs/>
        </w:rPr>
        <w:t xml:space="preserve"> et cinq </w:t>
      </w:r>
      <w:proofErr w:type="spellStart"/>
      <w:r w:rsidRPr="00333AAF">
        <w:rPr>
          <w:rFonts w:ascii="Arial" w:hAnsi="Arial" w:cs="Arial"/>
          <w:i/>
          <w:iCs/>
        </w:rPr>
        <w:t>autres</w:t>
      </w:r>
      <w:proofErr w:type="spellEnd"/>
      <w:r w:rsidRPr="00333AAF">
        <w:rPr>
          <w:rFonts w:ascii="Arial" w:hAnsi="Arial" w:cs="Arial"/>
          <w:i/>
          <w:iCs/>
        </w:rPr>
        <w:t xml:space="preserve"> </w:t>
      </w:r>
      <w:proofErr w:type="spellStart"/>
      <w:r w:rsidRPr="00333AAF">
        <w:rPr>
          <w:rFonts w:ascii="Arial" w:hAnsi="Arial" w:cs="Arial"/>
          <w:i/>
          <w:iCs/>
        </w:rPr>
        <w:t>établissements</w:t>
      </w:r>
      <w:proofErr w:type="spellEnd"/>
      <w:r w:rsidRPr="00333AAF">
        <w:rPr>
          <w:rFonts w:ascii="Arial" w:hAnsi="Arial" w:cs="Arial"/>
          <w:i/>
          <w:iCs/>
        </w:rPr>
        <w:t xml:space="preserve"> de </w:t>
      </w:r>
      <w:proofErr w:type="spellStart"/>
      <w:r w:rsidRPr="00333AAF">
        <w:rPr>
          <w:rFonts w:ascii="Arial" w:hAnsi="Arial" w:cs="Arial"/>
          <w:i/>
          <w:iCs/>
        </w:rPr>
        <w:t>soins</w:t>
      </w:r>
      <w:proofErr w:type="spellEnd"/>
      <w:r w:rsidRPr="00333AAF">
        <w:rPr>
          <w:rFonts w:ascii="Arial" w:hAnsi="Arial" w:cs="Arial"/>
          <w:i/>
          <w:iCs/>
        </w:rPr>
        <w:t xml:space="preserve"> de </w:t>
      </w:r>
      <w:proofErr w:type="spellStart"/>
      <w:r w:rsidRPr="00333AAF">
        <w:rPr>
          <w:rFonts w:ascii="Arial" w:hAnsi="Arial" w:cs="Arial"/>
          <w:i/>
          <w:iCs/>
        </w:rPr>
        <w:t>l’Est</w:t>
      </w:r>
      <w:proofErr w:type="spellEnd"/>
      <w:r w:rsidRPr="00333AAF">
        <w:rPr>
          <w:rFonts w:ascii="Arial" w:hAnsi="Arial" w:cs="Arial"/>
          <w:i/>
          <w:iCs/>
        </w:rPr>
        <w:t xml:space="preserve"> de </w:t>
      </w:r>
      <w:proofErr w:type="spellStart"/>
      <w:r w:rsidRPr="00333AAF">
        <w:rPr>
          <w:rFonts w:ascii="Arial" w:hAnsi="Arial" w:cs="Arial"/>
          <w:i/>
          <w:iCs/>
        </w:rPr>
        <w:t>l’Ontario</w:t>
      </w:r>
      <w:proofErr w:type="spellEnd"/>
      <w:r w:rsidRPr="00333AAF">
        <w:rPr>
          <w:rFonts w:ascii="Arial" w:hAnsi="Arial" w:cs="Arial"/>
          <w:i/>
          <w:iCs/>
        </w:rPr>
        <w:t xml:space="preserve"> </w:t>
      </w:r>
      <w:proofErr w:type="spellStart"/>
      <w:r w:rsidRPr="00333AAF">
        <w:rPr>
          <w:rFonts w:ascii="Arial" w:hAnsi="Arial" w:cs="Arial"/>
          <w:i/>
          <w:iCs/>
        </w:rPr>
        <w:t>est</w:t>
      </w:r>
      <w:proofErr w:type="spellEnd"/>
      <w:r w:rsidRPr="00333AAF">
        <w:rPr>
          <w:rFonts w:ascii="Arial" w:hAnsi="Arial" w:cs="Arial"/>
          <w:i/>
          <w:iCs/>
        </w:rPr>
        <w:t xml:space="preserve"> entrée dans </w:t>
      </w:r>
      <w:proofErr w:type="spellStart"/>
      <w:r w:rsidRPr="00333AAF">
        <w:rPr>
          <w:rFonts w:ascii="Arial" w:hAnsi="Arial" w:cs="Arial"/>
          <w:i/>
          <w:iCs/>
        </w:rPr>
        <w:t>une</w:t>
      </w:r>
      <w:proofErr w:type="spellEnd"/>
      <w:r w:rsidRPr="00333AAF">
        <w:rPr>
          <w:rFonts w:ascii="Arial" w:hAnsi="Arial" w:cs="Arial"/>
          <w:i/>
          <w:iCs/>
        </w:rPr>
        <w:t xml:space="preserve"> nouvelle </w:t>
      </w:r>
      <w:proofErr w:type="spellStart"/>
      <w:r w:rsidRPr="00333AAF">
        <w:rPr>
          <w:rFonts w:ascii="Arial" w:hAnsi="Arial" w:cs="Arial"/>
          <w:i/>
          <w:iCs/>
        </w:rPr>
        <w:t>ère</w:t>
      </w:r>
      <w:proofErr w:type="spellEnd"/>
      <w:r w:rsidRPr="00333AAF">
        <w:rPr>
          <w:rFonts w:ascii="Arial" w:hAnsi="Arial" w:cs="Arial"/>
          <w:i/>
          <w:iCs/>
        </w:rPr>
        <w:t xml:space="preserve"> de </w:t>
      </w:r>
      <w:proofErr w:type="spellStart"/>
      <w:r w:rsidRPr="00333AAF">
        <w:rPr>
          <w:rFonts w:ascii="Arial" w:hAnsi="Arial" w:cs="Arial"/>
          <w:i/>
          <w:iCs/>
        </w:rPr>
        <w:t>soins</w:t>
      </w:r>
      <w:proofErr w:type="spellEnd"/>
      <w:r w:rsidRPr="00333AAF">
        <w:rPr>
          <w:rFonts w:ascii="Arial" w:hAnsi="Arial" w:cs="Arial"/>
          <w:i/>
          <w:iCs/>
        </w:rPr>
        <w:t xml:space="preserve"> le 1er </w:t>
      </w:r>
      <w:proofErr w:type="spellStart"/>
      <w:r w:rsidRPr="00333AAF">
        <w:rPr>
          <w:rFonts w:ascii="Arial" w:hAnsi="Arial" w:cs="Arial"/>
          <w:i/>
          <w:iCs/>
        </w:rPr>
        <w:t>juin</w:t>
      </w:r>
      <w:proofErr w:type="spellEnd"/>
      <w:r w:rsidRPr="00333AAF">
        <w:rPr>
          <w:rFonts w:ascii="Arial" w:hAnsi="Arial" w:cs="Arial"/>
          <w:i/>
          <w:iCs/>
        </w:rPr>
        <w:t xml:space="preserve"> </w:t>
      </w:r>
      <w:proofErr w:type="spellStart"/>
      <w:r w:rsidRPr="00333AAF">
        <w:rPr>
          <w:rFonts w:ascii="Arial" w:hAnsi="Arial" w:cs="Arial"/>
          <w:i/>
          <w:iCs/>
        </w:rPr>
        <w:t>lors</w:t>
      </w:r>
      <w:proofErr w:type="spellEnd"/>
      <w:r w:rsidRPr="00333AAF">
        <w:rPr>
          <w:rFonts w:ascii="Arial" w:hAnsi="Arial" w:cs="Arial"/>
          <w:i/>
          <w:iCs/>
        </w:rPr>
        <w:t xml:space="preserve"> du </w:t>
      </w:r>
      <w:proofErr w:type="spellStart"/>
      <w:r w:rsidRPr="00333AAF">
        <w:rPr>
          <w:rFonts w:ascii="Arial" w:hAnsi="Arial" w:cs="Arial"/>
          <w:i/>
          <w:iCs/>
        </w:rPr>
        <w:t>lancement</w:t>
      </w:r>
      <w:proofErr w:type="spellEnd"/>
      <w:r w:rsidRPr="00333AAF">
        <w:rPr>
          <w:rFonts w:ascii="Arial" w:hAnsi="Arial" w:cs="Arial"/>
          <w:i/>
          <w:iCs/>
        </w:rPr>
        <w:t xml:space="preserve"> du </w:t>
      </w:r>
      <w:proofErr w:type="spellStart"/>
      <w:r w:rsidRPr="00333AAF">
        <w:rPr>
          <w:rFonts w:ascii="Arial" w:hAnsi="Arial" w:cs="Arial"/>
          <w:i/>
          <w:iCs/>
        </w:rPr>
        <w:t>système</w:t>
      </w:r>
      <w:proofErr w:type="spellEnd"/>
      <w:r w:rsidRPr="00333AAF">
        <w:rPr>
          <w:rFonts w:ascii="Arial" w:hAnsi="Arial" w:cs="Arial"/>
          <w:i/>
          <w:iCs/>
        </w:rPr>
        <w:t xml:space="preserve"> de </w:t>
      </w:r>
      <w:proofErr w:type="spellStart"/>
      <w:r w:rsidRPr="00333AAF">
        <w:rPr>
          <w:rFonts w:ascii="Arial" w:hAnsi="Arial" w:cs="Arial"/>
          <w:i/>
          <w:iCs/>
        </w:rPr>
        <w:t>renseignements</w:t>
      </w:r>
      <w:proofErr w:type="spellEnd"/>
      <w:r w:rsidRPr="00333AAF">
        <w:rPr>
          <w:rFonts w:ascii="Arial" w:hAnsi="Arial" w:cs="Arial"/>
          <w:i/>
          <w:iCs/>
        </w:rPr>
        <w:t xml:space="preserve"> sur la santé Epic, qui </w:t>
      </w:r>
      <w:proofErr w:type="spellStart"/>
      <w:r w:rsidRPr="00333AAF">
        <w:rPr>
          <w:rFonts w:ascii="Arial" w:hAnsi="Arial" w:cs="Arial"/>
          <w:i/>
          <w:iCs/>
        </w:rPr>
        <w:t>classe</w:t>
      </w:r>
      <w:proofErr w:type="spellEnd"/>
      <w:r w:rsidRPr="00333AAF">
        <w:rPr>
          <w:rFonts w:ascii="Arial" w:hAnsi="Arial" w:cs="Arial"/>
          <w:i/>
          <w:iCs/>
        </w:rPr>
        <w:t xml:space="preserve"> et </w:t>
      </w:r>
      <w:proofErr w:type="spellStart"/>
      <w:r w:rsidRPr="00333AAF">
        <w:rPr>
          <w:rFonts w:ascii="Arial" w:hAnsi="Arial" w:cs="Arial"/>
          <w:i/>
          <w:iCs/>
        </w:rPr>
        <w:t>entrepose</w:t>
      </w:r>
      <w:proofErr w:type="spellEnd"/>
      <w:r w:rsidRPr="00333AAF">
        <w:rPr>
          <w:rFonts w:ascii="Arial" w:hAnsi="Arial" w:cs="Arial"/>
          <w:i/>
          <w:iCs/>
        </w:rPr>
        <w:t xml:space="preserve"> de façon </w:t>
      </w:r>
      <w:proofErr w:type="spellStart"/>
      <w:r w:rsidRPr="00333AAF">
        <w:rPr>
          <w:rFonts w:ascii="Arial" w:hAnsi="Arial" w:cs="Arial"/>
          <w:i/>
          <w:iCs/>
        </w:rPr>
        <w:t>sécurisée</w:t>
      </w:r>
      <w:proofErr w:type="spellEnd"/>
      <w:r w:rsidRPr="00333AAF">
        <w:rPr>
          <w:rFonts w:ascii="Arial" w:hAnsi="Arial" w:cs="Arial"/>
          <w:i/>
          <w:iCs/>
        </w:rPr>
        <w:t xml:space="preserve"> les dossiers </w:t>
      </w:r>
      <w:proofErr w:type="spellStart"/>
      <w:r w:rsidRPr="00333AAF">
        <w:rPr>
          <w:rFonts w:ascii="Arial" w:hAnsi="Arial" w:cs="Arial"/>
          <w:i/>
          <w:iCs/>
        </w:rPr>
        <w:t>médicaux</w:t>
      </w:r>
      <w:proofErr w:type="spellEnd"/>
      <w:r w:rsidRPr="00333AAF">
        <w:rPr>
          <w:rFonts w:ascii="Arial" w:hAnsi="Arial" w:cs="Arial"/>
          <w:i/>
          <w:iCs/>
        </w:rPr>
        <w:t xml:space="preserve"> des patients de </w:t>
      </w:r>
      <w:proofErr w:type="spellStart"/>
      <w:r w:rsidRPr="00333AAF">
        <w:rPr>
          <w:rFonts w:ascii="Arial" w:hAnsi="Arial" w:cs="Arial"/>
          <w:i/>
          <w:iCs/>
        </w:rPr>
        <w:t>ces</w:t>
      </w:r>
      <w:proofErr w:type="spellEnd"/>
      <w:r w:rsidRPr="00333AAF">
        <w:rPr>
          <w:rFonts w:ascii="Arial" w:hAnsi="Arial" w:cs="Arial"/>
          <w:i/>
          <w:iCs/>
        </w:rPr>
        <w:t xml:space="preserve"> six </w:t>
      </w:r>
      <w:proofErr w:type="spellStart"/>
      <w:r w:rsidRPr="00333AAF">
        <w:rPr>
          <w:rFonts w:ascii="Arial" w:hAnsi="Arial" w:cs="Arial"/>
          <w:i/>
          <w:iCs/>
        </w:rPr>
        <w:t>établissements</w:t>
      </w:r>
      <w:proofErr w:type="spellEnd"/>
      <w:r w:rsidRPr="00333AAF">
        <w:rPr>
          <w:rFonts w:ascii="Arial" w:hAnsi="Arial" w:cs="Arial"/>
          <w:i/>
          <w:iCs/>
        </w:rPr>
        <w:t xml:space="preserve">. Le patient </w:t>
      </w:r>
      <w:proofErr w:type="spellStart"/>
      <w:r w:rsidRPr="00333AAF">
        <w:rPr>
          <w:rFonts w:ascii="Arial" w:hAnsi="Arial" w:cs="Arial"/>
          <w:i/>
          <w:iCs/>
        </w:rPr>
        <w:t>n’a</w:t>
      </w:r>
      <w:proofErr w:type="spellEnd"/>
      <w:r w:rsidRPr="00333AAF">
        <w:rPr>
          <w:rFonts w:ascii="Arial" w:hAnsi="Arial" w:cs="Arial"/>
          <w:i/>
          <w:iCs/>
        </w:rPr>
        <w:t xml:space="preserve"> plus à </w:t>
      </w:r>
      <w:proofErr w:type="spellStart"/>
      <w:r w:rsidRPr="00333AAF">
        <w:rPr>
          <w:rFonts w:ascii="Arial" w:hAnsi="Arial" w:cs="Arial"/>
          <w:i/>
          <w:iCs/>
        </w:rPr>
        <w:t>réexpliquer</w:t>
      </w:r>
      <w:proofErr w:type="spellEnd"/>
      <w:r w:rsidRPr="00333AAF">
        <w:rPr>
          <w:rFonts w:ascii="Arial" w:hAnsi="Arial" w:cs="Arial"/>
          <w:i/>
          <w:iCs/>
        </w:rPr>
        <w:t xml:space="preserve"> </w:t>
      </w:r>
      <w:proofErr w:type="spellStart"/>
      <w:r w:rsidRPr="00333AAF">
        <w:rPr>
          <w:rFonts w:ascii="Arial" w:hAnsi="Arial" w:cs="Arial"/>
          <w:i/>
          <w:iCs/>
        </w:rPr>
        <w:t>sa</w:t>
      </w:r>
      <w:proofErr w:type="spellEnd"/>
      <w:r w:rsidRPr="00333AAF">
        <w:rPr>
          <w:rFonts w:ascii="Arial" w:hAnsi="Arial" w:cs="Arial"/>
          <w:i/>
          <w:iCs/>
        </w:rPr>
        <w:t xml:space="preserve"> situation à </w:t>
      </w:r>
      <w:proofErr w:type="spellStart"/>
      <w:r w:rsidRPr="00333AAF">
        <w:rPr>
          <w:rFonts w:ascii="Arial" w:hAnsi="Arial" w:cs="Arial"/>
          <w:i/>
          <w:iCs/>
        </w:rPr>
        <w:t>chaque</w:t>
      </w:r>
      <w:proofErr w:type="spellEnd"/>
      <w:r w:rsidRPr="00333AAF">
        <w:rPr>
          <w:rFonts w:ascii="Arial" w:hAnsi="Arial" w:cs="Arial"/>
          <w:i/>
          <w:iCs/>
        </w:rPr>
        <w:t xml:space="preserve"> </w:t>
      </w:r>
      <w:proofErr w:type="spellStart"/>
      <w:r w:rsidRPr="00333AAF">
        <w:rPr>
          <w:rFonts w:ascii="Arial" w:hAnsi="Arial" w:cs="Arial"/>
          <w:i/>
          <w:iCs/>
        </w:rPr>
        <w:t>visite</w:t>
      </w:r>
      <w:proofErr w:type="spellEnd"/>
      <w:r w:rsidRPr="00333AAF">
        <w:rPr>
          <w:rFonts w:ascii="Arial" w:hAnsi="Arial" w:cs="Arial"/>
          <w:i/>
          <w:iCs/>
        </w:rPr>
        <w:t xml:space="preserve">. </w:t>
      </w:r>
      <w:proofErr w:type="spellStart"/>
      <w:r w:rsidRPr="00333AAF">
        <w:rPr>
          <w:rFonts w:ascii="Arial" w:hAnsi="Arial" w:cs="Arial"/>
          <w:i/>
          <w:iCs/>
        </w:rPr>
        <w:t>S’il</w:t>
      </w:r>
      <w:proofErr w:type="spellEnd"/>
      <w:r w:rsidRPr="00333AAF">
        <w:rPr>
          <w:rFonts w:ascii="Arial" w:hAnsi="Arial" w:cs="Arial"/>
          <w:i/>
          <w:iCs/>
        </w:rPr>
        <w:t xml:space="preserve"> se rend à </w:t>
      </w:r>
      <w:proofErr w:type="spellStart"/>
      <w:r w:rsidRPr="00333AAF">
        <w:rPr>
          <w:rFonts w:ascii="Arial" w:hAnsi="Arial" w:cs="Arial"/>
          <w:i/>
          <w:iCs/>
        </w:rPr>
        <w:t>l’un</w:t>
      </w:r>
      <w:proofErr w:type="spellEnd"/>
      <w:r w:rsidRPr="00333AAF">
        <w:rPr>
          <w:rFonts w:ascii="Arial" w:hAnsi="Arial" w:cs="Arial"/>
          <w:i/>
          <w:iCs/>
        </w:rPr>
        <w:t xml:space="preserve"> des </w:t>
      </w:r>
      <w:proofErr w:type="spellStart"/>
      <w:r w:rsidRPr="00333AAF">
        <w:rPr>
          <w:rFonts w:ascii="Arial" w:hAnsi="Arial" w:cs="Arial"/>
          <w:i/>
          <w:iCs/>
        </w:rPr>
        <w:t>établissements</w:t>
      </w:r>
      <w:proofErr w:type="spellEnd"/>
      <w:r w:rsidRPr="00333AAF">
        <w:rPr>
          <w:rFonts w:ascii="Arial" w:hAnsi="Arial" w:cs="Arial"/>
          <w:i/>
          <w:iCs/>
        </w:rPr>
        <w:t xml:space="preserve"> de </w:t>
      </w:r>
      <w:proofErr w:type="spellStart"/>
      <w:r w:rsidRPr="00333AAF">
        <w:rPr>
          <w:rFonts w:ascii="Arial" w:hAnsi="Arial" w:cs="Arial"/>
          <w:i/>
          <w:iCs/>
        </w:rPr>
        <w:t>l’alliance</w:t>
      </w:r>
      <w:proofErr w:type="spellEnd"/>
      <w:r w:rsidRPr="00333AAF">
        <w:rPr>
          <w:rFonts w:ascii="Arial" w:hAnsi="Arial" w:cs="Arial"/>
          <w:i/>
          <w:iCs/>
        </w:rPr>
        <w:t xml:space="preserve">, </w:t>
      </w:r>
      <w:proofErr w:type="spellStart"/>
      <w:r w:rsidRPr="00333AAF">
        <w:rPr>
          <w:rFonts w:ascii="Arial" w:hAnsi="Arial" w:cs="Arial"/>
          <w:i/>
          <w:iCs/>
        </w:rPr>
        <w:t>l’équipe</w:t>
      </w:r>
      <w:proofErr w:type="spellEnd"/>
      <w:r w:rsidRPr="00333AAF">
        <w:rPr>
          <w:rFonts w:ascii="Arial" w:hAnsi="Arial" w:cs="Arial"/>
          <w:i/>
          <w:iCs/>
        </w:rPr>
        <w:t xml:space="preserve"> de </w:t>
      </w:r>
      <w:proofErr w:type="spellStart"/>
      <w:r w:rsidRPr="00333AAF">
        <w:rPr>
          <w:rFonts w:ascii="Arial" w:hAnsi="Arial" w:cs="Arial"/>
          <w:i/>
          <w:iCs/>
        </w:rPr>
        <w:t>soins</w:t>
      </w:r>
      <w:proofErr w:type="spellEnd"/>
      <w:r w:rsidRPr="00333AAF">
        <w:rPr>
          <w:rFonts w:ascii="Arial" w:hAnsi="Arial" w:cs="Arial"/>
          <w:i/>
          <w:iCs/>
        </w:rPr>
        <w:t xml:space="preserve"> </w:t>
      </w:r>
      <w:proofErr w:type="gramStart"/>
      <w:r w:rsidRPr="00333AAF">
        <w:rPr>
          <w:rFonts w:ascii="Arial" w:hAnsi="Arial" w:cs="Arial"/>
          <w:i/>
          <w:iCs/>
        </w:rPr>
        <w:t>a</w:t>
      </w:r>
      <w:proofErr w:type="gramEnd"/>
      <w:r w:rsidRPr="00333AAF">
        <w:rPr>
          <w:rFonts w:ascii="Arial" w:hAnsi="Arial" w:cs="Arial"/>
          <w:i/>
          <w:iCs/>
        </w:rPr>
        <w:t xml:space="preserve"> </w:t>
      </w:r>
      <w:proofErr w:type="spellStart"/>
      <w:r w:rsidRPr="00333AAF">
        <w:rPr>
          <w:rFonts w:ascii="Arial" w:hAnsi="Arial" w:cs="Arial"/>
          <w:i/>
          <w:iCs/>
        </w:rPr>
        <w:t>immédiatement</w:t>
      </w:r>
      <w:proofErr w:type="spellEnd"/>
      <w:r w:rsidRPr="00333AAF">
        <w:rPr>
          <w:rFonts w:ascii="Arial" w:hAnsi="Arial" w:cs="Arial"/>
          <w:i/>
          <w:iCs/>
        </w:rPr>
        <w:t xml:space="preserve"> </w:t>
      </w:r>
      <w:proofErr w:type="spellStart"/>
      <w:r w:rsidRPr="00333AAF">
        <w:rPr>
          <w:rFonts w:ascii="Arial" w:hAnsi="Arial" w:cs="Arial"/>
          <w:i/>
          <w:iCs/>
        </w:rPr>
        <w:t>accès</w:t>
      </w:r>
      <w:proofErr w:type="spellEnd"/>
      <w:r w:rsidRPr="00333AAF">
        <w:rPr>
          <w:rFonts w:ascii="Arial" w:hAnsi="Arial" w:cs="Arial"/>
          <w:i/>
          <w:iCs/>
        </w:rPr>
        <w:t xml:space="preserve"> à </w:t>
      </w:r>
      <w:proofErr w:type="spellStart"/>
      <w:r w:rsidRPr="00333AAF">
        <w:rPr>
          <w:rFonts w:ascii="Arial" w:hAnsi="Arial" w:cs="Arial"/>
          <w:i/>
          <w:iCs/>
        </w:rPr>
        <w:t>ses</w:t>
      </w:r>
      <w:proofErr w:type="spellEnd"/>
      <w:r w:rsidRPr="00333AAF">
        <w:rPr>
          <w:rFonts w:ascii="Arial" w:hAnsi="Arial" w:cs="Arial"/>
          <w:i/>
          <w:iCs/>
        </w:rPr>
        <w:t xml:space="preserve"> </w:t>
      </w:r>
      <w:proofErr w:type="spellStart"/>
      <w:r w:rsidRPr="00333AAF">
        <w:rPr>
          <w:rFonts w:ascii="Arial" w:hAnsi="Arial" w:cs="Arial"/>
          <w:i/>
          <w:iCs/>
        </w:rPr>
        <w:t>renseignements</w:t>
      </w:r>
      <w:proofErr w:type="spellEnd"/>
      <w:r w:rsidRPr="00333AAF">
        <w:rPr>
          <w:rFonts w:ascii="Arial" w:hAnsi="Arial" w:cs="Arial"/>
          <w:i/>
          <w:iCs/>
        </w:rPr>
        <w:t xml:space="preserve"> et </w:t>
      </w:r>
      <w:proofErr w:type="spellStart"/>
      <w:r w:rsidRPr="00333AAF">
        <w:rPr>
          <w:rFonts w:ascii="Arial" w:hAnsi="Arial" w:cs="Arial"/>
          <w:i/>
          <w:iCs/>
        </w:rPr>
        <w:t>est</w:t>
      </w:r>
      <w:proofErr w:type="spellEnd"/>
      <w:r w:rsidRPr="00333AAF">
        <w:rPr>
          <w:rFonts w:ascii="Arial" w:hAnsi="Arial" w:cs="Arial"/>
          <w:i/>
          <w:iCs/>
        </w:rPr>
        <w:t xml:space="preserve"> </w:t>
      </w:r>
      <w:proofErr w:type="spellStart"/>
      <w:r w:rsidRPr="00333AAF">
        <w:rPr>
          <w:rFonts w:ascii="Arial" w:hAnsi="Arial" w:cs="Arial"/>
          <w:i/>
          <w:iCs/>
        </w:rPr>
        <w:t>prête</w:t>
      </w:r>
      <w:proofErr w:type="spellEnd"/>
      <w:r w:rsidRPr="00333AAF">
        <w:rPr>
          <w:rFonts w:ascii="Arial" w:hAnsi="Arial" w:cs="Arial"/>
          <w:i/>
          <w:iCs/>
        </w:rPr>
        <w:t xml:space="preserve"> à </w:t>
      </w:r>
      <w:proofErr w:type="spellStart"/>
      <w:r w:rsidRPr="00333AAF">
        <w:rPr>
          <w:rFonts w:ascii="Arial" w:hAnsi="Arial" w:cs="Arial"/>
          <w:i/>
          <w:iCs/>
        </w:rPr>
        <w:t>lui</w:t>
      </w:r>
      <w:proofErr w:type="spellEnd"/>
      <w:r w:rsidRPr="00333AAF">
        <w:rPr>
          <w:rFonts w:ascii="Arial" w:hAnsi="Arial" w:cs="Arial"/>
          <w:i/>
          <w:iCs/>
        </w:rPr>
        <w:t xml:space="preserve"> donner des </w:t>
      </w:r>
      <w:proofErr w:type="spellStart"/>
      <w:r w:rsidRPr="00333AAF">
        <w:rPr>
          <w:rFonts w:ascii="Arial" w:hAnsi="Arial" w:cs="Arial"/>
          <w:i/>
          <w:iCs/>
        </w:rPr>
        <w:t>soins</w:t>
      </w:r>
      <w:proofErr w:type="spellEnd"/>
      <w:r w:rsidRPr="00333AAF">
        <w:rPr>
          <w:rFonts w:ascii="Arial" w:hAnsi="Arial" w:cs="Arial"/>
          <w:i/>
          <w:iCs/>
        </w:rPr>
        <w:t>.</w:t>
      </w:r>
      <w:r w:rsidRPr="00333AAF">
        <w:rPr>
          <w:rFonts w:ascii="Arial" w:hAnsi="Arial" w:cs="Arial"/>
          <w:i/>
          <w:iCs/>
        </w:rPr>
        <w:br/>
      </w:r>
      <w:r w:rsidRPr="00333AAF">
        <w:rPr>
          <w:rFonts w:ascii="Arial" w:hAnsi="Arial" w:cs="Arial"/>
          <w:i/>
          <w:iCs/>
        </w:rPr>
        <w:br/>
        <w:t xml:space="preserve">Le patient qui </w:t>
      </w:r>
      <w:proofErr w:type="spellStart"/>
      <w:r w:rsidRPr="00333AAF">
        <w:rPr>
          <w:rFonts w:ascii="Arial" w:hAnsi="Arial" w:cs="Arial"/>
          <w:i/>
          <w:iCs/>
        </w:rPr>
        <w:t>s’inscrit</w:t>
      </w:r>
      <w:proofErr w:type="spellEnd"/>
      <w:r w:rsidRPr="00333AAF">
        <w:rPr>
          <w:rFonts w:ascii="Arial" w:hAnsi="Arial" w:cs="Arial"/>
          <w:i/>
          <w:iCs/>
        </w:rPr>
        <w:t xml:space="preserve"> au </w:t>
      </w:r>
      <w:proofErr w:type="spellStart"/>
      <w:r w:rsidRPr="00333AAF">
        <w:rPr>
          <w:rFonts w:ascii="Arial" w:hAnsi="Arial" w:cs="Arial"/>
          <w:i/>
          <w:iCs/>
        </w:rPr>
        <w:t>portail</w:t>
      </w:r>
      <w:proofErr w:type="spellEnd"/>
      <w:r w:rsidRPr="00333AAF">
        <w:rPr>
          <w:rFonts w:ascii="Arial" w:hAnsi="Arial" w:cs="Arial"/>
          <w:i/>
          <w:iCs/>
        </w:rPr>
        <w:t xml:space="preserve"> MyChart </w:t>
      </w:r>
      <w:proofErr w:type="spellStart"/>
      <w:r w:rsidRPr="00333AAF">
        <w:rPr>
          <w:rFonts w:ascii="Arial" w:hAnsi="Arial" w:cs="Arial"/>
          <w:i/>
          <w:iCs/>
        </w:rPr>
        <w:t>pourra</w:t>
      </w:r>
      <w:proofErr w:type="spellEnd"/>
      <w:r w:rsidRPr="00333AAF">
        <w:rPr>
          <w:rFonts w:ascii="Arial" w:hAnsi="Arial" w:cs="Arial"/>
          <w:i/>
          <w:iCs/>
        </w:rPr>
        <w:t xml:space="preserve"> </w:t>
      </w:r>
      <w:proofErr w:type="spellStart"/>
      <w:r w:rsidRPr="00333AAF">
        <w:rPr>
          <w:rFonts w:ascii="Arial" w:hAnsi="Arial" w:cs="Arial"/>
          <w:i/>
          <w:iCs/>
        </w:rPr>
        <w:t>accéder</w:t>
      </w:r>
      <w:proofErr w:type="spellEnd"/>
      <w:r w:rsidRPr="00333AAF">
        <w:rPr>
          <w:rFonts w:ascii="Arial" w:hAnsi="Arial" w:cs="Arial"/>
          <w:i/>
          <w:iCs/>
        </w:rPr>
        <w:t xml:space="preserve"> de façon </w:t>
      </w:r>
      <w:proofErr w:type="spellStart"/>
      <w:r w:rsidRPr="00333AAF">
        <w:rPr>
          <w:rFonts w:ascii="Arial" w:hAnsi="Arial" w:cs="Arial"/>
          <w:i/>
          <w:iCs/>
        </w:rPr>
        <w:t>sécurisée</w:t>
      </w:r>
      <w:proofErr w:type="spellEnd"/>
      <w:r w:rsidRPr="00333AAF">
        <w:rPr>
          <w:rFonts w:ascii="Arial" w:hAnsi="Arial" w:cs="Arial"/>
          <w:i/>
          <w:iCs/>
        </w:rPr>
        <w:t xml:space="preserve"> à son dossier </w:t>
      </w:r>
      <w:proofErr w:type="spellStart"/>
      <w:r w:rsidRPr="00333AAF">
        <w:rPr>
          <w:rFonts w:ascii="Arial" w:hAnsi="Arial" w:cs="Arial"/>
          <w:i/>
          <w:iCs/>
        </w:rPr>
        <w:t>médical</w:t>
      </w:r>
      <w:proofErr w:type="spellEnd"/>
      <w:r w:rsidRPr="00333AAF">
        <w:rPr>
          <w:rFonts w:ascii="Arial" w:hAnsi="Arial" w:cs="Arial"/>
          <w:i/>
          <w:iCs/>
        </w:rPr>
        <w:t xml:space="preserve"> numérique. Il </w:t>
      </w:r>
      <w:proofErr w:type="spellStart"/>
      <w:r w:rsidRPr="00333AAF">
        <w:rPr>
          <w:rFonts w:ascii="Arial" w:hAnsi="Arial" w:cs="Arial"/>
          <w:i/>
          <w:iCs/>
        </w:rPr>
        <w:t>pourra</w:t>
      </w:r>
      <w:proofErr w:type="spellEnd"/>
      <w:r w:rsidRPr="00333AAF">
        <w:rPr>
          <w:rFonts w:ascii="Arial" w:hAnsi="Arial" w:cs="Arial"/>
          <w:i/>
          <w:iCs/>
        </w:rPr>
        <w:t xml:space="preserve"> y consulter des </w:t>
      </w:r>
      <w:proofErr w:type="spellStart"/>
      <w:r w:rsidRPr="00333AAF">
        <w:rPr>
          <w:rFonts w:ascii="Arial" w:hAnsi="Arial" w:cs="Arial"/>
          <w:i/>
          <w:iCs/>
        </w:rPr>
        <w:t>renseignements</w:t>
      </w:r>
      <w:proofErr w:type="spellEnd"/>
      <w:r w:rsidRPr="00333AAF">
        <w:rPr>
          <w:rFonts w:ascii="Arial" w:hAnsi="Arial" w:cs="Arial"/>
          <w:i/>
          <w:iCs/>
        </w:rPr>
        <w:t xml:space="preserve"> sur </w:t>
      </w:r>
      <w:proofErr w:type="spellStart"/>
      <w:r w:rsidRPr="00333AAF">
        <w:rPr>
          <w:rFonts w:ascii="Arial" w:hAnsi="Arial" w:cs="Arial"/>
          <w:i/>
          <w:iCs/>
        </w:rPr>
        <w:t>sa</w:t>
      </w:r>
      <w:proofErr w:type="spellEnd"/>
      <w:r w:rsidRPr="00333AAF">
        <w:rPr>
          <w:rFonts w:ascii="Arial" w:hAnsi="Arial" w:cs="Arial"/>
          <w:i/>
          <w:iCs/>
        </w:rPr>
        <w:t xml:space="preserve"> santé, des </w:t>
      </w:r>
      <w:proofErr w:type="spellStart"/>
      <w:r w:rsidRPr="00333AAF">
        <w:rPr>
          <w:rFonts w:ascii="Arial" w:hAnsi="Arial" w:cs="Arial"/>
          <w:i/>
          <w:iCs/>
        </w:rPr>
        <w:t>résultats</w:t>
      </w:r>
      <w:proofErr w:type="spellEnd"/>
      <w:r w:rsidRPr="00333AAF">
        <w:rPr>
          <w:rFonts w:ascii="Arial" w:hAnsi="Arial" w:cs="Arial"/>
          <w:i/>
          <w:iCs/>
        </w:rPr>
        <w:t xml:space="preserve"> de tests et bien </w:t>
      </w:r>
      <w:proofErr w:type="spellStart"/>
      <w:r w:rsidRPr="00333AAF">
        <w:rPr>
          <w:rFonts w:ascii="Arial" w:hAnsi="Arial" w:cs="Arial"/>
          <w:i/>
          <w:iCs/>
        </w:rPr>
        <w:t>d’autres</w:t>
      </w:r>
      <w:proofErr w:type="spellEnd"/>
      <w:r w:rsidRPr="00333AAF">
        <w:rPr>
          <w:rFonts w:ascii="Arial" w:hAnsi="Arial" w:cs="Arial"/>
          <w:i/>
          <w:iCs/>
        </w:rPr>
        <w:t xml:space="preserve"> données dans son </w:t>
      </w:r>
      <w:proofErr w:type="spellStart"/>
      <w:r w:rsidRPr="00333AAF">
        <w:rPr>
          <w:rFonts w:ascii="Arial" w:hAnsi="Arial" w:cs="Arial"/>
          <w:i/>
          <w:iCs/>
        </w:rPr>
        <w:t>ordinateur</w:t>
      </w:r>
      <w:proofErr w:type="spellEnd"/>
      <w:r w:rsidRPr="00333AAF">
        <w:rPr>
          <w:rFonts w:ascii="Arial" w:hAnsi="Arial" w:cs="Arial"/>
          <w:i/>
          <w:iCs/>
        </w:rPr>
        <w:t xml:space="preserve"> </w:t>
      </w:r>
      <w:proofErr w:type="spellStart"/>
      <w:r w:rsidRPr="00333AAF">
        <w:rPr>
          <w:rFonts w:ascii="Arial" w:hAnsi="Arial" w:cs="Arial"/>
          <w:i/>
          <w:iCs/>
        </w:rPr>
        <w:t>ou</w:t>
      </w:r>
      <w:proofErr w:type="spellEnd"/>
      <w:r w:rsidRPr="00333AAF">
        <w:rPr>
          <w:rFonts w:ascii="Arial" w:hAnsi="Arial" w:cs="Arial"/>
          <w:i/>
          <w:iCs/>
        </w:rPr>
        <w:t xml:space="preserve"> </w:t>
      </w:r>
      <w:proofErr w:type="spellStart"/>
      <w:r w:rsidRPr="00333AAF">
        <w:rPr>
          <w:rFonts w:ascii="Arial" w:hAnsi="Arial" w:cs="Arial"/>
          <w:i/>
          <w:iCs/>
        </w:rPr>
        <w:t>appareil</w:t>
      </w:r>
      <w:proofErr w:type="spellEnd"/>
      <w:r w:rsidRPr="00333AAF">
        <w:rPr>
          <w:rFonts w:ascii="Arial" w:hAnsi="Arial" w:cs="Arial"/>
          <w:i/>
          <w:iCs/>
        </w:rPr>
        <w:t xml:space="preserve"> mobile. Pour </w:t>
      </w:r>
      <w:proofErr w:type="spellStart"/>
      <w:r w:rsidRPr="00333AAF">
        <w:rPr>
          <w:rFonts w:ascii="Arial" w:hAnsi="Arial" w:cs="Arial"/>
          <w:i/>
          <w:iCs/>
        </w:rPr>
        <w:t>en</w:t>
      </w:r>
      <w:proofErr w:type="spellEnd"/>
      <w:r w:rsidRPr="00333AAF">
        <w:rPr>
          <w:rFonts w:ascii="Arial" w:hAnsi="Arial" w:cs="Arial"/>
          <w:i/>
          <w:iCs/>
        </w:rPr>
        <w:t xml:space="preserve"> savoir plus, </w:t>
      </w:r>
      <w:proofErr w:type="spellStart"/>
      <w:r w:rsidRPr="00333AAF">
        <w:rPr>
          <w:rFonts w:ascii="Arial" w:hAnsi="Arial" w:cs="Arial"/>
          <w:i/>
          <w:iCs/>
        </w:rPr>
        <w:t>rendez-vous</w:t>
      </w:r>
      <w:proofErr w:type="spellEnd"/>
      <w:r w:rsidRPr="00333AAF">
        <w:rPr>
          <w:rFonts w:ascii="Arial" w:hAnsi="Arial" w:cs="Arial"/>
          <w:i/>
          <w:iCs/>
        </w:rPr>
        <w:t xml:space="preserve"> sur le site Web de l'Hôpital </w:t>
      </w:r>
      <w:proofErr w:type="spellStart"/>
      <w:r w:rsidRPr="00333AAF">
        <w:rPr>
          <w:rFonts w:ascii="Arial" w:hAnsi="Arial" w:cs="Arial"/>
          <w:i/>
          <w:iCs/>
        </w:rPr>
        <w:t>d'Ottawa</w:t>
      </w:r>
      <w:proofErr w:type="spellEnd"/>
      <w:r w:rsidR="002A66DA">
        <w:rPr>
          <w:rFonts w:ascii="Arial" w:hAnsi="Arial" w:cs="Arial"/>
        </w:rPr>
        <w:t xml:space="preserve">                                                                                                                                                                         </w:t>
      </w:r>
      <w:r w:rsidR="00B549D4" w:rsidRPr="00B549D4">
        <w:rPr>
          <w:rFonts w:ascii="Roboto" w:eastAsia="Times New Roman" w:hAnsi="Roboto" w:cs="Times New Roman"/>
          <w:color w:val="434445"/>
          <w:kern w:val="0"/>
          <w:sz w:val="23"/>
          <w:szCs w:val="23"/>
          <w:lang w:eastAsia="en-CA"/>
          <w14:ligatures w14:val="none"/>
        </w:rPr>
        <w:t xml:space="preserve"> </w:t>
      </w:r>
      <w:r w:rsidR="00506EC5">
        <w:rPr>
          <w:rFonts w:ascii="Roboto" w:eastAsia="Times New Roman" w:hAnsi="Roboto" w:cs="Times New Roman"/>
          <w:color w:val="434445"/>
          <w:kern w:val="0"/>
          <w:sz w:val="23"/>
          <w:szCs w:val="23"/>
          <w:lang w:eastAsia="en-CA"/>
          <w14:ligatures w14:val="none"/>
        </w:rPr>
        <w:br/>
      </w:r>
    </w:p>
    <w:p w14:paraId="3A58C6D1" w14:textId="2F5425F0" w:rsidR="00147FA1" w:rsidRDefault="00AC6D82" w:rsidP="005D6049">
      <w:pPr>
        <w:rPr>
          <w:noProof/>
        </w:rPr>
      </w:pPr>
      <w:r>
        <w:rPr>
          <w:noProof/>
        </w:rPr>
        <w:drawing>
          <wp:anchor distT="0" distB="0" distL="114300" distR="114300" simplePos="0" relativeHeight="251671552" behindDoc="0" locked="0" layoutInCell="1" allowOverlap="1" wp14:anchorId="729FC46F" wp14:editId="1D90DF76">
            <wp:simplePos x="0" y="0"/>
            <wp:positionH relativeFrom="margin">
              <wp:align>left</wp:align>
            </wp:positionH>
            <wp:positionV relativeFrom="paragraph">
              <wp:posOffset>110490</wp:posOffset>
            </wp:positionV>
            <wp:extent cx="3276600" cy="1894205"/>
            <wp:effectExtent l="0" t="0" r="0" b="0"/>
            <wp:wrapSquare wrapText="bothSides"/>
            <wp:docPr id="1481061436" name="Picture 1" descr="Katherine Cotton and Dr K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therine Cotton and Dr Kit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76600" cy="18942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F334CC" w14:textId="292AFF8C" w:rsidR="00CC2B50" w:rsidRDefault="00CC2B50" w:rsidP="005D6049">
      <w:pPr>
        <w:rPr>
          <w:noProof/>
        </w:rPr>
      </w:pPr>
    </w:p>
    <w:p w14:paraId="54F1F145" w14:textId="70614D38" w:rsidR="00CC2B50" w:rsidRDefault="00CC2B50" w:rsidP="005D6049">
      <w:pPr>
        <w:rPr>
          <w:noProof/>
        </w:rPr>
      </w:pPr>
    </w:p>
    <w:p w14:paraId="0756B426" w14:textId="5D011D14" w:rsidR="00CC2B50" w:rsidRDefault="008B10C6" w:rsidP="005D6049">
      <w:pPr>
        <w:rPr>
          <w:noProof/>
        </w:rPr>
      </w:pPr>
      <w:r w:rsidRPr="000351C1">
        <w:rPr>
          <w:noProof/>
        </w:rPr>
        <mc:AlternateContent>
          <mc:Choice Requires="wps">
            <w:drawing>
              <wp:anchor distT="0" distB="0" distL="114300" distR="114300" simplePos="0" relativeHeight="251670528" behindDoc="0" locked="0" layoutInCell="1" allowOverlap="1" wp14:anchorId="574F8B23" wp14:editId="3C9D1B9B">
                <wp:simplePos x="0" y="0"/>
                <wp:positionH relativeFrom="margin">
                  <wp:posOffset>3384550</wp:posOffset>
                </wp:positionH>
                <wp:positionV relativeFrom="paragraph">
                  <wp:posOffset>260985</wp:posOffset>
                </wp:positionV>
                <wp:extent cx="3038475" cy="774700"/>
                <wp:effectExtent l="0" t="0" r="9525" b="6350"/>
                <wp:wrapSquare wrapText="bothSides"/>
                <wp:docPr id="859708731" name="Text Box 1"/>
                <wp:cNvGraphicFramePr/>
                <a:graphic xmlns:a="http://schemas.openxmlformats.org/drawingml/2006/main">
                  <a:graphicData uri="http://schemas.microsoft.com/office/word/2010/wordprocessingShape">
                    <wps:wsp>
                      <wps:cNvSpPr txBox="1"/>
                      <wps:spPr>
                        <a:xfrm>
                          <a:off x="0" y="0"/>
                          <a:ext cx="3038475" cy="774700"/>
                        </a:xfrm>
                        <a:prstGeom prst="rect">
                          <a:avLst/>
                        </a:prstGeom>
                        <a:solidFill>
                          <a:prstClr val="white"/>
                        </a:solidFill>
                        <a:ln>
                          <a:noFill/>
                        </a:ln>
                      </wps:spPr>
                      <wps:txbx>
                        <w:txbxContent>
                          <w:p w14:paraId="539CB3A1" w14:textId="7238CD1E" w:rsidR="00506EC5" w:rsidRPr="004F4B7D" w:rsidRDefault="00506EC5" w:rsidP="00506EC5">
                            <w:pPr>
                              <w:pStyle w:val="Caption"/>
                              <w:rPr>
                                <w:noProof/>
                                <w:sz w:val="36"/>
                              </w:rPr>
                            </w:pPr>
                            <w:r w:rsidRPr="008B10C6">
                              <w:rPr>
                                <w:b/>
                                <w:bCs/>
                              </w:rPr>
                              <w:t>Katherine Cotton</w:t>
                            </w:r>
                            <w:r>
                              <w:t>,</w:t>
                            </w:r>
                            <w:r w:rsidR="008B10C6">
                              <w:br/>
                            </w:r>
                            <w:proofErr w:type="spellStart"/>
                            <w:r w:rsidR="00AC6D82" w:rsidRPr="00AC6D82">
                              <w:t>Présidente</w:t>
                            </w:r>
                            <w:proofErr w:type="spellEnd"/>
                            <w:r w:rsidR="00AC6D82" w:rsidRPr="00AC6D82">
                              <w:t xml:space="preserve">, Conseil des </w:t>
                            </w:r>
                            <w:proofErr w:type="spellStart"/>
                            <w:r w:rsidR="00AC6D82" w:rsidRPr="00AC6D82">
                              <w:t>gouverneurs</w:t>
                            </w:r>
                            <w:proofErr w:type="spellEnd"/>
                            <w:r w:rsidR="00AC6D82" w:rsidRPr="00AC6D82">
                              <w:t xml:space="preserve">, L’Hôpital </w:t>
                            </w:r>
                            <w:proofErr w:type="spellStart"/>
                            <w:r w:rsidR="00AC6D82" w:rsidRPr="00AC6D82">
                              <w:t>d’Ottawa</w:t>
                            </w:r>
                            <w:proofErr w:type="spellEnd"/>
                            <w:r w:rsidR="008B10C6">
                              <w:br/>
                            </w:r>
                            <w:r w:rsidR="008B10C6">
                              <w:br/>
                            </w:r>
                            <w:r w:rsidR="00AC6D82" w:rsidRPr="008B10C6">
                              <w:rPr>
                                <w:b/>
                                <w:bCs/>
                              </w:rPr>
                              <w:t>D</w:t>
                            </w:r>
                            <w:r w:rsidR="00AC6D82" w:rsidRPr="008B10C6">
                              <w:rPr>
                                <w:b/>
                                <w:bCs/>
                                <w:vertAlign w:val="superscript"/>
                              </w:rPr>
                              <w:t>r</w:t>
                            </w:r>
                            <w:r w:rsidR="00AC6D82" w:rsidRPr="008B10C6">
                              <w:rPr>
                                <w:b/>
                                <w:bCs/>
                                <w:vertAlign w:val="superscript"/>
                              </w:rPr>
                              <w:t xml:space="preserve"> </w:t>
                            </w:r>
                            <w:r w:rsidR="00AC6D82" w:rsidRPr="008B10C6">
                              <w:rPr>
                                <w:b/>
                                <w:bCs/>
                              </w:rPr>
                              <w:t>Jack Kitts</w:t>
                            </w:r>
                            <w:r w:rsidR="00AC6D82" w:rsidRPr="00AC6D82">
                              <w:br/>
                            </w:r>
                            <w:proofErr w:type="spellStart"/>
                            <w:r w:rsidR="00AC6D82" w:rsidRPr="00AC6D82">
                              <w:t>Président-directeur</w:t>
                            </w:r>
                            <w:proofErr w:type="spellEnd"/>
                            <w:r w:rsidR="00AC6D82" w:rsidRPr="00AC6D82">
                              <w:t xml:space="preserve"> </w:t>
                            </w:r>
                            <w:proofErr w:type="spellStart"/>
                            <w:r w:rsidR="00AC6D82" w:rsidRPr="00AC6D82">
                              <w:t>général</w:t>
                            </w:r>
                            <w:proofErr w:type="spellEnd"/>
                            <w:r w:rsidR="00AC6D82" w:rsidRPr="00AC6D82">
                              <w:t xml:space="preserve">, L’Hôpital </w:t>
                            </w:r>
                            <w:proofErr w:type="spellStart"/>
                            <w:r w:rsidR="00AC6D82" w:rsidRPr="00AC6D82">
                              <w:t>d’Ottawa</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4F8B23" id="_x0000_t202" coordsize="21600,21600" o:spt="202" path="m,l,21600r21600,l21600,xe">
                <v:stroke joinstyle="miter"/>
                <v:path gradientshapeok="t" o:connecttype="rect"/>
              </v:shapetype>
              <v:shape id="Text Box 1" o:spid="_x0000_s1027" type="#_x0000_t202" style="position:absolute;margin-left:266.5pt;margin-top:20.55pt;width:239.25pt;height:6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" stroked="f">
                <v:textbox inset="0,0,0,0">
                  <w:txbxContent>
                    <w:p w14:paraId="539CB3A1" w14:textId="7238CD1E" w:rsidR="00506EC5" w:rsidRPr="004F4B7D" w:rsidRDefault="00506EC5" w:rsidP="00506EC5">
                      <w:pPr>
                        <w:pStyle w:val="Caption"/>
                        <w:rPr>
                          <w:noProof/>
                          <w:sz w:val="36"/>
                        </w:rPr>
                      </w:pPr>
                      <w:r w:rsidRPr="008B10C6">
                        <w:rPr>
                          <w:b/>
                          <w:bCs/>
                        </w:rPr>
                        <w:t>Katherine Cotton</w:t>
                      </w:r>
                      <w:r>
                        <w:t>,</w:t>
                      </w:r>
                      <w:r w:rsidR="008B10C6">
                        <w:br/>
                      </w:r>
                      <w:proofErr w:type="spellStart"/>
                      <w:r w:rsidR="00AC6D82" w:rsidRPr="00AC6D82">
                        <w:t>Présidente</w:t>
                      </w:r>
                      <w:proofErr w:type="spellEnd"/>
                      <w:r w:rsidR="00AC6D82" w:rsidRPr="00AC6D82">
                        <w:t xml:space="preserve">, Conseil des </w:t>
                      </w:r>
                      <w:proofErr w:type="spellStart"/>
                      <w:r w:rsidR="00AC6D82" w:rsidRPr="00AC6D82">
                        <w:t>gouverneurs</w:t>
                      </w:r>
                      <w:proofErr w:type="spellEnd"/>
                      <w:r w:rsidR="00AC6D82" w:rsidRPr="00AC6D82">
                        <w:t xml:space="preserve">, L’Hôpital </w:t>
                      </w:r>
                      <w:proofErr w:type="spellStart"/>
                      <w:r w:rsidR="00AC6D82" w:rsidRPr="00AC6D82">
                        <w:t>d’Ottawa</w:t>
                      </w:r>
                      <w:proofErr w:type="spellEnd"/>
                      <w:r w:rsidR="008B10C6">
                        <w:br/>
                      </w:r>
                      <w:r w:rsidR="008B10C6">
                        <w:br/>
                      </w:r>
                      <w:r w:rsidR="00AC6D82" w:rsidRPr="008B10C6">
                        <w:rPr>
                          <w:b/>
                          <w:bCs/>
                        </w:rPr>
                        <w:t>D</w:t>
                      </w:r>
                      <w:r w:rsidR="00AC6D82" w:rsidRPr="008B10C6">
                        <w:rPr>
                          <w:b/>
                          <w:bCs/>
                          <w:vertAlign w:val="superscript"/>
                        </w:rPr>
                        <w:t>r</w:t>
                      </w:r>
                      <w:r w:rsidR="00AC6D82" w:rsidRPr="008B10C6">
                        <w:rPr>
                          <w:b/>
                          <w:bCs/>
                          <w:vertAlign w:val="superscript"/>
                        </w:rPr>
                        <w:t xml:space="preserve"> </w:t>
                      </w:r>
                      <w:r w:rsidR="00AC6D82" w:rsidRPr="008B10C6">
                        <w:rPr>
                          <w:b/>
                          <w:bCs/>
                        </w:rPr>
                        <w:t>Jack Kitts</w:t>
                      </w:r>
                      <w:r w:rsidR="00AC6D82" w:rsidRPr="00AC6D82">
                        <w:br/>
                      </w:r>
                      <w:proofErr w:type="spellStart"/>
                      <w:r w:rsidR="00AC6D82" w:rsidRPr="00AC6D82">
                        <w:t>Président-directeur</w:t>
                      </w:r>
                      <w:proofErr w:type="spellEnd"/>
                      <w:r w:rsidR="00AC6D82" w:rsidRPr="00AC6D82">
                        <w:t xml:space="preserve"> </w:t>
                      </w:r>
                      <w:proofErr w:type="spellStart"/>
                      <w:r w:rsidR="00AC6D82" w:rsidRPr="00AC6D82">
                        <w:t>général</w:t>
                      </w:r>
                      <w:proofErr w:type="spellEnd"/>
                      <w:r w:rsidR="00AC6D82" w:rsidRPr="00AC6D82">
                        <w:t xml:space="preserve">, L’Hôpital </w:t>
                      </w:r>
                      <w:proofErr w:type="spellStart"/>
                      <w:r w:rsidR="00AC6D82" w:rsidRPr="00AC6D82">
                        <w:t>d’Ottawa</w:t>
                      </w:r>
                      <w:proofErr w:type="spellEnd"/>
                    </w:p>
                  </w:txbxContent>
                </v:textbox>
                <w10:wrap type="square" anchorx="margin"/>
              </v:shape>
            </w:pict>
          </mc:Fallback>
        </mc:AlternateContent>
      </w:r>
    </w:p>
    <w:p w14:paraId="5017A6D1" w14:textId="77777777" w:rsidR="00CC2B50" w:rsidRDefault="00CC2B50" w:rsidP="005D6049">
      <w:pPr>
        <w:rPr>
          <w:noProof/>
        </w:rPr>
      </w:pPr>
    </w:p>
    <w:p w14:paraId="6C89736F" w14:textId="4D4620F9" w:rsidR="00705B75" w:rsidRPr="00705B75" w:rsidRDefault="00705B75" w:rsidP="00705B75">
      <w:pPr>
        <w:rPr>
          <w:noProof/>
        </w:rPr>
      </w:pPr>
      <w:r w:rsidRPr="00705B75">
        <w:rPr>
          <w:noProof/>
        </w:rPr>
        <w:t>L’an dernier, la vie nous a rappelé que personne n’est à l’abri d’une tragédie. Après les tornades en septembre 2018 et la collision d’autobus en janvier 2019, nous avons uni nos forces de maintes façons pour nous entraider.</w:t>
      </w:r>
    </w:p>
    <w:p w14:paraId="701E6195" w14:textId="77777777" w:rsidR="00705B75" w:rsidRPr="00705B75" w:rsidRDefault="00705B75" w:rsidP="00705B75">
      <w:pPr>
        <w:rPr>
          <w:noProof/>
        </w:rPr>
      </w:pPr>
      <w:r w:rsidRPr="00705B75">
        <w:rPr>
          <w:noProof/>
        </w:rPr>
        <w:t xml:space="preserve">En tant que centre régional de traumatologie desservant tout l’Est ontarien, L’Hôpital d’Ottawa est préparé pour intervenir en cas de catastrophe d’envergure considérable. Nous consacrons beaucoup de temps à nous entraîner à réagir à toute situation d’urgence pour être prêts dès que notre collectivité a besoin de nous. S’il survient une tragédie, les patients peuvent avoir la certitude qu’une équipe de professionnels de la santé et de </w:t>
      </w:r>
      <w:r w:rsidRPr="00705B75">
        <w:rPr>
          <w:noProof/>
        </w:rPr>
        <w:lastRenderedPageBreak/>
        <w:t>personnel de soutien de calibre mondial sera là pour prendre soin d’eux au moment où ils en auront besoin. En septembre 2018 et en janvier 2019, nous étions prêts. Les médecins, les infirmières, le personnel de soutien et les bénévoles se sont tous mobilisés pour soigner les blessés et réconforter leur famille.</w:t>
      </w:r>
    </w:p>
    <w:p w14:paraId="58927F7F" w14:textId="77777777" w:rsidR="00705B75" w:rsidRPr="00705B75" w:rsidRDefault="00705B75" w:rsidP="00705B75">
      <w:pPr>
        <w:rPr>
          <w:noProof/>
        </w:rPr>
      </w:pPr>
      <w:r w:rsidRPr="00705B75">
        <w:rPr>
          <w:noProof/>
        </w:rPr>
        <w:t>Nous devons aussi être prêts pour tout ce que nous réserve l’avenir. Depuis le 1er</w:t>
      </w:r>
      <w:r w:rsidRPr="00705B75">
        <w:rPr>
          <w:rFonts w:ascii="Arial" w:hAnsi="Arial" w:cs="Arial"/>
          <w:noProof/>
        </w:rPr>
        <w:t> </w:t>
      </w:r>
      <w:r w:rsidRPr="00705B75">
        <w:rPr>
          <w:noProof/>
        </w:rPr>
        <w:t>juin, nous disposons d</w:t>
      </w:r>
      <w:r w:rsidRPr="00705B75">
        <w:rPr>
          <w:rFonts w:ascii="Aptos" w:hAnsi="Aptos" w:cs="Aptos"/>
          <w:noProof/>
        </w:rPr>
        <w:t>’</w:t>
      </w:r>
      <w:r w:rsidRPr="00705B75">
        <w:rPr>
          <w:noProof/>
        </w:rPr>
        <w:t>un nouveau syst</w:t>
      </w:r>
      <w:r w:rsidRPr="00705B75">
        <w:rPr>
          <w:rFonts w:ascii="Aptos" w:hAnsi="Aptos" w:cs="Aptos"/>
          <w:noProof/>
        </w:rPr>
        <w:t>è</w:t>
      </w:r>
      <w:r w:rsidRPr="00705B75">
        <w:rPr>
          <w:noProof/>
        </w:rPr>
        <w:t>me d</w:t>
      </w:r>
      <w:r w:rsidRPr="00705B75">
        <w:rPr>
          <w:rFonts w:ascii="Aptos" w:hAnsi="Aptos" w:cs="Aptos"/>
          <w:noProof/>
        </w:rPr>
        <w:t>’</w:t>
      </w:r>
      <w:r w:rsidRPr="00705B75">
        <w:rPr>
          <w:noProof/>
        </w:rPr>
        <w:t>information sur la sant</w:t>
      </w:r>
      <w:r w:rsidRPr="00705B75">
        <w:rPr>
          <w:rFonts w:ascii="Aptos" w:hAnsi="Aptos" w:cs="Aptos"/>
          <w:noProof/>
        </w:rPr>
        <w:t>é</w:t>
      </w:r>
      <w:r w:rsidRPr="00705B75">
        <w:rPr>
          <w:noProof/>
        </w:rPr>
        <w:t xml:space="preserve"> appel</w:t>
      </w:r>
      <w:r w:rsidRPr="00705B75">
        <w:rPr>
          <w:rFonts w:ascii="Aptos" w:hAnsi="Aptos" w:cs="Aptos"/>
          <w:noProof/>
        </w:rPr>
        <w:t>é</w:t>
      </w:r>
      <w:r w:rsidRPr="00705B75">
        <w:rPr>
          <w:noProof/>
        </w:rPr>
        <w:t xml:space="preserve"> Epic et d</w:t>
      </w:r>
      <w:r w:rsidRPr="00705B75">
        <w:rPr>
          <w:rFonts w:ascii="Aptos" w:hAnsi="Aptos" w:cs="Aptos"/>
          <w:noProof/>
        </w:rPr>
        <w:t>’</w:t>
      </w:r>
      <w:r w:rsidRPr="00705B75">
        <w:rPr>
          <w:noProof/>
        </w:rPr>
        <w:t>un portail pour les patients appel</w:t>
      </w:r>
      <w:r w:rsidRPr="00705B75">
        <w:rPr>
          <w:rFonts w:ascii="Aptos" w:hAnsi="Aptos" w:cs="Aptos"/>
          <w:noProof/>
        </w:rPr>
        <w:t>é</w:t>
      </w:r>
      <w:r w:rsidRPr="00705B75">
        <w:rPr>
          <w:noProof/>
        </w:rPr>
        <w:t xml:space="preserve"> MyChart. Ces deux outils font entrer les soins de sant</w:t>
      </w:r>
      <w:r w:rsidRPr="00705B75">
        <w:rPr>
          <w:rFonts w:ascii="Aptos" w:hAnsi="Aptos" w:cs="Aptos"/>
          <w:noProof/>
        </w:rPr>
        <w:t>é</w:t>
      </w:r>
      <w:r w:rsidRPr="00705B75">
        <w:rPr>
          <w:noProof/>
        </w:rPr>
        <w:t xml:space="preserve"> dans une </w:t>
      </w:r>
      <w:r w:rsidRPr="00705B75">
        <w:rPr>
          <w:rFonts w:ascii="Aptos" w:hAnsi="Aptos" w:cs="Aptos"/>
          <w:noProof/>
        </w:rPr>
        <w:t>è</w:t>
      </w:r>
      <w:r w:rsidRPr="00705B75">
        <w:rPr>
          <w:noProof/>
        </w:rPr>
        <w:t>re num</w:t>
      </w:r>
      <w:r w:rsidRPr="00705B75">
        <w:rPr>
          <w:rFonts w:ascii="Aptos" w:hAnsi="Aptos" w:cs="Aptos"/>
          <w:noProof/>
        </w:rPr>
        <w:t>é</w:t>
      </w:r>
      <w:r w:rsidRPr="00705B75">
        <w:rPr>
          <w:noProof/>
        </w:rPr>
        <w:t>rique s</w:t>
      </w:r>
      <w:r w:rsidRPr="00705B75">
        <w:rPr>
          <w:rFonts w:ascii="Aptos" w:hAnsi="Aptos" w:cs="Aptos"/>
          <w:noProof/>
        </w:rPr>
        <w:t>é</w:t>
      </w:r>
      <w:r w:rsidRPr="00705B75">
        <w:rPr>
          <w:noProof/>
        </w:rPr>
        <w:t>curis</w:t>
      </w:r>
      <w:r w:rsidRPr="00705B75">
        <w:rPr>
          <w:rFonts w:ascii="Aptos" w:hAnsi="Aptos" w:cs="Aptos"/>
          <w:noProof/>
        </w:rPr>
        <w:t>é</w:t>
      </w:r>
      <w:r w:rsidRPr="00705B75">
        <w:rPr>
          <w:noProof/>
        </w:rPr>
        <w:t>e tout en gardant les soins aux patients et la compassion au c</w:t>
      </w:r>
      <w:r w:rsidRPr="00705B75">
        <w:rPr>
          <w:rFonts w:ascii="Aptos" w:hAnsi="Aptos" w:cs="Aptos"/>
          <w:noProof/>
        </w:rPr>
        <w:t>œ</w:t>
      </w:r>
      <w:r w:rsidRPr="00705B75">
        <w:rPr>
          <w:noProof/>
        </w:rPr>
        <w:t>ur de chacun de nos gestes.</w:t>
      </w:r>
    </w:p>
    <w:p w14:paraId="07321A69" w14:textId="77777777" w:rsidR="00705B75" w:rsidRPr="00705B75" w:rsidRDefault="00705B75" w:rsidP="00705B75">
      <w:pPr>
        <w:rPr>
          <w:noProof/>
        </w:rPr>
      </w:pPr>
      <w:r w:rsidRPr="00705B75">
        <w:rPr>
          <w:noProof/>
        </w:rPr>
        <w:t>Epic et MyChart figurent parmi les nombreux exemples inspirants d’innovations et de soins apportés au cours de la dernière année, tout comme le système de réalité virtuelle qui aide les patients atteints de la maladie de Parkinson et l’exercice des couvertures qui nous permet de mieux comprendre les besoins des patients et des familles métis, inuits et membres de Premières Nations.</w:t>
      </w:r>
    </w:p>
    <w:p w14:paraId="282BD782" w14:textId="77777777" w:rsidR="00705B75" w:rsidRPr="00705B75" w:rsidRDefault="00705B75" w:rsidP="00705B75">
      <w:pPr>
        <w:rPr>
          <w:noProof/>
        </w:rPr>
      </w:pPr>
      <w:r w:rsidRPr="00705B75">
        <w:rPr>
          <w:noProof/>
        </w:rPr>
        <w:t>Notre vision est d’offrir à chaque patient des soins de calibre mondial et des services exceptionnels avec une compassion digne des personnes qui nous sont chères en véhiculant les valeurs que sont la compassion, l’engagement à la qualité, la collaboration et le respect. Les récits présentés dans le rapport annuel témoignent de notre engagement profond et indéfectible envers ces principes.</w:t>
      </w:r>
    </w:p>
    <w:p w14:paraId="34F753E5" w14:textId="77777777" w:rsidR="00705B75" w:rsidRPr="00705B75" w:rsidRDefault="00705B75" w:rsidP="00705B75">
      <w:pPr>
        <w:rPr>
          <w:noProof/>
        </w:rPr>
      </w:pPr>
      <w:r w:rsidRPr="00705B75">
        <w:rPr>
          <w:noProof/>
        </w:rPr>
        <w:t>Le passage à l’ère numérique ne doit pas nous faire oublier que les liens humains définissent nos soins. À L’Hôpital d’Ottawa, nous sommes fiers de l’inspiration, de la compassion et de la volonté du personnel qui nous relie à notre extraordinaire collectivité un patient à la fois.</w:t>
      </w:r>
    </w:p>
    <w:p w14:paraId="0F5A3E7A" w14:textId="77777777" w:rsidR="00705B75" w:rsidRPr="00705B75" w:rsidRDefault="00705B75" w:rsidP="00705B75">
      <w:pPr>
        <w:rPr>
          <w:noProof/>
        </w:rPr>
      </w:pPr>
      <w:r w:rsidRPr="00705B75">
        <w:rPr>
          <w:b/>
          <w:bCs/>
          <w:noProof/>
        </w:rPr>
        <w:t>Katherine Cotton</w:t>
      </w:r>
      <w:r w:rsidRPr="00705B75">
        <w:rPr>
          <w:noProof/>
        </w:rPr>
        <w:br/>
        <w:t>Présidente, Conseil des gouverneurs, L’Hôpital d’Ottawa</w:t>
      </w:r>
    </w:p>
    <w:p w14:paraId="141B9056" w14:textId="77777777" w:rsidR="00705B75" w:rsidRPr="00705B75" w:rsidRDefault="00705B75" w:rsidP="00705B75">
      <w:pPr>
        <w:rPr>
          <w:noProof/>
        </w:rPr>
      </w:pPr>
      <w:r w:rsidRPr="00705B75">
        <w:rPr>
          <w:b/>
          <w:bCs/>
          <w:noProof/>
        </w:rPr>
        <w:t>D</w:t>
      </w:r>
      <w:r w:rsidRPr="00705B75">
        <w:rPr>
          <w:b/>
          <w:bCs/>
          <w:noProof/>
          <w:vertAlign w:val="superscript"/>
        </w:rPr>
        <w:t>r</w:t>
      </w:r>
      <w:r w:rsidRPr="00705B75">
        <w:rPr>
          <w:b/>
          <w:bCs/>
          <w:noProof/>
        </w:rPr>
        <w:t>Jack Kitts</w:t>
      </w:r>
      <w:r w:rsidRPr="00705B75">
        <w:rPr>
          <w:noProof/>
        </w:rPr>
        <w:br/>
        <w:t>Président-directeur général, L’Hôpital d’Ottawa</w:t>
      </w:r>
    </w:p>
    <w:p w14:paraId="13BC9B2D" w14:textId="77777777" w:rsidR="00781BF4" w:rsidRDefault="00781BF4" w:rsidP="005D6049">
      <w:pPr>
        <w:rPr>
          <w:rFonts w:ascii="Arial" w:hAnsi="Arial" w:cs="Arial"/>
        </w:rPr>
      </w:pPr>
    </w:p>
    <w:p w14:paraId="361CD51C" w14:textId="77777777" w:rsidR="00781BF4" w:rsidRDefault="00781BF4" w:rsidP="005D6049">
      <w:pPr>
        <w:rPr>
          <w:rFonts w:ascii="Arial" w:hAnsi="Arial" w:cs="Arial"/>
        </w:rPr>
      </w:pPr>
    </w:p>
    <w:p w14:paraId="28B44038" w14:textId="77777777" w:rsidR="00781BF4" w:rsidRPr="003318AA" w:rsidRDefault="00781BF4" w:rsidP="005D6049">
      <w:pPr>
        <w:rPr>
          <w:noProof/>
        </w:rPr>
      </w:pPr>
    </w:p>
    <w:p w14:paraId="2E64FEAC" w14:textId="7D6331E1" w:rsidR="00B623AF" w:rsidRDefault="00B623AF" w:rsidP="00B623AF">
      <w:pPr>
        <w:rPr>
          <w:rFonts w:ascii="Arial" w:hAnsi="Arial" w:cs="Arial"/>
        </w:rPr>
      </w:pPr>
    </w:p>
    <w:p w14:paraId="300F56C3" w14:textId="166BBE60" w:rsidR="00AB0B37" w:rsidRDefault="00AB0B37">
      <w:pPr>
        <w:rPr>
          <w:rFonts w:ascii="Arial" w:eastAsiaTheme="majorEastAsia" w:hAnsi="Arial" w:cs="Arial"/>
          <w:b/>
          <w:bCs/>
          <w:color w:val="000000" w:themeColor="text1"/>
          <w:sz w:val="32"/>
          <w:szCs w:val="32"/>
        </w:rPr>
      </w:pPr>
    </w:p>
    <w:p w14:paraId="75B60550" w14:textId="5CA97EF3" w:rsidR="00781BF4" w:rsidRDefault="00AB0B37" w:rsidP="00AA1949">
      <w:pPr>
        <w:pStyle w:val="Heading2"/>
      </w:pPr>
      <w:r>
        <w:lastRenderedPageBreak/>
        <w:br/>
      </w:r>
      <w:r w:rsidR="00CC7A26" w:rsidRPr="000351C1">
        <w:t>Ottawa Hospital Research Institute</w:t>
      </w:r>
    </w:p>
    <w:p w14:paraId="2CB515D6" w14:textId="361469B8" w:rsidR="00B642DF" w:rsidRDefault="00B642DF" w:rsidP="00781BF4">
      <w:pPr>
        <w:rPr>
          <w:noProof/>
        </w:rPr>
      </w:pPr>
      <w:r>
        <w:rPr>
          <w:noProof/>
        </w:rPr>
        <w:drawing>
          <wp:anchor distT="0" distB="0" distL="114300" distR="114300" simplePos="0" relativeHeight="251672576" behindDoc="0" locked="0" layoutInCell="1" allowOverlap="1" wp14:anchorId="138E50A5" wp14:editId="0D7235CB">
            <wp:simplePos x="0" y="0"/>
            <wp:positionH relativeFrom="column">
              <wp:posOffset>69850</wp:posOffset>
            </wp:positionH>
            <wp:positionV relativeFrom="paragraph">
              <wp:posOffset>5080</wp:posOffset>
            </wp:positionV>
            <wp:extent cx="2063750" cy="2579688"/>
            <wp:effectExtent l="0" t="0" r="0" b="0"/>
            <wp:wrapSquare wrapText="bothSides"/>
            <wp:docPr id="1" name="Picture 1" descr="Dr. Duncan Stewart and Patricia Kosse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Duncan Stewart and Patricia Kossei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3750" cy="2579688"/>
                    </a:xfrm>
                    <a:prstGeom prst="rect">
                      <a:avLst/>
                    </a:prstGeom>
                    <a:noFill/>
                    <a:ln>
                      <a:noFill/>
                    </a:ln>
                  </pic:spPr>
                </pic:pic>
              </a:graphicData>
            </a:graphic>
          </wp:anchor>
        </w:drawing>
      </w:r>
    </w:p>
    <w:p w14:paraId="182AE2A7" w14:textId="0162A0A8" w:rsidR="00B642DF" w:rsidRDefault="00B642DF" w:rsidP="00781BF4">
      <w:pPr>
        <w:rPr>
          <w:noProof/>
        </w:rPr>
      </w:pPr>
    </w:p>
    <w:p w14:paraId="537ACF02" w14:textId="20EABF25" w:rsidR="00B642DF" w:rsidRDefault="00B642DF" w:rsidP="00781BF4">
      <w:pPr>
        <w:rPr>
          <w:noProof/>
        </w:rPr>
      </w:pPr>
    </w:p>
    <w:p w14:paraId="5766D860" w14:textId="1049414A" w:rsidR="00B642DF" w:rsidRDefault="008B10C6" w:rsidP="00781BF4">
      <w:pPr>
        <w:rPr>
          <w:noProof/>
        </w:rPr>
      </w:pPr>
      <w:r w:rsidRPr="000351C1">
        <w:rPr>
          <w:noProof/>
        </w:rPr>
        <mc:AlternateContent>
          <mc:Choice Requires="wps">
            <w:drawing>
              <wp:anchor distT="0" distB="0" distL="114300" distR="114300" simplePos="0" relativeHeight="251674624" behindDoc="0" locked="0" layoutInCell="1" allowOverlap="1" wp14:anchorId="41A40B5D" wp14:editId="0123AF3F">
                <wp:simplePos x="0" y="0"/>
                <wp:positionH relativeFrom="margin">
                  <wp:align>right</wp:align>
                </wp:positionH>
                <wp:positionV relativeFrom="paragraph">
                  <wp:posOffset>442595</wp:posOffset>
                </wp:positionV>
                <wp:extent cx="3708400" cy="1187450"/>
                <wp:effectExtent l="0" t="0" r="6350" b="0"/>
                <wp:wrapSquare wrapText="bothSides"/>
                <wp:docPr id="2137746482" name="Text Box 1"/>
                <wp:cNvGraphicFramePr/>
                <a:graphic xmlns:a="http://schemas.openxmlformats.org/drawingml/2006/main">
                  <a:graphicData uri="http://schemas.microsoft.com/office/word/2010/wordprocessingShape">
                    <wps:wsp>
                      <wps:cNvSpPr txBox="1"/>
                      <wps:spPr>
                        <a:xfrm>
                          <a:off x="0" y="0"/>
                          <a:ext cx="3708400" cy="1187450"/>
                        </a:xfrm>
                        <a:prstGeom prst="rect">
                          <a:avLst/>
                        </a:prstGeom>
                        <a:solidFill>
                          <a:prstClr val="white"/>
                        </a:solidFill>
                        <a:ln>
                          <a:noFill/>
                        </a:ln>
                      </wps:spPr>
                      <wps:txbx>
                        <w:txbxContent>
                          <w:p w14:paraId="495253B9" w14:textId="0FA4DA93" w:rsidR="002E1064" w:rsidRPr="002E1064" w:rsidRDefault="002E1064" w:rsidP="002E1064">
                            <w:pPr>
                              <w:pStyle w:val="Caption"/>
                            </w:pPr>
                            <w:r w:rsidRPr="008B10C6">
                              <w:rPr>
                                <w:b/>
                                <w:bCs/>
                              </w:rPr>
                              <w:t>D</w:t>
                            </w:r>
                            <w:r w:rsidRPr="008B10C6">
                              <w:rPr>
                                <w:b/>
                                <w:bCs/>
                                <w:vertAlign w:val="superscript"/>
                              </w:rPr>
                              <w:t>r</w:t>
                            </w:r>
                            <w:r w:rsidRPr="008B10C6">
                              <w:rPr>
                                <w:b/>
                                <w:bCs/>
                              </w:rPr>
                              <w:t xml:space="preserve"> Duncan Stewart</w:t>
                            </w:r>
                            <w:r>
                              <w:t xml:space="preserve"> </w:t>
                            </w:r>
                            <w:r w:rsidR="008B10C6">
                              <w:br/>
                            </w:r>
                            <w:proofErr w:type="spellStart"/>
                            <w:r>
                              <w:t>Président-directeur</w:t>
                            </w:r>
                            <w:proofErr w:type="spellEnd"/>
                            <w:r>
                              <w:t xml:space="preserve"> </w:t>
                            </w:r>
                            <w:proofErr w:type="spellStart"/>
                            <w:r>
                              <w:t>général</w:t>
                            </w:r>
                            <w:proofErr w:type="spellEnd"/>
                            <w:r>
                              <w:t xml:space="preserve"> et </w:t>
                            </w:r>
                            <w:proofErr w:type="spellStart"/>
                            <w:r>
                              <w:t>directeur</w:t>
                            </w:r>
                            <w:proofErr w:type="spellEnd"/>
                            <w:r>
                              <w:t xml:space="preserve"> </w:t>
                            </w:r>
                            <w:proofErr w:type="spellStart"/>
                            <w:r>
                              <w:t>scientifique</w:t>
                            </w:r>
                            <w:proofErr w:type="spellEnd"/>
                            <w:r>
                              <w:t xml:space="preserve">, </w:t>
                            </w:r>
                            <w:proofErr w:type="spellStart"/>
                            <w:r>
                              <w:t>Institut</w:t>
                            </w:r>
                            <w:proofErr w:type="spellEnd"/>
                            <w:r>
                              <w:t xml:space="preserve"> de recherche de l’Hôpital </w:t>
                            </w:r>
                            <w:proofErr w:type="spellStart"/>
                            <w:r>
                              <w:t>d’Ottawa</w:t>
                            </w:r>
                            <w:proofErr w:type="spellEnd"/>
                            <w:r>
                              <w:t>, Vice-</w:t>
                            </w:r>
                            <w:proofErr w:type="spellStart"/>
                            <w:r>
                              <w:t>président</w:t>
                            </w:r>
                            <w:proofErr w:type="spellEnd"/>
                            <w:r>
                              <w:t xml:space="preserve"> </w:t>
                            </w:r>
                            <w:proofErr w:type="spellStart"/>
                            <w:r>
                              <w:t>exécutif</w:t>
                            </w:r>
                            <w:proofErr w:type="spellEnd"/>
                            <w:r>
                              <w:t xml:space="preserve">, Recherche, L’Hôpital </w:t>
                            </w:r>
                            <w:proofErr w:type="spellStart"/>
                            <w:r>
                              <w:t>d’Ottawa</w:t>
                            </w:r>
                            <w:proofErr w:type="spellEnd"/>
                            <w:r>
                              <w:t xml:space="preserve">, </w:t>
                            </w:r>
                            <w:proofErr w:type="spellStart"/>
                            <w:r>
                              <w:t>Professeur</w:t>
                            </w:r>
                            <w:proofErr w:type="spellEnd"/>
                            <w:r>
                              <w:t xml:space="preserve">, Université </w:t>
                            </w:r>
                            <w:proofErr w:type="spellStart"/>
                            <w:r>
                              <w:t>d’Ottawa</w:t>
                            </w:r>
                            <w:proofErr w:type="spellEnd"/>
                          </w:p>
                          <w:p w14:paraId="3A522832" w14:textId="66CFFB67" w:rsidR="00B642DF" w:rsidRPr="002E1064" w:rsidRDefault="00FD3834" w:rsidP="00FD3834">
                            <w:pPr>
                              <w:pStyle w:val="Caption"/>
                            </w:pPr>
                            <w:r w:rsidRPr="008B10C6">
                              <w:rPr>
                                <w:b/>
                                <w:bCs/>
                              </w:rPr>
                              <w:t>Patricia Kosseim</w:t>
                            </w:r>
                            <w:r w:rsidR="008B10C6">
                              <w:rPr>
                                <w:b/>
                                <w:bCs/>
                              </w:rPr>
                              <w:br/>
                            </w:r>
                            <w:proofErr w:type="spellStart"/>
                            <w:r>
                              <w:t>Présidente</w:t>
                            </w:r>
                            <w:proofErr w:type="spellEnd"/>
                            <w:r>
                              <w:t xml:space="preserve">, conseil </w:t>
                            </w:r>
                            <w:proofErr w:type="spellStart"/>
                            <w:r>
                              <w:t>d’administration</w:t>
                            </w:r>
                            <w:proofErr w:type="spellEnd"/>
                            <w:r>
                              <w:t xml:space="preserve">, </w:t>
                            </w:r>
                            <w:proofErr w:type="spellStart"/>
                            <w:r>
                              <w:t>Institut</w:t>
                            </w:r>
                            <w:proofErr w:type="spellEnd"/>
                            <w:r>
                              <w:t xml:space="preserve"> de recherche de l’Hôpital </w:t>
                            </w:r>
                            <w:proofErr w:type="spellStart"/>
                            <w:r>
                              <w:t>d’Ottawa</w:t>
                            </w:r>
                            <w:proofErr w:type="spellEnd"/>
                            <w:r w:rsidR="00432DE2">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40B5D" id="_x0000_s1028" type="#_x0000_t202" style="position:absolute;margin-left:240.8pt;margin-top:34.85pt;width:292pt;height:93.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" stroked="f">
                <v:textbox inset="0,0,0,0">
                  <w:txbxContent>
                    <w:p w14:paraId="495253B9" w14:textId="0FA4DA93" w:rsidR="002E1064" w:rsidRPr="002E1064" w:rsidRDefault="002E1064" w:rsidP="002E1064">
                      <w:pPr>
                        <w:pStyle w:val="Caption"/>
                      </w:pPr>
                      <w:r w:rsidRPr="008B10C6">
                        <w:rPr>
                          <w:b/>
                          <w:bCs/>
                        </w:rPr>
                        <w:t>D</w:t>
                      </w:r>
                      <w:r w:rsidRPr="008B10C6">
                        <w:rPr>
                          <w:b/>
                          <w:bCs/>
                          <w:vertAlign w:val="superscript"/>
                        </w:rPr>
                        <w:t>r</w:t>
                      </w:r>
                      <w:r w:rsidRPr="008B10C6">
                        <w:rPr>
                          <w:b/>
                          <w:bCs/>
                        </w:rPr>
                        <w:t xml:space="preserve"> Duncan Stewart</w:t>
                      </w:r>
                      <w:r>
                        <w:t xml:space="preserve"> </w:t>
                      </w:r>
                      <w:r w:rsidR="008B10C6">
                        <w:br/>
                      </w:r>
                      <w:proofErr w:type="spellStart"/>
                      <w:r>
                        <w:t>Président-directeur</w:t>
                      </w:r>
                      <w:proofErr w:type="spellEnd"/>
                      <w:r>
                        <w:t xml:space="preserve"> </w:t>
                      </w:r>
                      <w:proofErr w:type="spellStart"/>
                      <w:r>
                        <w:t>général</w:t>
                      </w:r>
                      <w:proofErr w:type="spellEnd"/>
                      <w:r>
                        <w:t xml:space="preserve"> et </w:t>
                      </w:r>
                      <w:proofErr w:type="spellStart"/>
                      <w:r>
                        <w:t>directeur</w:t>
                      </w:r>
                      <w:proofErr w:type="spellEnd"/>
                      <w:r>
                        <w:t xml:space="preserve"> </w:t>
                      </w:r>
                      <w:proofErr w:type="spellStart"/>
                      <w:r>
                        <w:t>scientifique</w:t>
                      </w:r>
                      <w:proofErr w:type="spellEnd"/>
                      <w:r>
                        <w:t xml:space="preserve">, </w:t>
                      </w:r>
                      <w:proofErr w:type="spellStart"/>
                      <w:r>
                        <w:t>Institut</w:t>
                      </w:r>
                      <w:proofErr w:type="spellEnd"/>
                      <w:r>
                        <w:t xml:space="preserve"> de recherche de l’Hôpital </w:t>
                      </w:r>
                      <w:proofErr w:type="spellStart"/>
                      <w:r>
                        <w:t>d’Ottawa</w:t>
                      </w:r>
                      <w:proofErr w:type="spellEnd"/>
                      <w:r>
                        <w:t>, Vice-</w:t>
                      </w:r>
                      <w:proofErr w:type="spellStart"/>
                      <w:r>
                        <w:t>président</w:t>
                      </w:r>
                      <w:proofErr w:type="spellEnd"/>
                      <w:r>
                        <w:t xml:space="preserve"> </w:t>
                      </w:r>
                      <w:proofErr w:type="spellStart"/>
                      <w:r>
                        <w:t>exécutif</w:t>
                      </w:r>
                      <w:proofErr w:type="spellEnd"/>
                      <w:r>
                        <w:t xml:space="preserve">, Recherche, L’Hôpital </w:t>
                      </w:r>
                      <w:proofErr w:type="spellStart"/>
                      <w:r>
                        <w:t>d’Ottawa</w:t>
                      </w:r>
                      <w:proofErr w:type="spellEnd"/>
                      <w:r>
                        <w:t xml:space="preserve">, </w:t>
                      </w:r>
                      <w:proofErr w:type="spellStart"/>
                      <w:r>
                        <w:t>Professeur</w:t>
                      </w:r>
                      <w:proofErr w:type="spellEnd"/>
                      <w:r>
                        <w:t xml:space="preserve">, Université </w:t>
                      </w:r>
                      <w:proofErr w:type="spellStart"/>
                      <w:r>
                        <w:t>d’Ottawa</w:t>
                      </w:r>
                      <w:proofErr w:type="spellEnd"/>
                    </w:p>
                    <w:p w14:paraId="3A522832" w14:textId="66CFFB67" w:rsidR="00B642DF" w:rsidRPr="002E1064" w:rsidRDefault="00FD3834" w:rsidP="00FD3834">
                      <w:pPr>
                        <w:pStyle w:val="Caption"/>
                      </w:pPr>
                      <w:r w:rsidRPr="008B10C6">
                        <w:rPr>
                          <w:b/>
                          <w:bCs/>
                        </w:rPr>
                        <w:t>Patricia Kosseim</w:t>
                      </w:r>
                      <w:r w:rsidR="008B10C6">
                        <w:rPr>
                          <w:b/>
                          <w:bCs/>
                        </w:rPr>
                        <w:br/>
                      </w:r>
                      <w:proofErr w:type="spellStart"/>
                      <w:r>
                        <w:t>Présidente</w:t>
                      </w:r>
                      <w:proofErr w:type="spellEnd"/>
                      <w:r>
                        <w:t xml:space="preserve">, conseil </w:t>
                      </w:r>
                      <w:proofErr w:type="spellStart"/>
                      <w:r>
                        <w:t>d’administration</w:t>
                      </w:r>
                      <w:proofErr w:type="spellEnd"/>
                      <w:r>
                        <w:t xml:space="preserve">, </w:t>
                      </w:r>
                      <w:proofErr w:type="spellStart"/>
                      <w:r>
                        <w:t>Institut</w:t>
                      </w:r>
                      <w:proofErr w:type="spellEnd"/>
                      <w:r>
                        <w:t xml:space="preserve"> de recherche de l’Hôpital </w:t>
                      </w:r>
                      <w:proofErr w:type="spellStart"/>
                      <w:r>
                        <w:t>d’Ottawa</w:t>
                      </w:r>
                      <w:proofErr w:type="spellEnd"/>
                      <w:r w:rsidR="00432DE2">
                        <w:t xml:space="preserve"> </w:t>
                      </w:r>
                    </w:p>
                  </w:txbxContent>
                </v:textbox>
                <w10:wrap type="square" anchorx="margin"/>
              </v:shape>
            </w:pict>
          </mc:Fallback>
        </mc:AlternateContent>
      </w:r>
    </w:p>
    <w:p w14:paraId="2173151D" w14:textId="072EC22A" w:rsidR="00B642DF" w:rsidRDefault="00B642DF" w:rsidP="00781BF4">
      <w:pPr>
        <w:rPr>
          <w:noProof/>
        </w:rPr>
      </w:pPr>
    </w:p>
    <w:p w14:paraId="095346B8" w14:textId="77777777" w:rsidR="00800184" w:rsidRPr="00800184" w:rsidRDefault="00800184" w:rsidP="00800184">
      <w:pPr>
        <w:rPr>
          <w:noProof/>
        </w:rPr>
      </w:pPr>
      <w:r w:rsidRPr="00800184">
        <w:rPr>
          <w:noProof/>
        </w:rPr>
        <w:t>Les patients et leur famille attendent de L’Hôpital d’Ottawa des soins de calibre mondial empreints de compassion. Et pour y parvenir, nous misons assurément sur la recherche, grâce à laquelle nous pouvons offrir des thérapies novatrices et continuer d’améliorer nos pratiques et nos techniques de soins. La recherche apporte aussi aux gens une lueur d’espoir quand toutes les portes semblent se refermer.</w:t>
      </w:r>
    </w:p>
    <w:p w14:paraId="5ACCA3AF" w14:textId="3AE01FBB" w:rsidR="00800184" w:rsidRPr="00800184" w:rsidRDefault="00800184" w:rsidP="00800184">
      <w:pPr>
        <w:rPr>
          <w:noProof/>
        </w:rPr>
      </w:pPr>
      <w:r w:rsidRPr="00800184">
        <w:rPr>
          <w:noProof/>
        </w:rPr>
        <w:t>Bien que notre désir de faire avancer la science alimente nos efforts, nous sommes aussi inspirés par la portée concrète et positive de la recherche sur la santé et la qualité de vie des patients. La Dre Rebecca Auer, notre nouvelle directrice de la recherche sur le cancer, est un témoin privilégié de l’espoir que la recherche suscite chez les patients. En effet, lorsqu’elle n’est pas avec ses patients au bureau ou au bloc opératoire, vous la trouverez dans son laboratoire, où elle dirige des essais cliniques sur des traitements novateurs. Son collègue, William Stanford, Ph. D., qui mène des recherches fondamentales sur la biologie des cellules souches, saisit lui aussi l’importance de faire vivre l’espoir chez les patients. D’ailleurs, ce sont les patients qui inspirent les stratégies prometteuses qu’il met au point pour traiter la leucémie et les maladies pulmonaires rares.</w:t>
      </w:r>
    </w:p>
    <w:p w14:paraId="77B05C2B" w14:textId="6492162F" w:rsidR="00800184" w:rsidRPr="00800184" w:rsidRDefault="00800184" w:rsidP="00800184">
      <w:pPr>
        <w:rPr>
          <w:noProof/>
        </w:rPr>
      </w:pPr>
      <w:r w:rsidRPr="00800184">
        <w:rPr>
          <w:noProof/>
        </w:rPr>
        <w:t>L’Hôpital d’Ottawa se distingue par sa capacité de traduire la recherche en applications pratiques au quotidien. Par exemple, un essai clinique lancé par les Drs Marc Carrier et Philip Wells change la cancérologie à l’échelle mondiale et prévient les caillots de sang potentiellement dangereux chez des milliers de patients. Dans la même veine, des lignes directrices élaborées par le Dr Venkatesh Thiruganasambandamoorthy et son équipe permettent désormais de déceler les troubles graves qui causent l’évanouissement chez certains patients ayant besoin de soins spécialisés.</w:t>
      </w:r>
    </w:p>
    <w:p w14:paraId="43CCD788" w14:textId="23AE200E" w:rsidR="00800184" w:rsidRPr="00800184" w:rsidRDefault="00800184" w:rsidP="00800184">
      <w:pPr>
        <w:rPr>
          <w:noProof/>
        </w:rPr>
      </w:pPr>
      <w:r w:rsidRPr="00800184">
        <w:rPr>
          <w:noProof/>
        </w:rPr>
        <w:t>Outre les vies que nos recherches transforment ici à Ottawa, nos découvertes jouissent également d’un rayonnement international. Ces trois dernières années, le nombre de nos publications de recherche percutantes a augmenté de 50</w:t>
      </w:r>
      <w:r w:rsidRPr="00800184">
        <w:rPr>
          <w:rFonts w:ascii="Arial" w:hAnsi="Arial" w:cs="Arial"/>
          <w:noProof/>
        </w:rPr>
        <w:t> </w:t>
      </w:r>
      <w:r w:rsidRPr="00800184">
        <w:rPr>
          <w:noProof/>
        </w:rPr>
        <w:t>%. L</w:t>
      </w:r>
      <w:r w:rsidRPr="00800184">
        <w:rPr>
          <w:rFonts w:ascii="Aptos" w:hAnsi="Aptos" w:cs="Aptos"/>
          <w:noProof/>
        </w:rPr>
        <w:t>’</w:t>
      </w:r>
      <w:r w:rsidRPr="00800184">
        <w:rPr>
          <w:noProof/>
        </w:rPr>
        <w:t>H</w:t>
      </w:r>
      <w:r w:rsidRPr="00800184">
        <w:rPr>
          <w:rFonts w:ascii="Aptos" w:hAnsi="Aptos" w:cs="Aptos"/>
          <w:noProof/>
        </w:rPr>
        <w:t>ô</w:t>
      </w:r>
      <w:r w:rsidRPr="00800184">
        <w:rPr>
          <w:noProof/>
        </w:rPr>
        <w:t>pital d</w:t>
      </w:r>
      <w:r w:rsidRPr="00800184">
        <w:rPr>
          <w:rFonts w:ascii="Aptos" w:hAnsi="Aptos" w:cs="Aptos"/>
          <w:noProof/>
        </w:rPr>
        <w:t>’</w:t>
      </w:r>
      <w:r w:rsidRPr="00800184">
        <w:rPr>
          <w:noProof/>
        </w:rPr>
        <w:t>Ottawa figure parmi les h</w:t>
      </w:r>
      <w:r w:rsidRPr="00800184">
        <w:rPr>
          <w:rFonts w:ascii="Aptos" w:hAnsi="Aptos" w:cs="Aptos"/>
          <w:noProof/>
        </w:rPr>
        <w:t>ô</w:t>
      </w:r>
      <w:r w:rsidRPr="00800184">
        <w:rPr>
          <w:noProof/>
        </w:rPr>
        <w:t>pitaux qui re</w:t>
      </w:r>
      <w:r w:rsidRPr="00800184">
        <w:rPr>
          <w:rFonts w:ascii="Aptos" w:hAnsi="Aptos" w:cs="Aptos"/>
          <w:noProof/>
        </w:rPr>
        <w:t>ç</w:t>
      </w:r>
      <w:r w:rsidRPr="00800184">
        <w:rPr>
          <w:noProof/>
        </w:rPr>
        <w:t>oivent le plus de financement externe pour la recherche. En effet, nous sommes le 3e h</w:t>
      </w:r>
      <w:r w:rsidRPr="00800184">
        <w:rPr>
          <w:rFonts w:ascii="Aptos" w:hAnsi="Aptos" w:cs="Aptos"/>
          <w:noProof/>
        </w:rPr>
        <w:t>ô</w:t>
      </w:r>
      <w:r w:rsidRPr="00800184">
        <w:rPr>
          <w:noProof/>
        </w:rPr>
        <w:t>pital sur 600 au titre des subventions octroy</w:t>
      </w:r>
      <w:r w:rsidRPr="00800184">
        <w:rPr>
          <w:rFonts w:ascii="Aptos" w:hAnsi="Aptos" w:cs="Aptos"/>
          <w:noProof/>
        </w:rPr>
        <w:t>é</w:t>
      </w:r>
      <w:r w:rsidRPr="00800184">
        <w:rPr>
          <w:noProof/>
        </w:rPr>
        <w:t>es par les Instituts de recherche en sant</w:t>
      </w:r>
      <w:r w:rsidRPr="00800184">
        <w:rPr>
          <w:rFonts w:ascii="Aptos" w:hAnsi="Aptos" w:cs="Aptos"/>
          <w:noProof/>
        </w:rPr>
        <w:t>é</w:t>
      </w:r>
      <w:r w:rsidRPr="00800184">
        <w:rPr>
          <w:noProof/>
        </w:rPr>
        <w:t xml:space="preserve"> du Canada et le</w:t>
      </w:r>
      <w:r w:rsidRPr="00800184">
        <w:rPr>
          <w:rFonts w:ascii="Aptos" w:hAnsi="Aptos" w:cs="Aptos"/>
          <w:noProof/>
        </w:rPr>
        <w:t> </w:t>
      </w:r>
      <w:r w:rsidRPr="00800184">
        <w:rPr>
          <w:noProof/>
        </w:rPr>
        <w:t>5e pour le financement global de la recherche.</w:t>
      </w:r>
    </w:p>
    <w:p w14:paraId="24754444" w14:textId="77777777" w:rsidR="00800184" w:rsidRPr="00800184" w:rsidRDefault="00800184" w:rsidP="00800184">
      <w:pPr>
        <w:rPr>
          <w:noProof/>
        </w:rPr>
      </w:pPr>
      <w:r w:rsidRPr="00800184">
        <w:rPr>
          <w:noProof/>
        </w:rPr>
        <w:t>À tous les chercheurs, membres du personnel, résidents et bénévoles, nous vous exprimons notre reconnaissance pour votre dévouement et votre persévérance en vue de redéfinir les soins de santé de demain. Nous remercions aussi nos partenaires à L’Université d’Ottawa et toute la collectivité pour ses généreux dons à la Fondation de L’Hôpital d’Ottawa.</w:t>
      </w:r>
    </w:p>
    <w:p w14:paraId="41C89F99" w14:textId="77777777" w:rsidR="00800184" w:rsidRPr="00800184" w:rsidRDefault="00800184" w:rsidP="00800184">
      <w:pPr>
        <w:rPr>
          <w:noProof/>
        </w:rPr>
      </w:pPr>
      <w:r w:rsidRPr="00800184">
        <w:rPr>
          <w:noProof/>
        </w:rPr>
        <w:t>Pour conclure, nous réservons nos plus chaleureux remerciements à tous les patients qui, en nous accordant leur confiance et en acceptant de participer à nos études, nous aident à élucider certains des problèmes de santé les plus épineux de notre époque, et ce, pour le plus grand bien de leur famille, des autres patients et des générations futures.</w:t>
      </w:r>
    </w:p>
    <w:p w14:paraId="489F8194" w14:textId="77777777" w:rsidR="00800184" w:rsidRPr="00800184" w:rsidRDefault="00800184" w:rsidP="00800184">
      <w:pPr>
        <w:rPr>
          <w:noProof/>
        </w:rPr>
      </w:pPr>
      <w:r w:rsidRPr="00800184">
        <w:rPr>
          <w:b/>
          <w:bCs/>
          <w:noProof/>
        </w:rPr>
        <w:t>Patricia Kosseim</w:t>
      </w:r>
      <w:r w:rsidRPr="00800184">
        <w:rPr>
          <w:noProof/>
        </w:rPr>
        <w:br/>
        <w:t>Présidente, conseil d’administration, Institut de recherche de l’Hôpital d’Ottawa</w:t>
      </w:r>
    </w:p>
    <w:p w14:paraId="2A3AF22B" w14:textId="77777777" w:rsidR="00800184" w:rsidRPr="00800184" w:rsidRDefault="00800184" w:rsidP="00800184">
      <w:pPr>
        <w:rPr>
          <w:noProof/>
        </w:rPr>
      </w:pPr>
      <w:r w:rsidRPr="00800184">
        <w:rPr>
          <w:b/>
          <w:bCs/>
          <w:noProof/>
        </w:rPr>
        <w:t>D</w:t>
      </w:r>
      <w:r w:rsidRPr="00800184">
        <w:rPr>
          <w:b/>
          <w:bCs/>
          <w:noProof/>
          <w:vertAlign w:val="superscript"/>
        </w:rPr>
        <w:t>r</w:t>
      </w:r>
      <w:r w:rsidRPr="00800184">
        <w:rPr>
          <w:b/>
          <w:bCs/>
          <w:noProof/>
        </w:rPr>
        <w:t> Duncan Stewart</w:t>
      </w:r>
      <w:r w:rsidRPr="00800184">
        <w:rPr>
          <w:noProof/>
        </w:rPr>
        <w:br/>
        <w:t>Président-directeur général et directeur scientifique, Institut de recherche de l’Hôpital d’Ottawa</w:t>
      </w:r>
      <w:r w:rsidRPr="00800184">
        <w:rPr>
          <w:noProof/>
        </w:rPr>
        <w:br/>
        <w:t>Vice-président exécutif, Recherche, L’Hôpital d’Ottawa,</w:t>
      </w:r>
      <w:r w:rsidRPr="00800184">
        <w:rPr>
          <w:noProof/>
        </w:rPr>
        <w:br/>
        <w:t>Professeur, Université d’Ottawa</w:t>
      </w:r>
    </w:p>
    <w:p w14:paraId="17E4E381" w14:textId="15B35404" w:rsidR="00955EEF" w:rsidRDefault="005D6531" w:rsidP="005D6531">
      <w:r>
        <w:br/>
      </w:r>
    </w:p>
    <w:p w14:paraId="591B75C3" w14:textId="77777777" w:rsidR="006B387D" w:rsidRDefault="006B387D">
      <w:pPr>
        <w:rPr>
          <w:rFonts w:ascii="Arial" w:eastAsiaTheme="majorEastAsia" w:hAnsi="Arial" w:cs="Arial"/>
          <w:b/>
          <w:bCs/>
          <w:color w:val="000000" w:themeColor="text1"/>
          <w:sz w:val="32"/>
          <w:szCs w:val="32"/>
        </w:rPr>
      </w:pPr>
      <w:r>
        <w:br w:type="page"/>
      </w:r>
    </w:p>
    <w:p w14:paraId="6E769E9F" w14:textId="23B45B33" w:rsidR="00CC7A26" w:rsidRPr="000351C1" w:rsidRDefault="00942B75" w:rsidP="00AA1949">
      <w:pPr>
        <w:pStyle w:val="Heading2"/>
      </w:pPr>
      <w:r w:rsidRPr="000351C1">
        <w:lastRenderedPageBreak/>
        <w:t>The Ottawa Hospital Foundation</w:t>
      </w:r>
    </w:p>
    <w:p w14:paraId="30AA52DA" w14:textId="7FE0963C" w:rsidR="0010701A" w:rsidRDefault="006B387D" w:rsidP="006B387D">
      <w:r w:rsidRPr="00FA2ADB">
        <w:rPr>
          <w:rFonts w:ascii="Arial" w:hAnsi="Arial" w:cs="Arial"/>
          <w:noProof/>
        </w:rPr>
        <w:drawing>
          <wp:anchor distT="0" distB="0" distL="114300" distR="114300" simplePos="0" relativeHeight="251675648" behindDoc="0" locked="0" layoutInCell="1" allowOverlap="1" wp14:anchorId="648E2EB4" wp14:editId="6E2EA99B">
            <wp:simplePos x="0" y="0"/>
            <wp:positionH relativeFrom="column">
              <wp:posOffset>88900</wp:posOffset>
            </wp:positionH>
            <wp:positionV relativeFrom="paragraph">
              <wp:posOffset>12700</wp:posOffset>
            </wp:positionV>
            <wp:extent cx="2306320" cy="2882900"/>
            <wp:effectExtent l="0" t="0" r="0" b="0"/>
            <wp:wrapSquare wrapText="bothSides"/>
            <wp:docPr id="1010577834" name="Picture 6" descr="Tim Kluke and Jim Har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m Kluke and Jim Harm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6320" cy="288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2ADB" w:rsidRPr="00FA2ADB">
        <w:t xml:space="preserve"> </w:t>
      </w:r>
    </w:p>
    <w:p w14:paraId="5A724DCA" w14:textId="761E891E" w:rsidR="0010701A" w:rsidRDefault="0010701A" w:rsidP="006B387D"/>
    <w:p w14:paraId="3E29E3C1" w14:textId="61EE995E" w:rsidR="0010701A" w:rsidRDefault="0010701A" w:rsidP="006B387D"/>
    <w:p w14:paraId="42CBC8B2" w14:textId="33F2221A" w:rsidR="0010701A" w:rsidRDefault="0010701A" w:rsidP="006B387D"/>
    <w:p w14:paraId="72782300" w14:textId="0E620BE8" w:rsidR="0010701A" w:rsidRDefault="0010701A" w:rsidP="006B387D"/>
    <w:p w14:paraId="0849420F" w14:textId="155BDD6F" w:rsidR="0010701A" w:rsidRDefault="0010701A" w:rsidP="006B387D"/>
    <w:p w14:paraId="7F1C16FF" w14:textId="3F43E6AA" w:rsidR="0010701A" w:rsidRDefault="008B10C6" w:rsidP="006B387D">
      <w:r w:rsidRPr="000351C1">
        <w:rPr>
          <w:noProof/>
        </w:rPr>
        <mc:AlternateContent>
          <mc:Choice Requires="wps">
            <w:drawing>
              <wp:anchor distT="0" distB="0" distL="114300" distR="114300" simplePos="0" relativeHeight="251665408" behindDoc="0" locked="0" layoutInCell="1" allowOverlap="1" wp14:anchorId="1FD4DCF3" wp14:editId="6D9D5D1D">
                <wp:simplePos x="0" y="0"/>
                <wp:positionH relativeFrom="margin">
                  <wp:posOffset>2527300</wp:posOffset>
                </wp:positionH>
                <wp:positionV relativeFrom="paragraph">
                  <wp:posOffset>97155</wp:posOffset>
                </wp:positionV>
                <wp:extent cx="2863850" cy="857250"/>
                <wp:effectExtent l="0" t="0" r="0" b="0"/>
                <wp:wrapSquare wrapText="bothSides"/>
                <wp:docPr id="1265708162" name="Text Box 1"/>
                <wp:cNvGraphicFramePr/>
                <a:graphic xmlns:a="http://schemas.openxmlformats.org/drawingml/2006/main">
                  <a:graphicData uri="http://schemas.microsoft.com/office/word/2010/wordprocessingShape">
                    <wps:wsp>
                      <wps:cNvSpPr txBox="1"/>
                      <wps:spPr>
                        <a:xfrm>
                          <a:off x="0" y="0"/>
                          <a:ext cx="2863850" cy="857250"/>
                        </a:xfrm>
                        <a:prstGeom prst="rect">
                          <a:avLst/>
                        </a:prstGeom>
                        <a:solidFill>
                          <a:prstClr val="white"/>
                        </a:solidFill>
                        <a:ln>
                          <a:noFill/>
                        </a:ln>
                      </wps:spPr>
                      <wps:txbx>
                        <w:txbxContent>
                          <w:p w14:paraId="54512750" w14:textId="77777777" w:rsidR="008B10C6" w:rsidRPr="008B10C6" w:rsidRDefault="008B10C6" w:rsidP="008B10C6">
                            <w:pPr>
                              <w:pStyle w:val="Caption"/>
                            </w:pPr>
                            <w:r w:rsidRPr="008B10C6">
                              <w:rPr>
                                <w:b/>
                                <w:bCs/>
                              </w:rPr>
                              <w:t>Tim Kluke</w:t>
                            </w:r>
                            <w:r w:rsidRPr="008B10C6">
                              <w:br/>
                            </w:r>
                            <w:proofErr w:type="spellStart"/>
                            <w:r w:rsidRPr="008B10C6">
                              <w:t>Président-directeur</w:t>
                            </w:r>
                            <w:proofErr w:type="spellEnd"/>
                            <w:r w:rsidRPr="008B10C6">
                              <w:t xml:space="preserve"> </w:t>
                            </w:r>
                            <w:proofErr w:type="spellStart"/>
                            <w:r w:rsidRPr="008B10C6">
                              <w:t>général</w:t>
                            </w:r>
                            <w:proofErr w:type="spellEnd"/>
                            <w:r w:rsidRPr="008B10C6">
                              <w:t xml:space="preserve">, La </w:t>
                            </w:r>
                            <w:proofErr w:type="spellStart"/>
                            <w:r w:rsidRPr="008B10C6">
                              <w:t>Fondation</w:t>
                            </w:r>
                            <w:proofErr w:type="spellEnd"/>
                            <w:r w:rsidRPr="008B10C6">
                              <w:t xml:space="preserve"> de l’Hôpital </w:t>
                            </w:r>
                            <w:proofErr w:type="spellStart"/>
                            <w:r w:rsidRPr="008B10C6">
                              <w:t>d’Ottawa</w:t>
                            </w:r>
                            <w:proofErr w:type="spellEnd"/>
                          </w:p>
                          <w:p w14:paraId="485DFE4E" w14:textId="77777777" w:rsidR="008B10C6" w:rsidRPr="008B10C6" w:rsidRDefault="008B10C6" w:rsidP="008B10C6">
                            <w:pPr>
                              <w:pStyle w:val="Caption"/>
                            </w:pPr>
                            <w:r w:rsidRPr="008B10C6">
                              <w:rPr>
                                <w:b/>
                                <w:bCs/>
                              </w:rPr>
                              <w:t>Jim Harmon</w:t>
                            </w:r>
                            <w:r w:rsidRPr="008B10C6">
                              <w:br/>
                            </w:r>
                            <w:proofErr w:type="spellStart"/>
                            <w:r w:rsidRPr="008B10C6">
                              <w:t>Président</w:t>
                            </w:r>
                            <w:proofErr w:type="spellEnd"/>
                            <w:r w:rsidRPr="008B10C6">
                              <w:t xml:space="preserve">, Conseil </w:t>
                            </w:r>
                            <w:proofErr w:type="spellStart"/>
                            <w:r w:rsidRPr="008B10C6">
                              <w:t>d’administration</w:t>
                            </w:r>
                            <w:proofErr w:type="spellEnd"/>
                            <w:r w:rsidRPr="008B10C6">
                              <w:t xml:space="preserve"> de La </w:t>
                            </w:r>
                            <w:proofErr w:type="spellStart"/>
                            <w:r w:rsidRPr="008B10C6">
                              <w:t>Fondation</w:t>
                            </w:r>
                            <w:proofErr w:type="spellEnd"/>
                            <w:r w:rsidRPr="008B10C6">
                              <w:t xml:space="preserve"> de l’Hôpital </w:t>
                            </w:r>
                            <w:proofErr w:type="spellStart"/>
                            <w:r w:rsidRPr="008B10C6">
                              <w:t>d’Ottawa</w:t>
                            </w:r>
                            <w:proofErr w:type="spellEnd"/>
                          </w:p>
                          <w:p w14:paraId="68CB6ECB" w14:textId="789702BE" w:rsidR="00206B80" w:rsidRPr="004F4B7D" w:rsidRDefault="00206B80" w:rsidP="00206B80">
                            <w:pPr>
                              <w:pStyle w:val="Caption"/>
                              <w:rPr>
                                <w:noProof/>
                                <w:sz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4DCF3" id="_x0000_s1029" type="#_x0000_t202" style="position:absolute;margin-left:199pt;margin-top:7.65pt;width:225.5pt;height:6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" stroked="f">
                <v:textbox inset="0,0,0,0">
                  <w:txbxContent>
                    <w:p w14:paraId="54512750" w14:textId="77777777" w:rsidR="008B10C6" w:rsidRPr="008B10C6" w:rsidRDefault="008B10C6" w:rsidP="008B10C6">
                      <w:pPr>
                        <w:pStyle w:val="Caption"/>
                      </w:pPr>
                      <w:r w:rsidRPr="008B10C6">
                        <w:rPr>
                          <w:b/>
                          <w:bCs/>
                        </w:rPr>
                        <w:t>Tim Kluke</w:t>
                      </w:r>
                      <w:r w:rsidRPr="008B10C6">
                        <w:br/>
                      </w:r>
                      <w:proofErr w:type="spellStart"/>
                      <w:r w:rsidRPr="008B10C6">
                        <w:t>Président-directeur</w:t>
                      </w:r>
                      <w:proofErr w:type="spellEnd"/>
                      <w:r w:rsidRPr="008B10C6">
                        <w:t xml:space="preserve"> </w:t>
                      </w:r>
                      <w:proofErr w:type="spellStart"/>
                      <w:r w:rsidRPr="008B10C6">
                        <w:t>général</w:t>
                      </w:r>
                      <w:proofErr w:type="spellEnd"/>
                      <w:r w:rsidRPr="008B10C6">
                        <w:t xml:space="preserve">, La </w:t>
                      </w:r>
                      <w:proofErr w:type="spellStart"/>
                      <w:r w:rsidRPr="008B10C6">
                        <w:t>Fondation</w:t>
                      </w:r>
                      <w:proofErr w:type="spellEnd"/>
                      <w:r w:rsidRPr="008B10C6">
                        <w:t xml:space="preserve"> de l’Hôpital </w:t>
                      </w:r>
                      <w:proofErr w:type="spellStart"/>
                      <w:r w:rsidRPr="008B10C6">
                        <w:t>d’Ottawa</w:t>
                      </w:r>
                      <w:proofErr w:type="spellEnd"/>
                    </w:p>
                    <w:p w14:paraId="485DFE4E" w14:textId="77777777" w:rsidR="008B10C6" w:rsidRPr="008B10C6" w:rsidRDefault="008B10C6" w:rsidP="008B10C6">
                      <w:pPr>
                        <w:pStyle w:val="Caption"/>
                      </w:pPr>
                      <w:r w:rsidRPr="008B10C6">
                        <w:rPr>
                          <w:b/>
                          <w:bCs/>
                        </w:rPr>
                        <w:t>Jim Harmon</w:t>
                      </w:r>
                      <w:r w:rsidRPr="008B10C6">
                        <w:br/>
                      </w:r>
                      <w:proofErr w:type="spellStart"/>
                      <w:r w:rsidRPr="008B10C6">
                        <w:t>Président</w:t>
                      </w:r>
                      <w:proofErr w:type="spellEnd"/>
                      <w:r w:rsidRPr="008B10C6">
                        <w:t xml:space="preserve">, Conseil </w:t>
                      </w:r>
                      <w:proofErr w:type="spellStart"/>
                      <w:r w:rsidRPr="008B10C6">
                        <w:t>d’administration</w:t>
                      </w:r>
                      <w:proofErr w:type="spellEnd"/>
                      <w:r w:rsidRPr="008B10C6">
                        <w:t xml:space="preserve"> de La </w:t>
                      </w:r>
                      <w:proofErr w:type="spellStart"/>
                      <w:r w:rsidRPr="008B10C6">
                        <w:t>Fondation</w:t>
                      </w:r>
                      <w:proofErr w:type="spellEnd"/>
                      <w:r w:rsidRPr="008B10C6">
                        <w:t xml:space="preserve"> de l’Hôpital </w:t>
                      </w:r>
                      <w:proofErr w:type="spellStart"/>
                      <w:r w:rsidRPr="008B10C6">
                        <w:t>d’Ottawa</w:t>
                      </w:r>
                      <w:proofErr w:type="spellEnd"/>
                    </w:p>
                    <w:p w14:paraId="68CB6ECB" w14:textId="789702BE" w:rsidR="00206B80" w:rsidRPr="004F4B7D" w:rsidRDefault="00206B80" w:rsidP="00206B80">
                      <w:pPr>
                        <w:pStyle w:val="Caption"/>
                        <w:rPr>
                          <w:noProof/>
                          <w:sz w:val="36"/>
                        </w:rPr>
                      </w:pPr>
                    </w:p>
                  </w:txbxContent>
                </v:textbox>
                <w10:wrap type="square" anchorx="margin"/>
              </v:shape>
            </w:pict>
          </mc:Fallback>
        </mc:AlternateContent>
      </w:r>
    </w:p>
    <w:p w14:paraId="08ACBE27" w14:textId="08A6D81C" w:rsidR="0010701A" w:rsidRDefault="0010701A" w:rsidP="006B387D"/>
    <w:p w14:paraId="49BC0C03" w14:textId="1F313ED3" w:rsidR="0010701A" w:rsidRDefault="0010701A" w:rsidP="006B387D"/>
    <w:p w14:paraId="1663FD69" w14:textId="77777777" w:rsidR="0010701A" w:rsidRDefault="0010701A" w:rsidP="006B387D"/>
    <w:p w14:paraId="4F09B041" w14:textId="77777777" w:rsidR="008C5522" w:rsidRPr="008C5522" w:rsidRDefault="008C5522" w:rsidP="008C5522">
      <w:pPr>
        <w:rPr>
          <w:rFonts w:ascii="Arial" w:hAnsi="Arial" w:cs="Arial"/>
          <w:noProof/>
        </w:rPr>
      </w:pPr>
      <w:r w:rsidRPr="008C5522">
        <w:rPr>
          <w:rFonts w:ascii="Arial" w:hAnsi="Arial" w:cs="Arial"/>
          <w:noProof/>
        </w:rPr>
        <w:t>En septembre 2018, le Centre de santé du sein Rose Ages a ouvert ses portes. Cette inauguration marque l’aboutissement d’une formidable campagne de collecte de fonds qui a amassé 14 M$. Voilà qui témoigne de la générosité exceptionnelle de notre collectivité. Un mois plus tard, six enfants se sont présentés au Centre avec un sac rempli de 247,95 $ en monnaie. Ils souhaitaient soutenir la recherche contre le cancer du sein. Sans même le savoir, ils ont ainsi participé à l’avenir des soins dont ils pourront un jour bénéficier à leur tour.</w:t>
      </w:r>
    </w:p>
    <w:p w14:paraId="41BB80EF" w14:textId="77777777" w:rsidR="008C5522" w:rsidRPr="008C5522" w:rsidRDefault="008C5522" w:rsidP="008C5522">
      <w:pPr>
        <w:rPr>
          <w:rFonts w:ascii="Arial" w:hAnsi="Arial" w:cs="Arial"/>
          <w:noProof/>
        </w:rPr>
      </w:pPr>
      <w:r w:rsidRPr="008C5522">
        <w:rPr>
          <w:rFonts w:ascii="Arial" w:hAnsi="Arial" w:cs="Arial"/>
          <w:noProof/>
        </w:rPr>
        <w:t>La philanthropie change des vies, aujourd’hui et demain, à Ottawa et ailleurs. Le soutien généreux de la collectivité nous permet non seulement de mettre sur pied de nouveaux centres d’excellence en santé. Il propulse aussi des avancées technologiques comme le recours aux imprimantes 3D et à la réalité virtuelle pour accroître la précision et la puissance des chirurgies. Les dons stimulent la recherche de thérapies novatrices, comme celles basées sur l’immunothérapie et les cellules souches. Ils permettent aussi à nos chercheurs de réaliser des premières mondiales avec des essais cliniques qui améliorent les traitements contre des maladies dévastatrices.</w:t>
      </w:r>
    </w:p>
    <w:p w14:paraId="514E2A10" w14:textId="77777777" w:rsidR="008C5522" w:rsidRPr="008C5522" w:rsidRDefault="008C5522" w:rsidP="008C5522">
      <w:pPr>
        <w:rPr>
          <w:rFonts w:ascii="Arial" w:hAnsi="Arial" w:cs="Arial"/>
          <w:noProof/>
        </w:rPr>
      </w:pPr>
      <w:r w:rsidRPr="008C5522">
        <w:rPr>
          <w:rFonts w:ascii="Arial" w:hAnsi="Arial" w:cs="Arial"/>
          <w:noProof/>
        </w:rPr>
        <w:t>Bref, nos scientifiques et médecins talentueux ne pourraient pas révolutionner ainsi les soins de santé sans les outils — laboratoires et appareils de pointe, par exemple — obtenus en grande partie grâce aux donateurs. Ce soutien essentiel se traduit par les résultats exceptionnels et les transformations positives dont vous ferez la découverte dans le rapport annuel.</w:t>
      </w:r>
    </w:p>
    <w:p w14:paraId="3EB08E77" w14:textId="77777777" w:rsidR="008C5522" w:rsidRPr="008C5522" w:rsidRDefault="008C5522" w:rsidP="008C5522">
      <w:pPr>
        <w:rPr>
          <w:rFonts w:ascii="Arial" w:hAnsi="Arial" w:cs="Arial"/>
          <w:noProof/>
        </w:rPr>
      </w:pPr>
      <w:r w:rsidRPr="008C5522">
        <w:rPr>
          <w:rFonts w:ascii="Arial" w:hAnsi="Arial" w:cs="Arial"/>
          <w:noProof/>
        </w:rPr>
        <w:t>L’Hôpital d’Ottawa est assurément un centre de recherche en santé de la prochaine génération. L’avenir prend la forme d’un nouveau campus à la fine pointe technologique qui profitera à toute la région. Nous sommes ravis d’amorcer ce projet parmi les plus emballants dans l’histoire d’Ottawa, avec le soutien de la collectivité. Le nouvel hôpital fera non seulement évoluer notre ville, mais également l’avenir de notre système de santé.</w:t>
      </w:r>
    </w:p>
    <w:p w14:paraId="16563F3A" w14:textId="77777777" w:rsidR="008C5522" w:rsidRPr="008C5522" w:rsidRDefault="008C5522" w:rsidP="008C5522">
      <w:pPr>
        <w:rPr>
          <w:rFonts w:ascii="Arial" w:hAnsi="Arial" w:cs="Arial"/>
          <w:noProof/>
        </w:rPr>
      </w:pPr>
      <w:r w:rsidRPr="008C5522">
        <w:rPr>
          <w:rFonts w:ascii="Arial" w:hAnsi="Arial" w:cs="Arial"/>
          <w:noProof/>
        </w:rPr>
        <w:t>Les progrès que nous avons réalisés jusqu’ici pour réinventer les soins de santé n’auraient pas été possibles sans la générosité exceptionnelle de la collectivité. Vous faites une différence dans la santé de notre collectivité pour les générations actuelles et à venir.</w:t>
      </w:r>
    </w:p>
    <w:p w14:paraId="05C45F4D" w14:textId="77777777" w:rsidR="008C5522" w:rsidRPr="008C5522" w:rsidRDefault="008C5522" w:rsidP="008C5522">
      <w:pPr>
        <w:rPr>
          <w:rFonts w:ascii="Arial" w:hAnsi="Arial" w:cs="Arial"/>
          <w:noProof/>
        </w:rPr>
      </w:pPr>
      <w:r w:rsidRPr="008C5522">
        <w:rPr>
          <w:rFonts w:ascii="Arial" w:hAnsi="Arial" w:cs="Arial"/>
          <w:noProof/>
        </w:rPr>
        <w:t>Avec toute notre reconnaissance,</w:t>
      </w:r>
    </w:p>
    <w:p w14:paraId="5988CE89" w14:textId="77777777" w:rsidR="008C5522" w:rsidRPr="008C5522" w:rsidRDefault="008C5522" w:rsidP="008C5522">
      <w:pPr>
        <w:rPr>
          <w:rFonts w:ascii="Arial" w:hAnsi="Arial" w:cs="Arial"/>
          <w:noProof/>
        </w:rPr>
      </w:pPr>
      <w:r w:rsidRPr="008C5522">
        <w:rPr>
          <w:rFonts w:ascii="Arial" w:hAnsi="Arial" w:cs="Arial"/>
          <w:b/>
          <w:bCs/>
          <w:noProof/>
        </w:rPr>
        <w:t>Tim Kluke</w:t>
      </w:r>
      <w:r w:rsidRPr="008C5522">
        <w:rPr>
          <w:rFonts w:ascii="Arial" w:hAnsi="Arial" w:cs="Arial"/>
          <w:noProof/>
        </w:rPr>
        <w:br/>
        <w:t>Président-directeur général, La Fondation de l’Hôpital d’Ottawa</w:t>
      </w:r>
    </w:p>
    <w:p w14:paraId="70683522" w14:textId="77777777" w:rsidR="008C5522" w:rsidRPr="008C5522" w:rsidRDefault="008C5522" w:rsidP="008C5522">
      <w:pPr>
        <w:rPr>
          <w:rFonts w:ascii="Arial" w:hAnsi="Arial" w:cs="Arial"/>
          <w:noProof/>
        </w:rPr>
      </w:pPr>
      <w:r w:rsidRPr="008C5522">
        <w:rPr>
          <w:rFonts w:ascii="Arial" w:hAnsi="Arial" w:cs="Arial"/>
          <w:b/>
          <w:bCs/>
          <w:noProof/>
        </w:rPr>
        <w:t>Jim Harmon</w:t>
      </w:r>
      <w:r w:rsidRPr="008C5522">
        <w:rPr>
          <w:rFonts w:ascii="Arial" w:hAnsi="Arial" w:cs="Arial"/>
          <w:noProof/>
        </w:rPr>
        <w:br/>
        <w:t>Président, Conseil d’administration de La Fondation de l’Hôpital d’Ottawa</w:t>
      </w:r>
    </w:p>
    <w:p w14:paraId="262621EE" w14:textId="77777777" w:rsidR="000351C1" w:rsidRDefault="000351C1" w:rsidP="000351C1"/>
    <w:p w14:paraId="674B77D7" w14:textId="77777777" w:rsidR="000351C1" w:rsidRDefault="000351C1" w:rsidP="000351C1"/>
    <w:p w14:paraId="45D41A3E" w14:textId="77777777" w:rsidR="000351C1" w:rsidRDefault="000351C1" w:rsidP="000351C1"/>
    <w:p w14:paraId="0B3B4AD7" w14:textId="77777777" w:rsidR="000351C1" w:rsidRDefault="000351C1" w:rsidP="000351C1"/>
    <w:p w14:paraId="4FD054C2" w14:textId="3DFCF441" w:rsidR="00A15CD5" w:rsidRDefault="00A15CD5" w:rsidP="00DC5942">
      <w:r>
        <w:br/>
      </w:r>
    </w:p>
    <w:p w14:paraId="22C80BB3" w14:textId="77777777" w:rsidR="000E1FFD" w:rsidRDefault="000E1FFD" w:rsidP="00A15CD5">
      <w:pPr>
        <w:pStyle w:val="Heading1"/>
      </w:pPr>
    </w:p>
    <w:p w14:paraId="0E9D28DA" w14:textId="77777777" w:rsidR="000E1FFD" w:rsidRDefault="000E1FFD" w:rsidP="00A15CD5">
      <w:pPr>
        <w:pStyle w:val="Heading1"/>
      </w:pPr>
    </w:p>
    <w:p w14:paraId="0FB89831" w14:textId="77777777" w:rsidR="000E1FFD" w:rsidRDefault="000E1FFD" w:rsidP="00A15CD5">
      <w:pPr>
        <w:pStyle w:val="Heading1"/>
      </w:pPr>
    </w:p>
    <w:p w14:paraId="42598B1A" w14:textId="77777777" w:rsidR="000E1FFD" w:rsidRDefault="000E1FFD">
      <w:pPr>
        <w:rPr>
          <w:rFonts w:asciiTheme="majorHAnsi" w:eastAsiaTheme="majorEastAsia" w:hAnsiTheme="majorHAnsi" w:cstheme="majorBidi"/>
          <w:color w:val="0F4761" w:themeColor="accent1" w:themeShade="BF"/>
          <w:sz w:val="48"/>
          <w:szCs w:val="40"/>
        </w:rPr>
      </w:pPr>
      <w:r>
        <w:br w:type="page"/>
      </w:r>
    </w:p>
    <w:p w14:paraId="7DA5EBD5" w14:textId="4C56CCE3" w:rsidR="00942B75" w:rsidRPr="00A15CD5" w:rsidRDefault="008C5522" w:rsidP="00A15CD5">
      <w:pPr>
        <w:pStyle w:val="Heading1"/>
      </w:pPr>
      <w:proofErr w:type="spellStart"/>
      <w:r w:rsidRPr="008C5522">
        <w:lastRenderedPageBreak/>
        <w:t>Quelques</w:t>
      </w:r>
      <w:proofErr w:type="spellEnd"/>
      <w:r w:rsidRPr="008C5522">
        <w:t xml:space="preserve"> faits</w:t>
      </w:r>
    </w:p>
    <w:p w14:paraId="56EB0E7E" w14:textId="74DE1F8B" w:rsidR="00BA3483" w:rsidRPr="000351C1" w:rsidRDefault="00292928" w:rsidP="00A76B29">
      <w:pPr>
        <w:pStyle w:val="ListParagraph"/>
        <w:numPr>
          <w:ilvl w:val="0"/>
          <w:numId w:val="4"/>
        </w:numPr>
        <w:rPr>
          <w:rFonts w:ascii="Arial" w:hAnsi="Arial" w:cs="Arial"/>
        </w:rPr>
      </w:pPr>
      <w:r>
        <w:rPr>
          <w:rFonts w:ascii="Arial" w:hAnsi="Arial" w:cs="Arial"/>
        </w:rPr>
        <w:t>4</w:t>
      </w:r>
      <w:r w:rsidR="00981EFF">
        <w:rPr>
          <w:rFonts w:ascii="Arial" w:hAnsi="Arial" w:cs="Arial"/>
        </w:rPr>
        <w:t>,</w:t>
      </w:r>
      <w:r w:rsidR="00FB79FE">
        <w:rPr>
          <w:rFonts w:ascii="Arial" w:hAnsi="Arial" w:cs="Arial"/>
        </w:rPr>
        <w:t>4</w:t>
      </w:r>
      <w:r w:rsidR="00454A5A">
        <w:rPr>
          <w:rFonts w:ascii="Arial" w:hAnsi="Arial" w:cs="Arial"/>
        </w:rPr>
        <w:t>43</w:t>
      </w:r>
      <w:r>
        <w:rPr>
          <w:rFonts w:ascii="Arial" w:hAnsi="Arial" w:cs="Arial"/>
        </w:rPr>
        <w:t xml:space="preserve"> </w:t>
      </w:r>
      <w:proofErr w:type="spellStart"/>
      <w:r w:rsidR="00981EFF" w:rsidRPr="00981EFF">
        <w:rPr>
          <w:rFonts w:ascii="Arial" w:hAnsi="Arial" w:cs="Arial"/>
        </w:rPr>
        <w:t>Professionnels</w:t>
      </w:r>
      <w:proofErr w:type="spellEnd"/>
      <w:r w:rsidR="00981EFF">
        <w:rPr>
          <w:rFonts w:ascii="Arial" w:hAnsi="Arial" w:cs="Arial"/>
        </w:rPr>
        <w:t xml:space="preserve"> </w:t>
      </w:r>
      <w:proofErr w:type="spellStart"/>
      <w:r w:rsidR="00981EFF" w:rsidRPr="00981EFF">
        <w:rPr>
          <w:rFonts w:ascii="Arial" w:hAnsi="Arial" w:cs="Arial"/>
        </w:rPr>
        <w:t>en</w:t>
      </w:r>
      <w:proofErr w:type="spellEnd"/>
      <w:r w:rsidR="00981EFF" w:rsidRPr="00981EFF">
        <w:rPr>
          <w:rFonts w:ascii="Arial" w:hAnsi="Arial" w:cs="Arial"/>
        </w:rPr>
        <w:t xml:space="preserve"> </w:t>
      </w:r>
      <w:proofErr w:type="spellStart"/>
      <w:r w:rsidR="00981EFF" w:rsidRPr="00981EFF">
        <w:rPr>
          <w:rFonts w:ascii="Arial" w:hAnsi="Arial" w:cs="Arial"/>
        </w:rPr>
        <w:t>soins</w:t>
      </w:r>
      <w:proofErr w:type="spellEnd"/>
      <w:r w:rsidR="00981EFF" w:rsidRPr="00981EFF">
        <w:rPr>
          <w:rFonts w:ascii="Arial" w:hAnsi="Arial" w:cs="Arial"/>
        </w:rPr>
        <w:t xml:space="preserve"> </w:t>
      </w:r>
      <w:proofErr w:type="spellStart"/>
      <w:r w:rsidR="00981EFF" w:rsidRPr="00981EFF">
        <w:rPr>
          <w:rFonts w:ascii="Arial" w:hAnsi="Arial" w:cs="Arial"/>
        </w:rPr>
        <w:t>infirmiers</w:t>
      </w:r>
      <w:proofErr w:type="spellEnd"/>
    </w:p>
    <w:p w14:paraId="0583FB47" w14:textId="4F204C47" w:rsidR="00BA3483" w:rsidRPr="000351C1" w:rsidRDefault="00BA3483" w:rsidP="00A76B29">
      <w:pPr>
        <w:pStyle w:val="ListParagraph"/>
        <w:numPr>
          <w:ilvl w:val="0"/>
          <w:numId w:val="4"/>
        </w:numPr>
        <w:rPr>
          <w:rFonts w:ascii="Arial" w:hAnsi="Arial" w:cs="Arial"/>
        </w:rPr>
      </w:pPr>
      <w:r w:rsidRPr="000351C1">
        <w:rPr>
          <w:rFonts w:ascii="Arial" w:hAnsi="Arial" w:cs="Arial"/>
        </w:rPr>
        <w:t>1</w:t>
      </w:r>
      <w:r w:rsidR="005E17BC">
        <w:rPr>
          <w:rFonts w:ascii="Arial" w:hAnsi="Arial" w:cs="Arial"/>
        </w:rPr>
        <w:t>2,</w:t>
      </w:r>
      <w:r w:rsidR="00454A5A">
        <w:rPr>
          <w:rFonts w:ascii="Arial" w:hAnsi="Arial" w:cs="Arial"/>
        </w:rPr>
        <w:t>297</w:t>
      </w:r>
      <w:r w:rsidRPr="000351C1">
        <w:rPr>
          <w:rFonts w:ascii="Arial" w:hAnsi="Arial" w:cs="Arial"/>
        </w:rPr>
        <w:t xml:space="preserve"> </w:t>
      </w:r>
      <w:proofErr w:type="spellStart"/>
      <w:r w:rsidR="00981EFF" w:rsidRPr="00981EFF">
        <w:rPr>
          <w:rFonts w:ascii="Arial" w:hAnsi="Arial" w:cs="Arial"/>
        </w:rPr>
        <w:t>Employés</w:t>
      </w:r>
      <w:proofErr w:type="spellEnd"/>
    </w:p>
    <w:p w14:paraId="6D2DB881" w14:textId="0BD56C8C" w:rsidR="00BA3483" w:rsidRPr="000351C1" w:rsidRDefault="00BA3483" w:rsidP="00A76B29">
      <w:pPr>
        <w:pStyle w:val="ListParagraph"/>
        <w:numPr>
          <w:ilvl w:val="0"/>
          <w:numId w:val="4"/>
        </w:numPr>
        <w:rPr>
          <w:rFonts w:ascii="Arial" w:hAnsi="Arial" w:cs="Arial"/>
        </w:rPr>
      </w:pPr>
      <w:r w:rsidRPr="000351C1">
        <w:rPr>
          <w:rFonts w:ascii="Arial" w:hAnsi="Arial" w:cs="Arial"/>
        </w:rPr>
        <w:t>1,</w:t>
      </w:r>
      <w:r w:rsidR="0054558F">
        <w:rPr>
          <w:rFonts w:ascii="Arial" w:hAnsi="Arial" w:cs="Arial"/>
        </w:rPr>
        <w:t>511</w:t>
      </w:r>
      <w:r w:rsidRPr="000351C1">
        <w:rPr>
          <w:rFonts w:ascii="Arial" w:hAnsi="Arial" w:cs="Arial"/>
        </w:rPr>
        <w:t xml:space="preserve"> </w:t>
      </w:r>
      <w:r w:rsidR="00BF4AAB" w:rsidRPr="00BF4AAB">
        <w:rPr>
          <w:rFonts w:ascii="Arial" w:hAnsi="Arial" w:cs="Arial"/>
        </w:rPr>
        <w:t>Médecins et sages-femmes</w:t>
      </w:r>
    </w:p>
    <w:p w14:paraId="2B67C0F3" w14:textId="0BD85C77" w:rsidR="00BA3483" w:rsidRPr="0054558F" w:rsidRDefault="00BA3483" w:rsidP="0054558F">
      <w:pPr>
        <w:pStyle w:val="ListParagraph"/>
        <w:numPr>
          <w:ilvl w:val="0"/>
          <w:numId w:val="4"/>
        </w:numPr>
        <w:rPr>
          <w:rFonts w:ascii="Arial" w:hAnsi="Arial" w:cs="Arial"/>
        </w:rPr>
      </w:pPr>
      <w:r w:rsidRPr="000351C1">
        <w:rPr>
          <w:rFonts w:ascii="Arial" w:hAnsi="Arial" w:cs="Arial"/>
        </w:rPr>
        <w:t>1</w:t>
      </w:r>
      <w:r w:rsidR="0054558F">
        <w:rPr>
          <w:rFonts w:ascii="Arial" w:hAnsi="Arial" w:cs="Arial"/>
        </w:rPr>
        <w:t xml:space="preserve">205 </w:t>
      </w:r>
      <w:proofErr w:type="spellStart"/>
      <w:r w:rsidR="00BF4AAB" w:rsidRPr="00BF4AAB">
        <w:rPr>
          <w:rFonts w:ascii="Arial" w:hAnsi="Arial" w:cs="Arial"/>
        </w:rPr>
        <w:t>Résidents</w:t>
      </w:r>
      <w:proofErr w:type="spellEnd"/>
      <w:r w:rsidR="00BF4AAB" w:rsidRPr="00BF4AAB">
        <w:rPr>
          <w:rFonts w:ascii="Arial" w:hAnsi="Arial" w:cs="Arial"/>
        </w:rPr>
        <w:t xml:space="preserve"> et </w:t>
      </w:r>
      <w:proofErr w:type="spellStart"/>
      <w:r w:rsidR="00BF4AAB" w:rsidRPr="00BF4AAB">
        <w:rPr>
          <w:rFonts w:ascii="Arial" w:hAnsi="Arial" w:cs="Arial"/>
        </w:rPr>
        <w:t>moniteurs</w:t>
      </w:r>
      <w:proofErr w:type="spellEnd"/>
      <w:r w:rsidR="00BF4AAB" w:rsidRPr="00BF4AAB">
        <w:rPr>
          <w:rFonts w:ascii="Arial" w:hAnsi="Arial" w:cs="Arial"/>
        </w:rPr>
        <w:t xml:space="preserve"> </w:t>
      </w:r>
      <w:proofErr w:type="spellStart"/>
      <w:r w:rsidR="00BF4AAB" w:rsidRPr="00BF4AAB">
        <w:rPr>
          <w:rFonts w:ascii="Arial" w:hAnsi="Arial" w:cs="Arial"/>
        </w:rPr>
        <w:t>cliniques</w:t>
      </w:r>
      <w:proofErr w:type="spellEnd"/>
    </w:p>
    <w:p w14:paraId="2A48BCE8" w14:textId="77777777" w:rsidR="00BF4AAB" w:rsidRDefault="0087451F" w:rsidP="00AE51DC">
      <w:pPr>
        <w:pStyle w:val="ListParagraph"/>
        <w:numPr>
          <w:ilvl w:val="0"/>
          <w:numId w:val="4"/>
        </w:numPr>
        <w:rPr>
          <w:rFonts w:ascii="Arial" w:hAnsi="Arial" w:cs="Arial"/>
        </w:rPr>
      </w:pPr>
      <w:r w:rsidRPr="00BF4AAB">
        <w:rPr>
          <w:rFonts w:ascii="Arial" w:hAnsi="Arial" w:cs="Arial"/>
        </w:rPr>
        <w:t xml:space="preserve">51 </w:t>
      </w:r>
      <w:r w:rsidR="00BF4AAB" w:rsidRPr="00BF4AAB">
        <w:rPr>
          <w:rFonts w:ascii="Arial" w:hAnsi="Arial" w:cs="Arial"/>
        </w:rPr>
        <w:t xml:space="preserve">Stagiaires </w:t>
      </w:r>
      <w:proofErr w:type="spellStart"/>
      <w:r w:rsidR="00BF4AAB" w:rsidRPr="00BF4AAB">
        <w:rPr>
          <w:rFonts w:ascii="Arial" w:hAnsi="Arial" w:cs="Arial"/>
        </w:rPr>
        <w:t>en</w:t>
      </w:r>
      <w:proofErr w:type="spellEnd"/>
      <w:r w:rsidR="00BF4AAB" w:rsidRPr="00BF4AAB">
        <w:rPr>
          <w:rFonts w:ascii="Arial" w:hAnsi="Arial" w:cs="Arial"/>
        </w:rPr>
        <w:t xml:space="preserve"> </w:t>
      </w:r>
      <w:proofErr w:type="spellStart"/>
      <w:r w:rsidR="00BF4AAB" w:rsidRPr="00BF4AAB">
        <w:rPr>
          <w:rFonts w:ascii="Arial" w:hAnsi="Arial" w:cs="Arial"/>
        </w:rPr>
        <w:t>soins</w:t>
      </w:r>
      <w:proofErr w:type="spellEnd"/>
      <w:r w:rsidR="00BF4AAB" w:rsidRPr="00BF4AAB">
        <w:rPr>
          <w:rFonts w:ascii="Arial" w:hAnsi="Arial" w:cs="Arial"/>
        </w:rPr>
        <w:t xml:space="preserve"> </w:t>
      </w:r>
      <w:proofErr w:type="spellStart"/>
      <w:r w:rsidR="00BF4AAB" w:rsidRPr="00BF4AAB">
        <w:rPr>
          <w:rFonts w:ascii="Arial" w:hAnsi="Arial" w:cs="Arial"/>
        </w:rPr>
        <w:t>paramédicaux</w:t>
      </w:r>
      <w:proofErr w:type="spellEnd"/>
    </w:p>
    <w:p w14:paraId="3C871408" w14:textId="5F78C788" w:rsidR="0087451F" w:rsidRPr="00BF4AAB" w:rsidRDefault="0087451F" w:rsidP="00AE51DC">
      <w:pPr>
        <w:pStyle w:val="ListParagraph"/>
        <w:numPr>
          <w:ilvl w:val="0"/>
          <w:numId w:val="4"/>
        </w:numPr>
        <w:rPr>
          <w:rFonts w:ascii="Arial" w:hAnsi="Arial" w:cs="Arial"/>
        </w:rPr>
      </w:pPr>
      <w:r w:rsidRPr="00BF4AAB">
        <w:rPr>
          <w:rFonts w:ascii="Arial" w:hAnsi="Arial" w:cs="Arial"/>
        </w:rPr>
        <w:t xml:space="preserve">652 </w:t>
      </w:r>
      <w:proofErr w:type="spellStart"/>
      <w:r w:rsidR="00311A0D" w:rsidRPr="00311A0D">
        <w:rPr>
          <w:rFonts w:ascii="Arial" w:hAnsi="Arial" w:cs="Arial"/>
        </w:rPr>
        <w:t>Étudiants</w:t>
      </w:r>
      <w:proofErr w:type="spellEnd"/>
      <w:r w:rsidR="00311A0D" w:rsidRPr="00311A0D">
        <w:rPr>
          <w:rFonts w:ascii="Arial" w:hAnsi="Arial" w:cs="Arial"/>
        </w:rPr>
        <w:t xml:space="preserve"> </w:t>
      </w:r>
      <w:proofErr w:type="spellStart"/>
      <w:r w:rsidR="00311A0D" w:rsidRPr="00311A0D">
        <w:rPr>
          <w:rFonts w:ascii="Arial" w:hAnsi="Arial" w:cs="Arial"/>
        </w:rPr>
        <w:t>en</w:t>
      </w:r>
      <w:proofErr w:type="spellEnd"/>
      <w:r w:rsidR="00311A0D" w:rsidRPr="00311A0D">
        <w:rPr>
          <w:rFonts w:ascii="Arial" w:hAnsi="Arial" w:cs="Arial"/>
        </w:rPr>
        <w:t xml:space="preserve"> </w:t>
      </w:r>
      <w:proofErr w:type="spellStart"/>
      <w:r w:rsidR="00311A0D" w:rsidRPr="00311A0D">
        <w:rPr>
          <w:rFonts w:ascii="Arial" w:hAnsi="Arial" w:cs="Arial"/>
        </w:rPr>
        <w:t>médecine</w:t>
      </w:r>
      <w:proofErr w:type="spellEnd"/>
    </w:p>
    <w:p w14:paraId="24AF919A" w14:textId="63404D42" w:rsidR="00422C19" w:rsidRPr="000351C1" w:rsidRDefault="00422C19" w:rsidP="00422C19">
      <w:pPr>
        <w:pStyle w:val="ListParagraph"/>
        <w:numPr>
          <w:ilvl w:val="0"/>
          <w:numId w:val="4"/>
        </w:numPr>
        <w:rPr>
          <w:rFonts w:ascii="Arial" w:hAnsi="Arial" w:cs="Arial"/>
        </w:rPr>
      </w:pPr>
      <w:r w:rsidRPr="000351C1">
        <w:rPr>
          <w:rFonts w:ascii="Arial" w:hAnsi="Arial" w:cs="Arial"/>
        </w:rPr>
        <w:t>1,</w:t>
      </w:r>
      <w:r>
        <w:rPr>
          <w:rFonts w:ascii="Arial" w:hAnsi="Arial" w:cs="Arial"/>
        </w:rPr>
        <w:t>867</w:t>
      </w:r>
      <w:r w:rsidRPr="000351C1">
        <w:rPr>
          <w:rFonts w:ascii="Arial" w:hAnsi="Arial" w:cs="Arial"/>
        </w:rPr>
        <w:t xml:space="preserve"> </w:t>
      </w:r>
      <w:r w:rsidR="00311A0D" w:rsidRPr="00311A0D">
        <w:rPr>
          <w:rFonts w:ascii="Arial" w:hAnsi="Arial" w:cs="Arial"/>
        </w:rPr>
        <w:t xml:space="preserve">Stagiaires </w:t>
      </w:r>
      <w:proofErr w:type="spellStart"/>
      <w:r w:rsidR="00311A0D" w:rsidRPr="00311A0D">
        <w:rPr>
          <w:rFonts w:ascii="Arial" w:hAnsi="Arial" w:cs="Arial"/>
        </w:rPr>
        <w:t>en</w:t>
      </w:r>
      <w:proofErr w:type="spellEnd"/>
      <w:r w:rsidR="00311A0D" w:rsidRPr="00311A0D">
        <w:rPr>
          <w:rFonts w:ascii="Arial" w:hAnsi="Arial" w:cs="Arial"/>
        </w:rPr>
        <w:t xml:space="preserve"> </w:t>
      </w:r>
      <w:proofErr w:type="spellStart"/>
      <w:r w:rsidR="00311A0D" w:rsidRPr="00311A0D">
        <w:rPr>
          <w:rFonts w:ascii="Arial" w:hAnsi="Arial" w:cs="Arial"/>
        </w:rPr>
        <w:t>soins</w:t>
      </w:r>
      <w:proofErr w:type="spellEnd"/>
      <w:r w:rsidR="00311A0D" w:rsidRPr="00311A0D">
        <w:rPr>
          <w:rFonts w:ascii="Arial" w:hAnsi="Arial" w:cs="Arial"/>
        </w:rPr>
        <w:t xml:space="preserve"> </w:t>
      </w:r>
      <w:proofErr w:type="spellStart"/>
      <w:r w:rsidR="00311A0D" w:rsidRPr="00311A0D">
        <w:rPr>
          <w:rFonts w:ascii="Arial" w:hAnsi="Arial" w:cs="Arial"/>
        </w:rPr>
        <w:t>infirmiers</w:t>
      </w:r>
      <w:proofErr w:type="spellEnd"/>
    </w:p>
    <w:p w14:paraId="6F6E7D89" w14:textId="01A2FF36" w:rsidR="00422C19" w:rsidRPr="000351C1" w:rsidRDefault="00422C19" w:rsidP="00422C19">
      <w:pPr>
        <w:pStyle w:val="ListParagraph"/>
        <w:numPr>
          <w:ilvl w:val="0"/>
          <w:numId w:val="4"/>
        </w:numPr>
        <w:rPr>
          <w:rFonts w:ascii="Arial" w:hAnsi="Arial" w:cs="Arial"/>
        </w:rPr>
      </w:pPr>
      <w:r>
        <w:rPr>
          <w:rFonts w:ascii="Arial" w:hAnsi="Arial" w:cs="Arial"/>
        </w:rPr>
        <w:t>1,200</w:t>
      </w:r>
      <w:r w:rsidRPr="000351C1">
        <w:rPr>
          <w:rFonts w:ascii="Arial" w:hAnsi="Arial" w:cs="Arial"/>
        </w:rPr>
        <w:t xml:space="preserve"> </w:t>
      </w:r>
      <w:proofErr w:type="spellStart"/>
      <w:r w:rsidR="00311A0D" w:rsidRPr="00311A0D">
        <w:rPr>
          <w:rFonts w:ascii="Arial" w:hAnsi="Arial" w:cs="Arial"/>
        </w:rPr>
        <w:t>Bénévoles</w:t>
      </w:r>
      <w:proofErr w:type="spellEnd"/>
      <w:r w:rsidR="00D65765">
        <w:rPr>
          <w:rFonts w:ascii="Arial" w:hAnsi="Arial" w:cs="Arial"/>
        </w:rPr>
        <w:br/>
      </w:r>
      <w:r w:rsidR="00E81787">
        <w:rPr>
          <w:rFonts w:ascii="Arial" w:hAnsi="Arial" w:cs="Arial"/>
        </w:rPr>
        <w:br/>
        <w:t xml:space="preserve">2,257 </w:t>
      </w:r>
      <w:proofErr w:type="spellStart"/>
      <w:r w:rsidR="00311A0D">
        <w:rPr>
          <w:rFonts w:ascii="Arial" w:hAnsi="Arial" w:cs="Arial"/>
        </w:rPr>
        <w:t>chercheures</w:t>
      </w:r>
      <w:proofErr w:type="spellEnd"/>
      <w:r w:rsidR="00311A0D">
        <w:rPr>
          <w:rFonts w:ascii="Arial" w:hAnsi="Arial" w:cs="Arial"/>
        </w:rPr>
        <w:t xml:space="preserve"> au </w:t>
      </w:r>
      <w:proofErr w:type="gramStart"/>
      <w:r w:rsidR="00311A0D">
        <w:rPr>
          <w:rFonts w:ascii="Arial" w:hAnsi="Arial" w:cs="Arial"/>
        </w:rPr>
        <w:t xml:space="preserve">total </w:t>
      </w:r>
      <w:r w:rsidR="00E81787">
        <w:rPr>
          <w:rFonts w:ascii="Arial" w:hAnsi="Arial" w:cs="Arial"/>
        </w:rPr>
        <w:t>:</w:t>
      </w:r>
      <w:proofErr w:type="gramEnd"/>
    </w:p>
    <w:p w14:paraId="5EAB3851" w14:textId="7EA0D96E" w:rsidR="00BA3483" w:rsidRDefault="000053A7" w:rsidP="00A76B29">
      <w:pPr>
        <w:pStyle w:val="ListParagraph"/>
        <w:numPr>
          <w:ilvl w:val="0"/>
          <w:numId w:val="4"/>
        </w:numPr>
        <w:rPr>
          <w:rFonts w:ascii="Arial" w:hAnsi="Arial" w:cs="Arial"/>
        </w:rPr>
      </w:pPr>
      <w:r>
        <w:rPr>
          <w:rFonts w:ascii="Arial" w:hAnsi="Arial" w:cs="Arial"/>
        </w:rPr>
        <w:t xml:space="preserve">136 </w:t>
      </w:r>
      <w:proofErr w:type="spellStart"/>
      <w:r w:rsidR="004E1628">
        <w:rPr>
          <w:rFonts w:ascii="Arial" w:hAnsi="Arial" w:cs="Arial"/>
        </w:rPr>
        <w:t>chercheures</w:t>
      </w:r>
      <w:proofErr w:type="spellEnd"/>
      <w:r w:rsidR="004E1628">
        <w:rPr>
          <w:rFonts w:ascii="Arial" w:hAnsi="Arial" w:cs="Arial"/>
        </w:rPr>
        <w:t xml:space="preserve"> </w:t>
      </w:r>
      <w:proofErr w:type="spellStart"/>
      <w:r w:rsidR="004E1628">
        <w:rPr>
          <w:rFonts w:ascii="Arial" w:hAnsi="Arial" w:cs="Arial"/>
        </w:rPr>
        <w:t>fondamentalistes</w:t>
      </w:r>
      <w:proofErr w:type="spellEnd"/>
      <w:r w:rsidR="004E1628">
        <w:rPr>
          <w:rFonts w:ascii="Arial" w:hAnsi="Arial" w:cs="Arial"/>
        </w:rPr>
        <w:t xml:space="preserve"> et </w:t>
      </w:r>
      <w:proofErr w:type="spellStart"/>
      <w:r w:rsidR="004E1628">
        <w:rPr>
          <w:rFonts w:ascii="Arial" w:hAnsi="Arial" w:cs="Arial"/>
        </w:rPr>
        <w:t>scientifiques-cliniciens</w:t>
      </w:r>
      <w:proofErr w:type="spellEnd"/>
    </w:p>
    <w:p w14:paraId="0C80730E" w14:textId="5CAC60EA" w:rsidR="00D65765" w:rsidRDefault="00D65765" w:rsidP="00A76B29">
      <w:pPr>
        <w:pStyle w:val="ListParagraph"/>
        <w:numPr>
          <w:ilvl w:val="0"/>
          <w:numId w:val="4"/>
        </w:numPr>
        <w:rPr>
          <w:rFonts w:ascii="Arial" w:hAnsi="Arial" w:cs="Arial"/>
        </w:rPr>
      </w:pPr>
      <w:r>
        <w:rPr>
          <w:rFonts w:ascii="Arial" w:hAnsi="Arial" w:cs="Arial"/>
        </w:rPr>
        <w:t xml:space="preserve">684 </w:t>
      </w:r>
      <w:proofErr w:type="spellStart"/>
      <w:r w:rsidR="00B7416E">
        <w:rPr>
          <w:rFonts w:ascii="Arial" w:hAnsi="Arial" w:cs="Arial"/>
        </w:rPr>
        <w:t>chercheures</w:t>
      </w:r>
      <w:proofErr w:type="spellEnd"/>
      <w:r w:rsidR="00B7416E">
        <w:rPr>
          <w:rFonts w:ascii="Arial" w:hAnsi="Arial" w:cs="Arial"/>
        </w:rPr>
        <w:t xml:space="preserve"> </w:t>
      </w:r>
      <w:proofErr w:type="spellStart"/>
      <w:r w:rsidR="00B7416E">
        <w:rPr>
          <w:rFonts w:ascii="Arial" w:hAnsi="Arial" w:cs="Arial"/>
        </w:rPr>
        <w:t>cliniciens</w:t>
      </w:r>
      <w:proofErr w:type="spellEnd"/>
    </w:p>
    <w:p w14:paraId="39E96946" w14:textId="1EAC32D7" w:rsidR="00D65765" w:rsidRDefault="00D65765" w:rsidP="00A76B29">
      <w:pPr>
        <w:pStyle w:val="ListParagraph"/>
        <w:numPr>
          <w:ilvl w:val="0"/>
          <w:numId w:val="4"/>
        </w:numPr>
        <w:rPr>
          <w:rFonts w:ascii="Arial" w:hAnsi="Arial" w:cs="Arial"/>
        </w:rPr>
      </w:pPr>
      <w:r>
        <w:rPr>
          <w:rFonts w:ascii="Arial" w:hAnsi="Arial" w:cs="Arial"/>
        </w:rPr>
        <w:t xml:space="preserve">464 </w:t>
      </w:r>
      <w:r w:rsidR="00B7416E">
        <w:rPr>
          <w:rFonts w:ascii="Arial" w:hAnsi="Arial" w:cs="Arial"/>
        </w:rPr>
        <w:t xml:space="preserve">stagiaires </w:t>
      </w:r>
      <w:proofErr w:type="spellStart"/>
      <w:r w:rsidR="00B7416E">
        <w:rPr>
          <w:rFonts w:ascii="Arial" w:hAnsi="Arial" w:cs="Arial"/>
        </w:rPr>
        <w:t>en</w:t>
      </w:r>
      <w:proofErr w:type="spellEnd"/>
      <w:r w:rsidR="00B7416E">
        <w:rPr>
          <w:rFonts w:ascii="Arial" w:hAnsi="Arial" w:cs="Arial"/>
        </w:rPr>
        <w:t xml:space="preserve"> </w:t>
      </w:r>
      <w:proofErr w:type="spellStart"/>
      <w:r w:rsidR="00B7416E">
        <w:rPr>
          <w:rFonts w:ascii="Arial" w:hAnsi="Arial" w:cs="Arial"/>
        </w:rPr>
        <w:t>recherches</w:t>
      </w:r>
      <w:proofErr w:type="spellEnd"/>
    </w:p>
    <w:p w14:paraId="6F50F74A" w14:textId="01673974" w:rsidR="00D65765" w:rsidRPr="000351C1" w:rsidRDefault="00D65765" w:rsidP="00A76B29">
      <w:pPr>
        <w:pStyle w:val="ListParagraph"/>
        <w:numPr>
          <w:ilvl w:val="0"/>
          <w:numId w:val="4"/>
        </w:numPr>
        <w:rPr>
          <w:rFonts w:ascii="Arial" w:hAnsi="Arial" w:cs="Arial"/>
        </w:rPr>
      </w:pPr>
      <w:r>
        <w:rPr>
          <w:rFonts w:ascii="Arial" w:hAnsi="Arial" w:cs="Arial"/>
        </w:rPr>
        <w:t xml:space="preserve">973 </w:t>
      </w:r>
      <w:proofErr w:type="spellStart"/>
      <w:r w:rsidR="00B7416E">
        <w:rPr>
          <w:rFonts w:ascii="Arial" w:hAnsi="Arial" w:cs="Arial"/>
        </w:rPr>
        <w:t>employ</w:t>
      </w:r>
      <w:r w:rsidR="000F4C9C" w:rsidRPr="000F4C9C">
        <w:rPr>
          <w:rFonts w:ascii="Arial" w:hAnsi="Arial" w:cs="Arial"/>
        </w:rPr>
        <w:t>é</w:t>
      </w:r>
      <w:r w:rsidR="000F4C9C">
        <w:rPr>
          <w:rFonts w:ascii="Arial" w:hAnsi="Arial" w:cs="Arial"/>
        </w:rPr>
        <w:t>s</w:t>
      </w:r>
      <w:proofErr w:type="spellEnd"/>
      <w:r w:rsidR="000F4C9C">
        <w:rPr>
          <w:rFonts w:ascii="Arial" w:hAnsi="Arial" w:cs="Arial"/>
        </w:rPr>
        <w:t xml:space="preserve"> de </w:t>
      </w:r>
      <w:proofErr w:type="spellStart"/>
      <w:r w:rsidR="000F4C9C">
        <w:rPr>
          <w:rFonts w:ascii="Arial" w:hAnsi="Arial" w:cs="Arial"/>
        </w:rPr>
        <w:t>soutien</w:t>
      </w:r>
      <w:proofErr w:type="spellEnd"/>
      <w:r w:rsidR="000F4C9C">
        <w:rPr>
          <w:rFonts w:ascii="Arial" w:hAnsi="Arial" w:cs="Arial"/>
        </w:rPr>
        <w:t xml:space="preserve"> </w:t>
      </w:r>
      <w:r w:rsidR="00981E5D" w:rsidRPr="00981E5D">
        <w:rPr>
          <w:rFonts w:ascii="Arial" w:hAnsi="Arial" w:cs="Arial"/>
        </w:rPr>
        <w:t>à</w:t>
      </w:r>
      <w:r w:rsidR="000F4C9C">
        <w:rPr>
          <w:rFonts w:ascii="Arial" w:hAnsi="Arial" w:cs="Arial"/>
        </w:rPr>
        <w:t xml:space="preserve"> la recherche </w:t>
      </w:r>
    </w:p>
    <w:p w14:paraId="631E8FDC" w14:textId="77777777" w:rsidR="00E81787" w:rsidRPr="00E81787" w:rsidRDefault="00E81787" w:rsidP="00E81787">
      <w:pPr>
        <w:pStyle w:val="ListParagraph"/>
        <w:rPr>
          <w:rFonts w:ascii="Arial" w:hAnsi="Arial" w:cs="Arial"/>
        </w:rPr>
      </w:pPr>
    </w:p>
    <w:p w14:paraId="1E1D0E9F" w14:textId="77777777" w:rsidR="00981E5D" w:rsidRDefault="00981E5D" w:rsidP="00A15CD5">
      <w:pPr>
        <w:pStyle w:val="ListParagraph"/>
        <w:numPr>
          <w:ilvl w:val="0"/>
          <w:numId w:val="10"/>
        </w:numPr>
        <w:rPr>
          <w:rFonts w:ascii="Arial" w:hAnsi="Arial" w:cs="Arial"/>
        </w:rPr>
      </w:pPr>
      <w:r w:rsidRPr="00981E5D">
        <w:rPr>
          <w:rFonts w:ascii="Arial" w:hAnsi="Arial" w:cs="Arial"/>
          <w:b/>
          <w:bCs/>
        </w:rPr>
        <w:t>3</w:t>
      </w:r>
      <w:r w:rsidRPr="00981E5D">
        <w:rPr>
          <w:rFonts w:ascii="Arial" w:hAnsi="Arial" w:cs="Arial"/>
          <w:b/>
          <w:bCs/>
          <w:vertAlign w:val="superscript"/>
        </w:rPr>
        <w:t>e</w:t>
      </w:r>
      <w:r w:rsidRPr="00981E5D">
        <w:rPr>
          <w:rFonts w:ascii="Arial" w:hAnsi="Arial" w:cs="Arial"/>
        </w:rPr>
        <w:t> </w:t>
      </w:r>
      <w:r w:rsidRPr="00981E5D">
        <w:rPr>
          <w:rFonts w:ascii="Arial" w:hAnsi="Arial" w:cs="Arial"/>
          <w:b/>
          <w:bCs/>
        </w:rPr>
        <w:t>rang</w:t>
      </w:r>
      <w:r>
        <w:rPr>
          <w:rFonts w:ascii="Arial" w:hAnsi="Arial" w:cs="Arial"/>
          <w:b/>
          <w:bCs/>
        </w:rPr>
        <w:t xml:space="preserve"> </w:t>
      </w:r>
      <w:proofErr w:type="spellStart"/>
      <w:r w:rsidRPr="00981E5D">
        <w:rPr>
          <w:rFonts w:ascii="Arial" w:hAnsi="Arial" w:cs="Arial"/>
        </w:rPr>
        <w:t>parmi</w:t>
      </w:r>
      <w:proofErr w:type="spellEnd"/>
      <w:r w:rsidRPr="00981E5D">
        <w:rPr>
          <w:rFonts w:ascii="Arial" w:hAnsi="Arial" w:cs="Arial"/>
        </w:rPr>
        <w:t xml:space="preserve"> les </w:t>
      </w:r>
      <w:proofErr w:type="spellStart"/>
      <w:r w:rsidRPr="00981E5D">
        <w:rPr>
          <w:rFonts w:ascii="Arial" w:hAnsi="Arial" w:cs="Arial"/>
        </w:rPr>
        <w:t>hôpitaux</w:t>
      </w:r>
      <w:proofErr w:type="spellEnd"/>
      <w:r w:rsidRPr="00981E5D">
        <w:rPr>
          <w:rFonts w:ascii="Arial" w:hAnsi="Arial" w:cs="Arial"/>
        </w:rPr>
        <w:t xml:space="preserve"> </w:t>
      </w:r>
      <w:proofErr w:type="spellStart"/>
      <w:r w:rsidRPr="00981E5D">
        <w:rPr>
          <w:rFonts w:ascii="Arial" w:hAnsi="Arial" w:cs="Arial"/>
        </w:rPr>
        <w:t>canadiens</w:t>
      </w:r>
      <w:proofErr w:type="spellEnd"/>
      <w:r w:rsidRPr="00981E5D">
        <w:rPr>
          <w:rFonts w:ascii="Arial" w:hAnsi="Arial" w:cs="Arial"/>
        </w:rPr>
        <w:t xml:space="preserve"> </w:t>
      </w:r>
      <w:proofErr w:type="spellStart"/>
      <w:r w:rsidRPr="00981E5D">
        <w:rPr>
          <w:rFonts w:ascii="Arial" w:hAnsi="Arial" w:cs="Arial"/>
        </w:rPr>
        <w:t>recevant</w:t>
      </w:r>
      <w:proofErr w:type="spellEnd"/>
      <w:r w:rsidRPr="00981E5D">
        <w:rPr>
          <w:rFonts w:ascii="Arial" w:hAnsi="Arial" w:cs="Arial"/>
        </w:rPr>
        <w:t xml:space="preserve"> le plus de </w:t>
      </w:r>
      <w:proofErr w:type="spellStart"/>
      <w:r w:rsidRPr="00981E5D">
        <w:rPr>
          <w:rFonts w:ascii="Arial" w:hAnsi="Arial" w:cs="Arial"/>
        </w:rPr>
        <w:t>financement</w:t>
      </w:r>
      <w:proofErr w:type="spellEnd"/>
      <w:r w:rsidRPr="00981E5D">
        <w:rPr>
          <w:rFonts w:ascii="Arial" w:hAnsi="Arial" w:cs="Arial"/>
        </w:rPr>
        <w:t xml:space="preserve"> </w:t>
      </w:r>
      <w:proofErr w:type="spellStart"/>
      <w:r w:rsidRPr="00981E5D">
        <w:rPr>
          <w:rFonts w:ascii="Arial" w:hAnsi="Arial" w:cs="Arial"/>
        </w:rPr>
        <w:t>fondé</w:t>
      </w:r>
      <w:proofErr w:type="spellEnd"/>
      <w:r w:rsidRPr="00981E5D">
        <w:rPr>
          <w:rFonts w:ascii="Arial" w:hAnsi="Arial" w:cs="Arial"/>
        </w:rPr>
        <w:t xml:space="preserve"> sur </w:t>
      </w:r>
      <w:proofErr w:type="spellStart"/>
      <w:r w:rsidRPr="00981E5D">
        <w:rPr>
          <w:rFonts w:ascii="Arial" w:hAnsi="Arial" w:cs="Arial"/>
        </w:rPr>
        <w:t>l’évaluation</w:t>
      </w:r>
      <w:proofErr w:type="spellEnd"/>
      <w:r w:rsidRPr="00981E5D">
        <w:rPr>
          <w:rFonts w:ascii="Arial" w:hAnsi="Arial" w:cs="Arial"/>
        </w:rPr>
        <w:t xml:space="preserve"> par les pairs des </w:t>
      </w:r>
      <w:proofErr w:type="spellStart"/>
      <w:r w:rsidRPr="00981E5D">
        <w:rPr>
          <w:rFonts w:ascii="Arial" w:hAnsi="Arial" w:cs="Arial"/>
        </w:rPr>
        <w:t>Instituts</w:t>
      </w:r>
      <w:proofErr w:type="spellEnd"/>
      <w:r w:rsidRPr="00981E5D">
        <w:rPr>
          <w:rFonts w:ascii="Arial" w:hAnsi="Arial" w:cs="Arial"/>
        </w:rPr>
        <w:t xml:space="preserve"> de recherche </w:t>
      </w:r>
      <w:proofErr w:type="spellStart"/>
      <w:r w:rsidRPr="00981E5D">
        <w:rPr>
          <w:rFonts w:ascii="Arial" w:hAnsi="Arial" w:cs="Arial"/>
        </w:rPr>
        <w:t>en</w:t>
      </w:r>
      <w:proofErr w:type="spellEnd"/>
      <w:r w:rsidRPr="00981E5D">
        <w:rPr>
          <w:rFonts w:ascii="Arial" w:hAnsi="Arial" w:cs="Arial"/>
        </w:rPr>
        <w:t xml:space="preserve"> santé du Canada</w:t>
      </w:r>
      <w:r w:rsidRPr="00981E5D">
        <w:rPr>
          <w:rFonts w:ascii="Arial" w:hAnsi="Arial" w:cs="Arial"/>
        </w:rPr>
        <w:t xml:space="preserve"> </w:t>
      </w:r>
    </w:p>
    <w:p w14:paraId="1F5618D7" w14:textId="77777777" w:rsidR="00F710E5" w:rsidRDefault="00F710E5" w:rsidP="00A15CD5">
      <w:pPr>
        <w:pStyle w:val="ListParagraph"/>
        <w:numPr>
          <w:ilvl w:val="0"/>
          <w:numId w:val="10"/>
        </w:numPr>
        <w:rPr>
          <w:rFonts w:ascii="Arial" w:hAnsi="Arial" w:cs="Arial"/>
        </w:rPr>
      </w:pPr>
      <w:r w:rsidRPr="00F710E5">
        <w:rPr>
          <w:rFonts w:ascii="Arial" w:hAnsi="Arial" w:cs="Arial"/>
          <w:b/>
          <w:bCs/>
        </w:rPr>
        <w:t>5</w:t>
      </w:r>
      <w:r w:rsidRPr="00F710E5">
        <w:rPr>
          <w:rFonts w:ascii="Arial" w:hAnsi="Arial" w:cs="Arial"/>
          <w:b/>
          <w:bCs/>
          <w:vertAlign w:val="superscript"/>
        </w:rPr>
        <w:t>e</w:t>
      </w:r>
      <w:r w:rsidRPr="00F710E5">
        <w:rPr>
          <w:rFonts w:ascii="Arial" w:hAnsi="Arial" w:cs="Arial"/>
        </w:rPr>
        <w:t> </w:t>
      </w:r>
      <w:r w:rsidRPr="00F710E5">
        <w:rPr>
          <w:rFonts w:ascii="Arial" w:hAnsi="Arial" w:cs="Arial"/>
          <w:b/>
          <w:bCs/>
        </w:rPr>
        <w:t>rang</w:t>
      </w:r>
      <w:r>
        <w:rPr>
          <w:rFonts w:ascii="Arial" w:hAnsi="Arial" w:cs="Arial"/>
          <w:b/>
          <w:bCs/>
        </w:rPr>
        <w:t xml:space="preserve"> </w:t>
      </w:r>
      <w:proofErr w:type="spellStart"/>
      <w:r w:rsidRPr="00F710E5">
        <w:rPr>
          <w:rFonts w:ascii="Arial" w:hAnsi="Arial" w:cs="Arial"/>
        </w:rPr>
        <w:t>parmi</w:t>
      </w:r>
      <w:proofErr w:type="spellEnd"/>
      <w:r w:rsidRPr="00F710E5">
        <w:rPr>
          <w:rFonts w:ascii="Arial" w:hAnsi="Arial" w:cs="Arial"/>
        </w:rPr>
        <w:t xml:space="preserve"> les </w:t>
      </w:r>
      <w:proofErr w:type="spellStart"/>
      <w:r w:rsidRPr="00F710E5">
        <w:rPr>
          <w:rFonts w:ascii="Arial" w:hAnsi="Arial" w:cs="Arial"/>
        </w:rPr>
        <w:t>hôpitaux</w:t>
      </w:r>
      <w:proofErr w:type="spellEnd"/>
      <w:r w:rsidRPr="00F710E5">
        <w:rPr>
          <w:rFonts w:ascii="Arial" w:hAnsi="Arial" w:cs="Arial"/>
        </w:rPr>
        <w:t xml:space="preserve"> </w:t>
      </w:r>
      <w:proofErr w:type="spellStart"/>
      <w:r w:rsidRPr="00F710E5">
        <w:rPr>
          <w:rFonts w:ascii="Arial" w:hAnsi="Arial" w:cs="Arial"/>
        </w:rPr>
        <w:t>canadiens</w:t>
      </w:r>
      <w:proofErr w:type="spellEnd"/>
      <w:r w:rsidRPr="00F710E5">
        <w:rPr>
          <w:rFonts w:ascii="Arial" w:hAnsi="Arial" w:cs="Arial"/>
        </w:rPr>
        <w:t xml:space="preserve"> pour </w:t>
      </w:r>
      <w:proofErr w:type="spellStart"/>
      <w:r w:rsidRPr="00F710E5">
        <w:rPr>
          <w:rFonts w:ascii="Arial" w:hAnsi="Arial" w:cs="Arial"/>
        </w:rPr>
        <w:t>l’ensemble</w:t>
      </w:r>
      <w:proofErr w:type="spellEnd"/>
      <w:r w:rsidRPr="00F710E5">
        <w:rPr>
          <w:rFonts w:ascii="Arial" w:hAnsi="Arial" w:cs="Arial"/>
        </w:rPr>
        <w:t xml:space="preserve"> des fonds de recherche</w:t>
      </w:r>
    </w:p>
    <w:p w14:paraId="42109524" w14:textId="77777777" w:rsidR="00E8643C" w:rsidRDefault="00E8643C" w:rsidP="00A15CD5">
      <w:pPr>
        <w:pStyle w:val="ListParagraph"/>
        <w:numPr>
          <w:ilvl w:val="0"/>
          <w:numId w:val="10"/>
        </w:numPr>
        <w:rPr>
          <w:rFonts w:ascii="Arial" w:hAnsi="Arial" w:cs="Arial"/>
        </w:rPr>
      </w:pPr>
      <w:r w:rsidRPr="00E8643C">
        <w:rPr>
          <w:rFonts w:ascii="Arial" w:hAnsi="Arial" w:cs="Arial"/>
          <w:b/>
          <w:bCs/>
        </w:rPr>
        <w:t>1,6 milliard</w:t>
      </w:r>
      <w:r>
        <w:rPr>
          <w:rFonts w:ascii="Arial" w:hAnsi="Arial" w:cs="Arial"/>
          <w:b/>
          <w:bCs/>
        </w:rPr>
        <w:t xml:space="preserve"> </w:t>
      </w:r>
      <w:proofErr w:type="spellStart"/>
      <w:r w:rsidRPr="00E8643C">
        <w:rPr>
          <w:rFonts w:ascii="Arial" w:hAnsi="Arial" w:cs="Arial"/>
        </w:rPr>
        <w:t>en</w:t>
      </w:r>
      <w:proofErr w:type="spellEnd"/>
      <w:r w:rsidRPr="00E8643C">
        <w:rPr>
          <w:rFonts w:ascii="Arial" w:hAnsi="Arial" w:cs="Arial"/>
        </w:rPr>
        <w:t xml:space="preserve"> </w:t>
      </w:r>
      <w:proofErr w:type="spellStart"/>
      <w:r w:rsidRPr="00E8643C">
        <w:rPr>
          <w:rFonts w:ascii="Arial" w:hAnsi="Arial" w:cs="Arial"/>
        </w:rPr>
        <w:t>retombées</w:t>
      </w:r>
      <w:proofErr w:type="spellEnd"/>
      <w:r w:rsidRPr="00E8643C">
        <w:rPr>
          <w:rFonts w:ascii="Arial" w:hAnsi="Arial" w:cs="Arial"/>
        </w:rPr>
        <w:t xml:space="preserve"> </w:t>
      </w:r>
      <w:proofErr w:type="spellStart"/>
      <w:r w:rsidRPr="00E8643C">
        <w:rPr>
          <w:rFonts w:ascii="Arial" w:hAnsi="Arial" w:cs="Arial"/>
        </w:rPr>
        <w:t>économiques</w:t>
      </w:r>
      <w:proofErr w:type="spellEnd"/>
      <w:r w:rsidRPr="00E8643C">
        <w:rPr>
          <w:rFonts w:ascii="Arial" w:hAnsi="Arial" w:cs="Arial"/>
        </w:rPr>
        <w:t xml:space="preserve"> à Ottawa grâce à </w:t>
      </w:r>
      <w:proofErr w:type="spellStart"/>
      <w:r w:rsidRPr="00E8643C">
        <w:rPr>
          <w:rFonts w:ascii="Arial" w:hAnsi="Arial" w:cs="Arial"/>
        </w:rPr>
        <w:t>notre</w:t>
      </w:r>
      <w:proofErr w:type="spellEnd"/>
      <w:r w:rsidRPr="00E8643C">
        <w:rPr>
          <w:rFonts w:ascii="Arial" w:hAnsi="Arial" w:cs="Arial"/>
        </w:rPr>
        <w:t xml:space="preserve"> recherche (</w:t>
      </w:r>
      <w:proofErr w:type="spellStart"/>
      <w:r w:rsidRPr="00E8643C">
        <w:rPr>
          <w:rFonts w:ascii="Arial" w:hAnsi="Arial" w:cs="Arial"/>
        </w:rPr>
        <w:t>depuis</w:t>
      </w:r>
      <w:proofErr w:type="spellEnd"/>
      <w:r w:rsidRPr="00E8643C">
        <w:rPr>
          <w:rFonts w:ascii="Arial" w:hAnsi="Arial" w:cs="Arial"/>
        </w:rPr>
        <w:t xml:space="preserve"> 2001)</w:t>
      </w:r>
      <w:r w:rsidRPr="00E8643C">
        <w:rPr>
          <w:rFonts w:ascii="Arial" w:hAnsi="Arial" w:cs="Arial"/>
        </w:rPr>
        <w:t xml:space="preserve"> </w:t>
      </w:r>
    </w:p>
    <w:p w14:paraId="1BE4168D" w14:textId="7575582A" w:rsidR="00A15CD5" w:rsidRDefault="00735DA1" w:rsidP="00A15CD5">
      <w:pPr>
        <w:pStyle w:val="ListParagraph"/>
        <w:numPr>
          <w:ilvl w:val="0"/>
          <w:numId w:val="10"/>
        </w:numPr>
        <w:rPr>
          <w:rFonts w:ascii="Arial" w:hAnsi="Arial" w:cs="Arial"/>
        </w:rPr>
      </w:pPr>
      <w:r>
        <w:rPr>
          <w:rFonts w:ascii="Arial" w:hAnsi="Arial" w:cs="Arial"/>
        </w:rPr>
        <w:t>1</w:t>
      </w:r>
      <w:r w:rsidR="00E8643C">
        <w:rPr>
          <w:rFonts w:ascii="Arial" w:hAnsi="Arial" w:cs="Arial"/>
        </w:rPr>
        <w:t xml:space="preserve"> </w:t>
      </w:r>
      <w:r w:rsidR="00200E26">
        <w:rPr>
          <w:rFonts w:ascii="Arial" w:hAnsi="Arial" w:cs="Arial"/>
        </w:rPr>
        <w:t>740</w:t>
      </w:r>
      <w:r w:rsidR="00CA2F85">
        <w:rPr>
          <w:rFonts w:ascii="Arial" w:hAnsi="Arial" w:cs="Arial"/>
        </w:rPr>
        <w:t xml:space="preserve"> </w:t>
      </w:r>
      <w:r w:rsidR="00E8643C" w:rsidRPr="00E8643C">
        <w:rPr>
          <w:rFonts w:ascii="Arial" w:hAnsi="Arial" w:cs="Arial"/>
        </w:rPr>
        <w:t xml:space="preserve">Articles </w:t>
      </w:r>
      <w:proofErr w:type="spellStart"/>
      <w:r w:rsidR="00E8643C" w:rsidRPr="00E8643C">
        <w:rPr>
          <w:rFonts w:ascii="Arial" w:hAnsi="Arial" w:cs="Arial"/>
        </w:rPr>
        <w:t>scientifiques</w:t>
      </w:r>
      <w:proofErr w:type="spellEnd"/>
      <w:r w:rsidR="00E8643C" w:rsidRPr="00E8643C">
        <w:rPr>
          <w:rFonts w:ascii="Arial" w:hAnsi="Arial" w:cs="Arial"/>
        </w:rPr>
        <w:t xml:space="preserve"> </w:t>
      </w:r>
      <w:proofErr w:type="spellStart"/>
      <w:r w:rsidR="00E8643C" w:rsidRPr="00E8643C">
        <w:rPr>
          <w:rFonts w:ascii="Arial" w:hAnsi="Arial" w:cs="Arial"/>
        </w:rPr>
        <w:t>publiés</w:t>
      </w:r>
      <w:proofErr w:type="spellEnd"/>
      <w:r w:rsidR="00E8643C" w:rsidRPr="00E8643C">
        <w:rPr>
          <w:rFonts w:ascii="Arial" w:hAnsi="Arial" w:cs="Arial"/>
        </w:rPr>
        <w:t xml:space="preserve"> </w:t>
      </w:r>
      <w:proofErr w:type="spellStart"/>
      <w:r w:rsidR="00E8643C" w:rsidRPr="00E8643C">
        <w:rPr>
          <w:rFonts w:ascii="Arial" w:hAnsi="Arial" w:cs="Arial"/>
        </w:rPr>
        <w:t>en</w:t>
      </w:r>
      <w:proofErr w:type="spellEnd"/>
      <w:r w:rsidR="00E8643C" w:rsidRPr="00E8643C">
        <w:rPr>
          <w:rFonts w:ascii="Arial" w:hAnsi="Arial" w:cs="Arial"/>
        </w:rPr>
        <w:t xml:space="preserve"> 2017</w:t>
      </w:r>
    </w:p>
    <w:p w14:paraId="13FBAF8A" w14:textId="77777777" w:rsidR="009E64AE" w:rsidRDefault="00957A9C" w:rsidP="00BF630A">
      <w:pPr>
        <w:pStyle w:val="ListParagraph"/>
        <w:numPr>
          <w:ilvl w:val="0"/>
          <w:numId w:val="10"/>
        </w:numPr>
        <w:rPr>
          <w:rFonts w:ascii="Arial" w:hAnsi="Arial" w:cs="Arial"/>
        </w:rPr>
      </w:pPr>
      <w:r w:rsidRPr="009E64AE">
        <w:rPr>
          <w:rFonts w:ascii="Arial" w:hAnsi="Arial" w:cs="Arial"/>
        </w:rPr>
        <w:t>5</w:t>
      </w:r>
      <w:r w:rsidR="00CB37E3" w:rsidRPr="009E64AE">
        <w:rPr>
          <w:rFonts w:ascii="Arial" w:hAnsi="Arial" w:cs="Arial"/>
        </w:rPr>
        <w:t>7</w:t>
      </w:r>
      <w:r w:rsidR="00BA3483" w:rsidRPr="009E64AE">
        <w:rPr>
          <w:rFonts w:ascii="Arial" w:hAnsi="Arial" w:cs="Arial"/>
        </w:rPr>
        <w:t xml:space="preserve"> </w:t>
      </w:r>
      <w:proofErr w:type="spellStart"/>
      <w:r w:rsidR="009E64AE" w:rsidRPr="009E64AE">
        <w:rPr>
          <w:rFonts w:ascii="Arial" w:hAnsi="Arial" w:cs="Arial"/>
        </w:rPr>
        <w:t>Familles</w:t>
      </w:r>
      <w:proofErr w:type="spellEnd"/>
      <w:r w:rsidR="009E64AE" w:rsidRPr="009E64AE">
        <w:rPr>
          <w:rFonts w:ascii="Arial" w:hAnsi="Arial" w:cs="Arial"/>
        </w:rPr>
        <w:t xml:space="preserve"> de brevets </w:t>
      </w:r>
      <w:proofErr w:type="spellStart"/>
      <w:r w:rsidR="009E64AE" w:rsidRPr="009E64AE">
        <w:rPr>
          <w:rFonts w:ascii="Arial" w:hAnsi="Arial" w:cs="Arial"/>
        </w:rPr>
        <w:t>actifs</w:t>
      </w:r>
      <w:proofErr w:type="spellEnd"/>
      <w:r w:rsidR="009E64AE" w:rsidRPr="009E64AE">
        <w:rPr>
          <w:rFonts w:ascii="Arial" w:hAnsi="Arial" w:cs="Arial"/>
        </w:rPr>
        <w:t xml:space="preserve"> </w:t>
      </w:r>
    </w:p>
    <w:p w14:paraId="4BA5E6B3" w14:textId="2B491D1C" w:rsidR="00A15CD5" w:rsidRPr="009E64AE" w:rsidRDefault="008B140F" w:rsidP="00BF630A">
      <w:pPr>
        <w:pStyle w:val="ListParagraph"/>
        <w:numPr>
          <w:ilvl w:val="0"/>
          <w:numId w:val="10"/>
        </w:numPr>
        <w:rPr>
          <w:rFonts w:ascii="Arial" w:hAnsi="Arial" w:cs="Arial"/>
        </w:rPr>
      </w:pPr>
      <w:r w:rsidRPr="009E64AE">
        <w:rPr>
          <w:rFonts w:ascii="Arial" w:hAnsi="Arial" w:cs="Arial"/>
        </w:rPr>
        <w:t>9</w:t>
      </w:r>
      <w:r w:rsidR="00BA3483" w:rsidRPr="009E64AE">
        <w:rPr>
          <w:rFonts w:ascii="Arial" w:hAnsi="Arial" w:cs="Arial"/>
        </w:rPr>
        <w:t xml:space="preserve"> </w:t>
      </w:r>
      <w:r w:rsidR="009E64AE" w:rsidRPr="009E64AE">
        <w:rPr>
          <w:rFonts w:ascii="Arial" w:hAnsi="Arial" w:cs="Arial"/>
        </w:rPr>
        <w:t xml:space="preserve">Entreprises </w:t>
      </w:r>
      <w:proofErr w:type="spellStart"/>
      <w:r w:rsidR="009E64AE" w:rsidRPr="009E64AE">
        <w:rPr>
          <w:rFonts w:ascii="Arial" w:hAnsi="Arial" w:cs="Arial"/>
        </w:rPr>
        <w:t>dérivées</w:t>
      </w:r>
      <w:proofErr w:type="spellEnd"/>
      <w:r w:rsidR="009E64AE" w:rsidRPr="009E64AE">
        <w:rPr>
          <w:rFonts w:ascii="Arial" w:hAnsi="Arial" w:cs="Arial"/>
        </w:rPr>
        <w:t xml:space="preserve"> de </w:t>
      </w:r>
      <w:proofErr w:type="spellStart"/>
      <w:r w:rsidR="009E64AE" w:rsidRPr="009E64AE">
        <w:rPr>
          <w:rFonts w:ascii="Arial" w:hAnsi="Arial" w:cs="Arial"/>
        </w:rPr>
        <w:t>nos</w:t>
      </w:r>
      <w:proofErr w:type="spellEnd"/>
      <w:r w:rsidR="009E64AE" w:rsidRPr="009E64AE">
        <w:rPr>
          <w:rFonts w:ascii="Arial" w:hAnsi="Arial" w:cs="Arial"/>
        </w:rPr>
        <w:t xml:space="preserve"> </w:t>
      </w:r>
      <w:proofErr w:type="spellStart"/>
      <w:r w:rsidR="009E64AE" w:rsidRPr="009E64AE">
        <w:rPr>
          <w:rFonts w:ascii="Arial" w:hAnsi="Arial" w:cs="Arial"/>
        </w:rPr>
        <w:t>recherches</w:t>
      </w:r>
      <w:proofErr w:type="spellEnd"/>
    </w:p>
    <w:p w14:paraId="2DFB3CAD" w14:textId="060BE0B0" w:rsidR="00A15CD5" w:rsidRDefault="00BA3483" w:rsidP="00A15CD5">
      <w:pPr>
        <w:pStyle w:val="ListParagraph"/>
        <w:numPr>
          <w:ilvl w:val="0"/>
          <w:numId w:val="10"/>
        </w:numPr>
        <w:rPr>
          <w:rFonts w:ascii="Arial" w:hAnsi="Arial" w:cs="Arial"/>
        </w:rPr>
      </w:pPr>
      <w:r w:rsidRPr="00A15CD5">
        <w:rPr>
          <w:rFonts w:ascii="Arial" w:hAnsi="Arial" w:cs="Arial"/>
        </w:rPr>
        <w:t>1</w:t>
      </w:r>
      <w:r w:rsidR="00CC3DB3">
        <w:rPr>
          <w:rFonts w:ascii="Arial" w:hAnsi="Arial" w:cs="Arial"/>
        </w:rPr>
        <w:t xml:space="preserve"> </w:t>
      </w:r>
      <w:r w:rsidR="006B679F">
        <w:rPr>
          <w:rFonts w:ascii="Arial" w:hAnsi="Arial" w:cs="Arial"/>
        </w:rPr>
        <w:t>2</w:t>
      </w:r>
      <w:r w:rsidR="00CB37E3">
        <w:rPr>
          <w:rFonts w:ascii="Arial" w:hAnsi="Arial" w:cs="Arial"/>
        </w:rPr>
        <w:t>32</w:t>
      </w:r>
      <w:r w:rsidRPr="00A15CD5">
        <w:rPr>
          <w:rFonts w:ascii="Arial" w:hAnsi="Arial" w:cs="Arial"/>
        </w:rPr>
        <w:t xml:space="preserve"> </w:t>
      </w:r>
      <w:r w:rsidR="009E64AE">
        <w:rPr>
          <w:rFonts w:ascii="Arial" w:hAnsi="Arial" w:cs="Arial"/>
        </w:rPr>
        <w:t>Lits</w:t>
      </w:r>
    </w:p>
    <w:p w14:paraId="7C6F5853" w14:textId="4B6A4537" w:rsidR="00D13A28" w:rsidRDefault="00A76B29" w:rsidP="00D52F89">
      <w:pPr>
        <w:pStyle w:val="ListParagraph"/>
        <w:numPr>
          <w:ilvl w:val="0"/>
          <w:numId w:val="10"/>
        </w:numPr>
        <w:rPr>
          <w:rFonts w:ascii="Arial" w:hAnsi="Arial" w:cs="Arial"/>
        </w:rPr>
      </w:pPr>
      <w:r w:rsidRPr="00D13A28">
        <w:rPr>
          <w:rFonts w:ascii="Arial" w:hAnsi="Arial" w:cs="Arial"/>
        </w:rPr>
        <w:t>18</w:t>
      </w:r>
      <w:r w:rsidR="00BA3483" w:rsidRPr="00D13A28">
        <w:rPr>
          <w:rFonts w:ascii="Arial" w:hAnsi="Arial" w:cs="Arial"/>
        </w:rPr>
        <w:t xml:space="preserve"> </w:t>
      </w:r>
      <w:r w:rsidR="00D13A28" w:rsidRPr="00D13A28">
        <w:rPr>
          <w:rFonts w:ascii="Arial" w:hAnsi="Arial" w:cs="Arial"/>
        </w:rPr>
        <w:t xml:space="preserve">Centres de recherche </w:t>
      </w:r>
      <w:proofErr w:type="spellStart"/>
      <w:r w:rsidR="00D13A28" w:rsidRPr="00D13A28">
        <w:rPr>
          <w:rFonts w:ascii="Arial" w:hAnsi="Arial" w:cs="Arial"/>
        </w:rPr>
        <w:t>fondamentale</w:t>
      </w:r>
      <w:proofErr w:type="spellEnd"/>
      <w:r w:rsidR="00D13A28" w:rsidRPr="00D13A28">
        <w:rPr>
          <w:rFonts w:ascii="Arial" w:hAnsi="Arial" w:cs="Arial"/>
        </w:rPr>
        <w:t> de pointe</w:t>
      </w:r>
      <w:r w:rsidR="00D13A28" w:rsidRPr="00D13A28">
        <w:rPr>
          <w:rFonts w:ascii="Arial" w:hAnsi="Arial" w:cs="Arial"/>
        </w:rPr>
        <w:t xml:space="preserve"> </w:t>
      </w:r>
    </w:p>
    <w:p w14:paraId="37A31ED7" w14:textId="6508B15F" w:rsidR="00A15CD5" w:rsidRPr="00D13A28" w:rsidRDefault="006B679F" w:rsidP="00D52F89">
      <w:pPr>
        <w:pStyle w:val="ListParagraph"/>
        <w:numPr>
          <w:ilvl w:val="0"/>
          <w:numId w:val="10"/>
        </w:numPr>
        <w:rPr>
          <w:rFonts w:ascii="Arial" w:hAnsi="Arial" w:cs="Arial"/>
        </w:rPr>
      </w:pPr>
      <w:r w:rsidRPr="00D13A28">
        <w:rPr>
          <w:rFonts w:ascii="Arial" w:hAnsi="Arial" w:cs="Arial"/>
        </w:rPr>
        <w:t>62</w:t>
      </w:r>
      <w:r w:rsidR="00BA3483" w:rsidRPr="00D13A28">
        <w:rPr>
          <w:rFonts w:ascii="Arial" w:hAnsi="Arial" w:cs="Arial"/>
        </w:rPr>
        <w:t xml:space="preserve"> </w:t>
      </w:r>
      <w:r w:rsidR="00D13A28" w:rsidRPr="00D13A28">
        <w:rPr>
          <w:rFonts w:ascii="Arial" w:hAnsi="Arial" w:cs="Arial"/>
        </w:rPr>
        <w:t xml:space="preserve">Laboratoires de recherche </w:t>
      </w:r>
      <w:proofErr w:type="spellStart"/>
      <w:r w:rsidR="00D13A28" w:rsidRPr="00D13A28">
        <w:rPr>
          <w:rFonts w:ascii="Arial" w:hAnsi="Arial" w:cs="Arial"/>
        </w:rPr>
        <w:t>scientifique</w:t>
      </w:r>
      <w:proofErr w:type="spellEnd"/>
    </w:p>
    <w:p w14:paraId="2892E0FC" w14:textId="25E5DDB8" w:rsidR="00BA3483" w:rsidRPr="00A15CD5" w:rsidRDefault="00315DFE" w:rsidP="00A15CD5">
      <w:pPr>
        <w:pStyle w:val="ListParagraph"/>
        <w:numPr>
          <w:ilvl w:val="0"/>
          <w:numId w:val="10"/>
        </w:numPr>
        <w:rPr>
          <w:rFonts w:ascii="Arial" w:hAnsi="Arial" w:cs="Arial"/>
        </w:rPr>
      </w:pPr>
      <w:r>
        <w:rPr>
          <w:rFonts w:ascii="Arial" w:hAnsi="Arial" w:cs="Arial"/>
        </w:rPr>
        <w:t>8</w:t>
      </w:r>
      <w:r w:rsidR="00BA3483" w:rsidRPr="00A15CD5">
        <w:rPr>
          <w:rFonts w:ascii="Arial" w:hAnsi="Arial" w:cs="Arial"/>
        </w:rPr>
        <w:t xml:space="preserve"> </w:t>
      </w:r>
      <w:r w:rsidR="005B3AD5" w:rsidRPr="005B3AD5">
        <w:rPr>
          <w:rFonts w:ascii="Arial" w:hAnsi="Arial" w:cs="Arial"/>
        </w:rPr>
        <w:t xml:space="preserve">Réseaux </w:t>
      </w:r>
      <w:proofErr w:type="spellStart"/>
      <w:r w:rsidR="005B3AD5" w:rsidRPr="005B3AD5">
        <w:rPr>
          <w:rFonts w:ascii="Arial" w:hAnsi="Arial" w:cs="Arial"/>
        </w:rPr>
        <w:t>nationaux</w:t>
      </w:r>
      <w:proofErr w:type="spellEnd"/>
      <w:r w:rsidR="005B3AD5" w:rsidRPr="005B3AD5">
        <w:rPr>
          <w:rFonts w:ascii="Arial" w:hAnsi="Arial" w:cs="Arial"/>
        </w:rPr>
        <w:t xml:space="preserve"> de recherche</w:t>
      </w:r>
    </w:p>
    <w:p w14:paraId="25CDE064" w14:textId="59356B25" w:rsidR="00BA3483" w:rsidRDefault="00315DFE" w:rsidP="00A15CD5">
      <w:pPr>
        <w:pStyle w:val="ListParagraph"/>
        <w:numPr>
          <w:ilvl w:val="0"/>
          <w:numId w:val="10"/>
        </w:numPr>
        <w:rPr>
          <w:rFonts w:ascii="Arial" w:hAnsi="Arial" w:cs="Arial"/>
        </w:rPr>
      </w:pPr>
      <w:r>
        <w:rPr>
          <w:rFonts w:ascii="Arial" w:hAnsi="Arial" w:cs="Arial"/>
        </w:rPr>
        <w:t>825</w:t>
      </w:r>
      <w:r w:rsidR="00BA3483" w:rsidRPr="00A15CD5">
        <w:rPr>
          <w:rFonts w:ascii="Arial" w:hAnsi="Arial" w:cs="Arial"/>
        </w:rPr>
        <w:t xml:space="preserve"> </w:t>
      </w:r>
      <w:proofErr w:type="spellStart"/>
      <w:r w:rsidR="005B3AD5" w:rsidRPr="005B3AD5">
        <w:rPr>
          <w:rFonts w:ascii="Arial" w:hAnsi="Arial" w:cs="Arial"/>
        </w:rPr>
        <w:t>Essais</w:t>
      </w:r>
      <w:proofErr w:type="spellEnd"/>
      <w:r w:rsidR="005B3AD5" w:rsidRPr="005B3AD5">
        <w:rPr>
          <w:rFonts w:ascii="Arial" w:hAnsi="Arial" w:cs="Arial"/>
        </w:rPr>
        <w:t xml:space="preserve"> </w:t>
      </w:r>
      <w:proofErr w:type="spellStart"/>
      <w:r w:rsidR="005B3AD5" w:rsidRPr="005B3AD5">
        <w:rPr>
          <w:rFonts w:ascii="Arial" w:hAnsi="Arial" w:cs="Arial"/>
        </w:rPr>
        <w:t>cliniques</w:t>
      </w:r>
      <w:proofErr w:type="spellEnd"/>
      <w:r w:rsidR="005B3AD5" w:rsidRPr="005B3AD5">
        <w:rPr>
          <w:rFonts w:ascii="Arial" w:hAnsi="Arial" w:cs="Arial"/>
        </w:rPr>
        <w:t xml:space="preserve"> </w:t>
      </w:r>
      <w:proofErr w:type="spellStart"/>
      <w:r w:rsidR="005B3AD5" w:rsidRPr="005B3AD5">
        <w:rPr>
          <w:rFonts w:ascii="Arial" w:hAnsi="Arial" w:cs="Arial"/>
        </w:rPr>
        <w:t>en</w:t>
      </w:r>
      <w:proofErr w:type="spellEnd"/>
      <w:r w:rsidR="005B3AD5" w:rsidRPr="005B3AD5">
        <w:rPr>
          <w:rFonts w:ascii="Arial" w:hAnsi="Arial" w:cs="Arial"/>
        </w:rPr>
        <w:t xml:space="preserve"> </w:t>
      </w:r>
      <w:proofErr w:type="spellStart"/>
      <w:r w:rsidR="005B3AD5" w:rsidRPr="005B3AD5">
        <w:rPr>
          <w:rFonts w:ascii="Arial" w:hAnsi="Arial" w:cs="Arial"/>
        </w:rPr>
        <w:t>cours</w:t>
      </w:r>
      <w:proofErr w:type="spellEnd"/>
    </w:p>
    <w:p w14:paraId="606EE1EB" w14:textId="45A04281" w:rsidR="00315DFE" w:rsidRDefault="00315DFE" w:rsidP="00A15CD5">
      <w:pPr>
        <w:pStyle w:val="ListParagraph"/>
        <w:numPr>
          <w:ilvl w:val="0"/>
          <w:numId w:val="10"/>
        </w:numPr>
        <w:rPr>
          <w:rFonts w:ascii="Arial" w:hAnsi="Arial" w:cs="Arial"/>
        </w:rPr>
      </w:pPr>
      <w:r>
        <w:rPr>
          <w:rFonts w:ascii="Arial" w:hAnsi="Arial" w:cs="Arial"/>
        </w:rPr>
        <w:t xml:space="preserve">14 </w:t>
      </w:r>
      <w:proofErr w:type="spellStart"/>
      <w:r w:rsidR="00522C9F" w:rsidRPr="00522C9F">
        <w:rPr>
          <w:rFonts w:ascii="Arial" w:hAnsi="Arial" w:cs="Arial"/>
        </w:rPr>
        <w:t>Conçues</w:t>
      </w:r>
      <w:proofErr w:type="spellEnd"/>
      <w:r w:rsidR="00522C9F" w:rsidRPr="00522C9F">
        <w:rPr>
          <w:rFonts w:ascii="Arial" w:hAnsi="Arial" w:cs="Arial"/>
        </w:rPr>
        <w:t xml:space="preserve"> à Ottawa</w:t>
      </w:r>
      <w:r w:rsidR="00522C9F">
        <w:rPr>
          <w:rFonts w:ascii="Arial" w:hAnsi="Arial" w:cs="Arial"/>
        </w:rPr>
        <w:t xml:space="preserve"> </w:t>
      </w:r>
      <w:proofErr w:type="spellStart"/>
      <w:r w:rsidR="00522C9F" w:rsidRPr="00522C9F">
        <w:rPr>
          <w:rFonts w:ascii="Arial" w:hAnsi="Arial" w:cs="Arial"/>
        </w:rPr>
        <w:t>règles</w:t>
      </w:r>
      <w:proofErr w:type="spellEnd"/>
      <w:r w:rsidR="00522C9F" w:rsidRPr="00522C9F">
        <w:rPr>
          <w:rFonts w:ascii="Arial" w:hAnsi="Arial" w:cs="Arial"/>
        </w:rPr>
        <w:t xml:space="preserve"> de </w:t>
      </w:r>
      <w:proofErr w:type="spellStart"/>
      <w:r w:rsidR="00522C9F" w:rsidRPr="00522C9F">
        <w:rPr>
          <w:rFonts w:ascii="Arial" w:hAnsi="Arial" w:cs="Arial"/>
        </w:rPr>
        <w:t>décision</w:t>
      </w:r>
      <w:proofErr w:type="spellEnd"/>
      <w:r w:rsidR="00522C9F" w:rsidRPr="00522C9F">
        <w:rPr>
          <w:rFonts w:ascii="Arial" w:hAnsi="Arial" w:cs="Arial"/>
        </w:rPr>
        <w:t xml:space="preserve"> </w:t>
      </w:r>
      <w:proofErr w:type="spellStart"/>
      <w:r w:rsidR="00522C9F" w:rsidRPr="00522C9F">
        <w:rPr>
          <w:rFonts w:ascii="Arial" w:hAnsi="Arial" w:cs="Arial"/>
        </w:rPr>
        <w:t>clinique</w:t>
      </w:r>
      <w:proofErr w:type="spellEnd"/>
    </w:p>
    <w:p w14:paraId="600D82EB" w14:textId="0BB6E6B8" w:rsidR="00BA3483" w:rsidRPr="006E515F" w:rsidRDefault="002900C5" w:rsidP="006E515F">
      <w:pPr>
        <w:pStyle w:val="ListParagraph"/>
        <w:numPr>
          <w:ilvl w:val="0"/>
          <w:numId w:val="10"/>
        </w:numPr>
        <w:rPr>
          <w:rFonts w:ascii="Arial" w:hAnsi="Arial" w:cs="Arial"/>
        </w:rPr>
      </w:pPr>
      <w:r>
        <w:rPr>
          <w:rFonts w:ascii="Arial" w:hAnsi="Arial" w:cs="Arial"/>
        </w:rPr>
        <w:t>7</w:t>
      </w:r>
      <w:r w:rsidR="00522C9F">
        <w:rPr>
          <w:rFonts w:ascii="Arial" w:hAnsi="Arial" w:cs="Arial"/>
        </w:rPr>
        <w:t>,</w:t>
      </w:r>
      <w:r>
        <w:rPr>
          <w:rFonts w:ascii="Arial" w:hAnsi="Arial" w:cs="Arial"/>
        </w:rPr>
        <w:t xml:space="preserve">9 </w:t>
      </w:r>
      <w:r w:rsidR="00522C9F" w:rsidRPr="00522C9F">
        <w:rPr>
          <w:rFonts w:ascii="Arial" w:hAnsi="Arial" w:cs="Arial"/>
        </w:rPr>
        <w:t xml:space="preserve">Jours </w:t>
      </w:r>
      <w:proofErr w:type="spellStart"/>
      <w:r w:rsidR="00522C9F" w:rsidRPr="00522C9F">
        <w:rPr>
          <w:rFonts w:ascii="Arial" w:hAnsi="Arial" w:cs="Arial"/>
        </w:rPr>
        <w:t>d’hospitalisation</w:t>
      </w:r>
      <w:proofErr w:type="spellEnd"/>
      <w:r w:rsidR="00522C9F" w:rsidRPr="00522C9F">
        <w:rPr>
          <w:rFonts w:ascii="Arial" w:hAnsi="Arial" w:cs="Arial"/>
        </w:rPr>
        <w:t xml:space="preserve"> (</w:t>
      </w:r>
      <w:proofErr w:type="spellStart"/>
      <w:r w:rsidR="00522C9F" w:rsidRPr="00522C9F">
        <w:rPr>
          <w:rFonts w:ascii="Arial" w:hAnsi="Arial" w:cs="Arial"/>
        </w:rPr>
        <w:t>en</w:t>
      </w:r>
      <w:proofErr w:type="spellEnd"/>
      <w:r w:rsidR="00522C9F" w:rsidRPr="00522C9F">
        <w:rPr>
          <w:rFonts w:ascii="Arial" w:hAnsi="Arial" w:cs="Arial"/>
        </w:rPr>
        <w:t xml:space="preserve"> </w:t>
      </w:r>
      <w:proofErr w:type="spellStart"/>
      <w:r w:rsidR="00522C9F" w:rsidRPr="00522C9F">
        <w:rPr>
          <w:rFonts w:ascii="Arial" w:hAnsi="Arial" w:cs="Arial"/>
        </w:rPr>
        <w:t>moyenne</w:t>
      </w:r>
      <w:proofErr w:type="spellEnd"/>
      <w:r w:rsidR="00522C9F" w:rsidRPr="00522C9F">
        <w:rPr>
          <w:rFonts w:ascii="Arial" w:hAnsi="Arial" w:cs="Arial"/>
        </w:rPr>
        <w:t>)</w:t>
      </w:r>
    </w:p>
    <w:p w14:paraId="01644811" w14:textId="55CC412F" w:rsidR="00BA3483" w:rsidRPr="00A15CD5" w:rsidRDefault="0002372C" w:rsidP="00A15CD5">
      <w:pPr>
        <w:pStyle w:val="ListParagraph"/>
        <w:numPr>
          <w:ilvl w:val="0"/>
          <w:numId w:val="10"/>
        </w:numPr>
        <w:rPr>
          <w:rFonts w:ascii="Arial" w:hAnsi="Arial" w:cs="Arial"/>
        </w:rPr>
      </w:pPr>
      <w:r>
        <w:rPr>
          <w:rFonts w:ascii="Arial" w:hAnsi="Arial" w:cs="Arial"/>
        </w:rPr>
        <w:t>60</w:t>
      </w:r>
      <w:r w:rsidR="001B77AB">
        <w:rPr>
          <w:rFonts w:ascii="Arial" w:hAnsi="Arial" w:cs="Arial"/>
        </w:rPr>
        <w:t xml:space="preserve"> </w:t>
      </w:r>
      <w:r w:rsidR="006E515F">
        <w:rPr>
          <w:rFonts w:ascii="Arial" w:hAnsi="Arial" w:cs="Arial"/>
        </w:rPr>
        <w:t>45</w:t>
      </w:r>
      <w:r>
        <w:rPr>
          <w:rFonts w:ascii="Arial" w:hAnsi="Arial" w:cs="Arial"/>
        </w:rPr>
        <w:t>7</w:t>
      </w:r>
      <w:r w:rsidR="00BA3483" w:rsidRPr="00A15CD5">
        <w:rPr>
          <w:rFonts w:ascii="Arial" w:hAnsi="Arial" w:cs="Arial"/>
        </w:rPr>
        <w:t xml:space="preserve"> </w:t>
      </w:r>
      <w:r w:rsidR="001B77AB" w:rsidRPr="001B77AB">
        <w:rPr>
          <w:rFonts w:ascii="Arial" w:hAnsi="Arial" w:cs="Arial"/>
        </w:rPr>
        <w:t>Hospitalisations</w:t>
      </w:r>
    </w:p>
    <w:p w14:paraId="7F2D6DB8" w14:textId="41446328" w:rsidR="00BA3483" w:rsidRPr="00A15CD5" w:rsidRDefault="00BA3483" w:rsidP="00A15CD5">
      <w:pPr>
        <w:pStyle w:val="ListParagraph"/>
        <w:numPr>
          <w:ilvl w:val="0"/>
          <w:numId w:val="10"/>
        </w:numPr>
        <w:rPr>
          <w:rFonts w:ascii="Arial" w:hAnsi="Arial" w:cs="Arial"/>
        </w:rPr>
      </w:pPr>
      <w:r w:rsidRPr="00A15CD5">
        <w:rPr>
          <w:rFonts w:ascii="Arial" w:hAnsi="Arial" w:cs="Arial"/>
        </w:rPr>
        <w:t>1</w:t>
      </w:r>
      <w:r w:rsidR="00367B25">
        <w:rPr>
          <w:rFonts w:ascii="Arial" w:hAnsi="Arial" w:cs="Arial"/>
        </w:rPr>
        <w:t>7</w:t>
      </w:r>
      <w:r w:rsidR="006E515F">
        <w:rPr>
          <w:rFonts w:ascii="Arial" w:hAnsi="Arial" w:cs="Arial"/>
        </w:rPr>
        <w:t>9</w:t>
      </w:r>
      <w:r w:rsidR="001B77AB">
        <w:rPr>
          <w:rFonts w:ascii="Arial" w:hAnsi="Arial" w:cs="Arial"/>
        </w:rPr>
        <w:t xml:space="preserve"> </w:t>
      </w:r>
      <w:r w:rsidR="006E515F">
        <w:rPr>
          <w:rFonts w:ascii="Arial" w:hAnsi="Arial" w:cs="Arial"/>
        </w:rPr>
        <w:t>651</w:t>
      </w:r>
      <w:r w:rsidRPr="00A15CD5">
        <w:rPr>
          <w:rFonts w:ascii="Arial" w:hAnsi="Arial" w:cs="Arial"/>
        </w:rPr>
        <w:t xml:space="preserve"> </w:t>
      </w:r>
      <w:proofErr w:type="spellStart"/>
      <w:r w:rsidR="001B77AB" w:rsidRPr="001B77AB">
        <w:rPr>
          <w:rFonts w:ascii="Arial" w:hAnsi="Arial" w:cs="Arial"/>
        </w:rPr>
        <w:t>Visites</w:t>
      </w:r>
      <w:proofErr w:type="spellEnd"/>
      <w:r w:rsidR="001B77AB" w:rsidRPr="001B77AB">
        <w:rPr>
          <w:rFonts w:ascii="Arial" w:hAnsi="Arial" w:cs="Arial"/>
        </w:rPr>
        <w:t xml:space="preserve"> à </w:t>
      </w:r>
      <w:proofErr w:type="spellStart"/>
      <w:r w:rsidR="001B77AB" w:rsidRPr="001B77AB">
        <w:rPr>
          <w:rFonts w:ascii="Arial" w:hAnsi="Arial" w:cs="Arial"/>
        </w:rPr>
        <w:t>l’Urgence</w:t>
      </w:r>
      <w:proofErr w:type="spellEnd"/>
    </w:p>
    <w:p w14:paraId="0CD718DE" w14:textId="287B21F4" w:rsidR="00BA3483" w:rsidRPr="00A15CD5" w:rsidRDefault="00367B25" w:rsidP="00A15CD5">
      <w:pPr>
        <w:pStyle w:val="ListParagraph"/>
        <w:numPr>
          <w:ilvl w:val="0"/>
          <w:numId w:val="10"/>
        </w:numPr>
        <w:rPr>
          <w:rFonts w:ascii="Arial" w:hAnsi="Arial" w:cs="Arial"/>
        </w:rPr>
      </w:pPr>
      <w:r>
        <w:rPr>
          <w:rFonts w:ascii="Arial" w:hAnsi="Arial" w:cs="Arial"/>
        </w:rPr>
        <w:t>1</w:t>
      </w:r>
      <w:r w:rsidR="00CC3DB3">
        <w:rPr>
          <w:rFonts w:ascii="Arial" w:hAnsi="Arial" w:cs="Arial"/>
        </w:rPr>
        <w:t xml:space="preserve"> </w:t>
      </w:r>
      <w:r>
        <w:rPr>
          <w:rFonts w:ascii="Arial" w:hAnsi="Arial" w:cs="Arial"/>
        </w:rPr>
        <w:t>1</w:t>
      </w:r>
      <w:r w:rsidR="006E515F">
        <w:rPr>
          <w:rFonts w:ascii="Arial" w:hAnsi="Arial" w:cs="Arial"/>
        </w:rPr>
        <w:t>96</w:t>
      </w:r>
      <w:r w:rsidR="00CC3DB3">
        <w:rPr>
          <w:rFonts w:ascii="Arial" w:hAnsi="Arial" w:cs="Arial"/>
        </w:rPr>
        <w:t xml:space="preserve"> </w:t>
      </w:r>
      <w:r w:rsidR="006E515F">
        <w:rPr>
          <w:rFonts w:ascii="Arial" w:hAnsi="Arial" w:cs="Arial"/>
        </w:rPr>
        <w:t>05</w:t>
      </w:r>
      <w:r w:rsidR="008F50CE">
        <w:rPr>
          <w:rFonts w:ascii="Arial" w:hAnsi="Arial" w:cs="Arial"/>
        </w:rPr>
        <w:t>0</w:t>
      </w:r>
      <w:r w:rsidR="00BA3483" w:rsidRPr="00A15CD5">
        <w:rPr>
          <w:rFonts w:ascii="Arial" w:hAnsi="Arial" w:cs="Arial"/>
        </w:rPr>
        <w:t xml:space="preserve"> </w:t>
      </w:r>
      <w:proofErr w:type="spellStart"/>
      <w:r w:rsidR="00CC3DB3" w:rsidRPr="00CC3DB3">
        <w:rPr>
          <w:rFonts w:ascii="Arial" w:hAnsi="Arial" w:cs="Arial"/>
        </w:rPr>
        <w:t>Visites</w:t>
      </w:r>
      <w:proofErr w:type="spellEnd"/>
      <w:r w:rsidR="00CC3DB3" w:rsidRPr="00CC3DB3">
        <w:rPr>
          <w:rFonts w:ascii="Arial" w:hAnsi="Arial" w:cs="Arial"/>
        </w:rPr>
        <w:t xml:space="preserve"> aux </w:t>
      </w:r>
      <w:proofErr w:type="spellStart"/>
      <w:r w:rsidR="00CC3DB3" w:rsidRPr="00CC3DB3">
        <w:rPr>
          <w:rFonts w:ascii="Arial" w:hAnsi="Arial" w:cs="Arial"/>
        </w:rPr>
        <w:t>Soins</w:t>
      </w:r>
      <w:proofErr w:type="spellEnd"/>
      <w:r w:rsidR="00CC3DB3" w:rsidRPr="00CC3DB3">
        <w:rPr>
          <w:rFonts w:ascii="Arial" w:hAnsi="Arial" w:cs="Arial"/>
        </w:rPr>
        <w:t xml:space="preserve"> </w:t>
      </w:r>
      <w:proofErr w:type="spellStart"/>
      <w:r w:rsidR="00CC3DB3" w:rsidRPr="00CC3DB3">
        <w:rPr>
          <w:rFonts w:ascii="Arial" w:hAnsi="Arial" w:cs="Arial"/>
        </w:rPr>
        <w:t>ambulatoires</w:t>
      </w:r>
      <w:proofErr w:type="spellEnd"/>
    </w:p>
    <w:p w14:paraId="32E1C6C1" w14:textId="03A3C390" w:rsidR="00BA3483" w:rsidRPr="00A15CD5" w:rsidRDefault="008F50CE" w:rsidP="00A15CD5">
      <w:pPr>
        <w:pStyle w:val="ListParagraph"/>
        <w:numPr>
          <w:ilvl w:val="0"/>
          <w:numId w:val="10"/>
        </w:numPr>
        <w:rPr>
          <w:rFonts w:ascii="Arial" w:hAnsi="Arial" w:cs="Arial"/>
        </w:rPr>
      </w:pPr>
      <w:r>
        <w:rPr>
          <w:rFonts w:ascii="Arial" w:hAnsi="Arial" w:cs="Arial"/>
        </w:rPr>
        <w:t>5</w:t>
      </w:r>
      <w:r w:rsidR="002B4B61">
        <w:rPr>
          <w:rFonts w:ascii="Arial" w:hAnsi="Arial" w:cs="Arial"/>
        </w:rPr>
        <w:t>1</w:t>
      </w:r>
      <w:r w:rsidR="00CC3DB3">
        <w:rPr>
          <w:rFonts w:ascii="Arial" w:hAnsi="Arial" w:cs="Arial"/>
        </w:rPr>
        <w:t xml:space="preserve"> </w:t>
      </w:r>
      <w:r w:rsidR="002B4B61">
        <w:rPr>
          <w:rFonts w:ascii="Arial" w:hAnsi="Arial" w:cs="Arial"/>
        </w:rPr>
        <w:t>799</w:t>
      </w:r>
      <w:r w:rsidR="00BA3483" w:rsidRPr="00A15CD5">
        <w:rPr>
          <w:rFonts w:ascii="Arial" w:hAnsi="Arial" w:cs="Arial"/>
        </w:rPr>
        <w:t xml:space="preserve"> </w:t>
      </w:r>
      <w:proofErr w:type="spellStart"/>
      <w:r w:rsidR="00CC3DB3" w:rsidRPr="00CC3DB3">
        <w:rPr>
          <w:rFonts w:ascii="Arial" w:hAnsi="Arial" w:cs="Arial"/>
        </w:rPr>
        <w:t>Chirurgies</w:t>
      </w:r>
      <w:proofErr w:type="spellEnd"/>
    </w:p>
    <w:p w14:paraId="382C9F79" w14:textId="18533BE5" w:rsidR="00C55032" w:rsidRPr="002B4B61" w:rsidRDefault="008F50CE" w:rsidP="002B4B61">
      <w:pPr>
        <w:pStyle w:val="ListParagraph"/>
        <w:numPr>
          <w:ilvl w:val="0"/>
          <w:numId w:val="10"/>
        </w:numPr>
        <w:rPr>
          <w:rFonts w:ascii="Arial" w:hAnsi="Arial" w:cs="Arial"/>
        </w:rPr>
      </w:pPr>
      <w:r>
        <w:rPr>
          <w:rFonts w:ascii="Arial" w:hAnsi="Arial" w:cs="Arial"/>
        </w:rPr>
        <w:t>6</w:t>
      </w:r>
      <w:r w:rsidR="00CC3DB3">
        <w:rPr>
          <w:rFonts w:ascii="Arial" w:hAnsi="Arial" w:cs="Arial"/>
        </w:rPr>
        <w:t xml:space="preserve"> </w:t>
      </w:r>
      <w:r w:rsidR="002B4B61">
        <w:rPr>
          <w:rFonts w:ascii="Arial" w:hAnsi="Arial" w:cs="Arial"/>
        </w:rPr>
        <w:t>166</w:t>
      </w:r>
      <w:r w:rsidR="00BA3483" w:rsidRPr="00A15CD5">
        <w:rPr>
          <w:rFonts w:ascii="Arial" w:hAnsi="Arial" w:cs="Arial"/>
        </w:rPr>
        <w:t xml:space="preserve"> </w:t>
      </w:r>
      <w:r w:rsidR="00CC3DB3" w:rsidRPr="00CC3DB3">
        <w:rPr>
          <w:rFonts w:ascii="Arial" w:hAnsi="Arial" w:cs="Arial"/>
        </w:rPr>
        <w:t>Naissances</w:t>
      </w:r>
    </w:p>
    <w:p w14:paraId="7E7775A0" w14:textId="77777777" w:rsidR="00B73021" w:rsidRDefault="00B73021" w:rsidP="0093255B">
      <w:pPr>
        <w:rPr>
          <w:rFonts w:asciiTheme="majorHAnsi" w:eastAsiaTheme="majorEastAsia" w:hAnsiTheme="majorHAnsi" w:cstheme="majorBidi"/>
          <w:color w:val="0F4761" w:themeColor="accent1" w:themeShade="BF"/>
          <w:sz w:val="48"/>
          <w:szCs w:val="40"/>
        </w:rPr>
      </w:pPr>
      <w:r w:rsidRPr="00B73021">
        <w:rPr>
          <w:rFonts w:asciiTheme="majorHAnsi" w:eastAsiaTheme="majorEastAsia" w:hAnsiTheme="majorHAnsi" w:cstheme="majorBidi"/>
          <w:color w:val="0F4761" w:themeColor="accent1" w:themeShade="BF"/>
          <w:sz w:val="48"/>
          <w:szCs w:val="40"/>
        </w:rPr>
        <w:lastRenderedPageBreak/>
        <w:t>Rapport de performance de l’Hôpital</w:t>
      </w:r>
      <w:r w:rsidRPr="00B73021">
        <w:rPr>
          <w:rFonts w:asciiTheme="majorHAnsi" w:eastAsiaTheme="majorEastAsia" w:hAnsiTheme="majorHAnsi" w:cstheme="majorBidi"/>
          <w:color w:val="0F4761" w:themeColor="accent1" w:themeShade="BF"/>
          <w:sz w:val="48"/>
          <w:szCs w:val="40"/>
        </w:rPr>
        <w:t xml:space="preserve"> </w:t>
      </w:r>
    </w:p>
    <w:p w14:paraId="1396BC46" w14:textId="5D3B6C84" w:rsidR="00B73021" w:rsidRDefault="00B73021" w:rsidP="00B73021">
      <w:pPr>
        <w:pStyle w:val="NormalWeb"/>
        <w:shd w:val="clear" w:color="auto" w:fill="FFFFFF"/>
        <w:spacing w:before="165" w:beforeAutospacing="0" w:after="150" w:afterAutospacing="0"/>
        <w:rPr>
          <w:rFonts w:ascii="Helvetica" w:hAnsi="Helvetica"/>
          <w:color w:val="434445"/>
          <w:sz w:val="22"/>
          <w:szCs w:val="22"/>
        </w:rPr>
      </w:pPr>
      <w:r>
        <w:rPr>
          <w:rFonts w:ascii="Helvetica" w:hAnsi="Helvetica"/>
          <w:color w:val="434445"/>
          <w:sz w:val="22"/>
          <w:szCs w:val="22"/>
        </w:rPr>
        <w:t xml:space="preserve">À L’Hôpital </w:t>
      </w:r>
      <w:proofErr w:type="spellStart"/>
      <w:r>
        <w:rPr>
          <w:rFonts w:ascii="Helvetica" w:hAnsi="Helvetica"/>
          <w:color w:val="434445"/>
          <w:sz w:val="22"/>
          <w:szCs w:val="22"/>
        </w:rPr>
        <w:t>d’Ottawa</w:t>
      </w:r>
      <w:proofErr w:type="spellEnd"/>
      <w:r>
        <w:rPr>
          <w:rFonts w:ascii="Helvetica" w:hAnsi="Helvetica"/>
          <w:color w:val="434445"/>
          <w:sz w:val="22"/>
          <w:szCs w:val="22"/>
        </w:rPr>
        <w:t xml:space="preserve">, </w:t>
      </w:r>
      <w:proofErr w:type="spellStart"/>
      <w:r>
        <w:rPr>
          <w:rFonts w:ascii="Helvetica" w:hAnsi="Helvetica"/>
          <w:color w:val="434445"/>
          <w:sz w:val="22"/>
          <w:szCs w:val="22"/>
        </w:rPr>
        <w:t>notre</w:t>
      </w:r>
      <w:proofErr w:type="spellEnd"/>
      <w:r>
        <w:rPr>
          <w:rFonts w:ascii="Helvetica" w:hAnsi="Helvetica"/>
          <w:color w:val="434445"/>
          <w:sz w:val="22"/>
          <w:szCs w:val="22"/>
        </w:rPr>
        <w:t xml:space="preserve"> </w:t>
      </w:r>
      <w:proofErr w:type="spellStart"/>
      <w:r>
        <w:rPr>
          <w:rFonts w:ascii="Helvetica" w:hAnsi="Helvetica"/>
          <w:color w:val="434445"/>
          <w:sz w:val="22"/>
          <w:szCs w:val="22"/>
        </w:rPr>
        <w:t>priorité</w:t>
      </w:r>
      <w:proofErr w:type="spellEnd"/>
      <w:r>
        <w:rPr>
          <w:rFonts w:ascii="Helvetica" w:hAnsi="Helvetica"/>
          <w:color w:val="434445"/>
          <w:sz w:val="22"/>
          <w:szCs w:val="22"/>
        </w:rPr>
        <w:t xml:space="preserve"> </w:t>
      </w:r>
      <w:proofErr w:type="spellStart"/>
      <w:r>
        <w:rPr>
          <w:rFonts w:ascii="Helvetica" w:hAnsi="Helvetica"/>
          <w:color w:val="434445"/>
          <w:sz w:val="22"/>
          <w:szCs w:val="22"/>
        </w:rPr>
        <w:t>est</w:t>
      </w:r>
      <w:proofErr w:type="spellEnd"/>
      <w:r>
        <w:rPr>
          <w:rFonts w:ascii="Helvetica" w:hAnsi="Helvetica"/>
          <w:color w:val="434445"/>
          <w:sz w:val="22"/>
          <w:szCs w:val="22"/>
        </w:rPr>
        <w:t xml:space="preserve"> </w:t>
      </w:r>
      <w:proofErr w:type="spellStart"/>
      <w:r>
        <w:rPr>
          <w:rFonts w:ascii="Helvetica" w:hAnsi="Helvetica"/>
          <w:color w:val="434445"/>
          <w:sz w:val="22"/>
          <w:szCs w:val="22"/>
        </w:rPr>
        <w:t>d’offrir</w:t>
      </w:r>
      <w:proofErr w:type="spellEnd"/>
      <w:r>
        <w:rPr>
          <w:rFonts w:ascii="Helvetica" w:hAnsi="Helvetica"/>
          <w:color w:val="434445"/>
          <w:sz w:val="22"/>
          <w:szCs w:val="22"/>
        </w:rPr>
        <w:t xml:space="preserve"> </w:t>
      </w:r>
      <w:proofErr w:type="spellStart"/>
      <w:r>
        <w:rPr>
          <w:rFonts w:ascii="Helvetica" w:hAnsi="Helvetica"/>
          <w:color w:val="434445"/>
          <w:sz w:val="22"/>
          <w:szCs w:val="22"/>
        </w:rPr>
        <w:t>d’excellents</w:t>
      </w:r>
      <w:proofErr w:type="spellEnd"/>
      <w:r>
        <w:rPr>
          <w:rFonts w:ascii="Helvetica" w:hAnsi="Helvetica"/>
          <w:color w:val="434445"/>
          <w:sz w:val="22"/>
          <w:szCs w:val="22"/>
        </w:rPr>
        <w:t xml:space="preserve"> </w:t>
      </w:r>
      <w:proofErr w:type="spellStart"/>
      <w:r>
        <w:rPr>
          <w:rFonts w:ascii="Helvetica" w:hAnsi="Helvetica"/>
          <w:color w:val="434445"/>
          <w:sz w:val="22"/>
          <w:szCs w:val="22"/>
        </w:rPr>
        <w:t>soins</w:t>
      </w:r>
      <w:proofErr w:type="spellEnd"/>
      <w:r>
        <w:rPr>
          <w:rFonts w:ascii="Helvetica" w:hAnsi="Helvetica"/>
          <w:color w:val="434445"/>
          <w:sz w:val="22"/>
          <w:szCs w:val="22"/>
        </w:rPr>
        <w:t>.</w:t>
      </w:r>
      <w:r>
        <w:rPr>
          <w:rFonts w:ascii="Helvetica" w:hAnsi="Helvetica"/>
          <w:color w:val="434445"/>
          <w:sz w:val="22"/>
          <w:szCs w:val="22"/>
        </w:rPr>
        <w:t xml:space="preserve"> </w:t>
      </w:r>
      <w:r>
        <w:rPr>
          <w:rFonts w:ascii="Helvetica" w:hAnsi="Helvetica"/>
          <w:color w:val="434445"/>
          <w:sz w:val="22"/>
          <w:szCs w:val="22"/>
        </w:rPr>
        <w:t xml:space="preserve">En </w:t>
      </w:r>
      <w:proofErr w:type="spellStart"/>
      <w:r>
        <w:rPr>
          <w:rFonts w:ascii="Helvetica" w:hAnsi="Helvetica"/>
          <w:color w:val="434445"/>
          <w:sz w:val="22"/>
          <w:szCs w:val="22"/>
        </w:rPr>
        <w:t>réduisant</w:t>
      </w:r>
      <w:proofErr w:type="spellEnd"/>
      <w:r>
        <w:rPr>
          <w:rFonts w:ascii="Helvetica" w:hAnsi="Helvetica"/>
          <w:color w:val="434445"/>
          <w:sz w:val="22"/>
          <w:szCs w:val="22"/>
        </w:rPr>
        <w:t xml:space="preserve"> les temps </w:t>
      </w:r>
      <w:proofErr w:type="spellStart"/>
      <w:r>
        <w:rPr>
          <w:rFonts w:ascii="Helvetica" w:hAnsi="Helvetica"/>
          <w:color w:val="434445"/>
          <w:sz w:val="22"/>
          <w:szCs w:val="22"/>
        </w:rPr>
        <w:t>d’attente</w:t>
      </w:r>
      <w:proofErr w:type="spellEnd"/>
      <w:r>
        <w:rPr>
          <w:rFonts w:ascii="Helvetica" w:hAnsi="Helvetica"/>
          <w:color w:val="434445"/>
          <w:sz w:val="22"/>
          <w:szCs w:val="22"/>
        </w:rPr>
        <w:t xml:space="preserve"> et </w:t>
      </w:r>
      <w:proofErr w:type="spellStart"/>
      <w:r>
        <w:rPr>
          <w:rFonts w:ascii="Helvetica" w:hAnsi="Helvetica"/>
          <w:color w:val="434445"/>
          <w:sz w:val="22"/>
          <w:szCs w:val="22"/>
        </w:rPr>
        <w:t>en</w:t>
      </w:r>
      <w:proofErr w:type="spellEnd"/>
      <w:r>
        <w:rPr>
          <w:rFonts w:ascii="Helvetica" w:hAnsi="Helvetica"/>
          <w:color w:val="434445"/>
          <w:sz w:val="22"/>
          <w:szCs w:val="22"/>
        </w:rPr>
        <w:t xml:space="preserve"> </w:t>
      </w:r>
      <w:proofErr w:type="spellStart"/>
      <w:r>
        <w:rPr>
          <w:rFonts w:ascii="Helvetica" w:hAnsi="Helvetica"/>
          <w:color w:val="434445"/>
          <w:sz w:val="22"/>
          <w:szCs w:val="22"/>
        </w:rPr>
        <w:t>améliorant</w:t>
      </w:r>
      <w:proofErr w:type="spellEnd"/>
      <w:r>
        <w:rPr>
          <w:rFonts w:ascii="Helvetica" w:hAnsi="Helvetica"/>
          <w:color w:val="434445"/>
          <w:sz w:val="22"/>
          <w:szCs w:val="22"/>
        </w:rPr>
        <w:t xml:space="preserve"> </w:t>
      </w:r>
      <w:proofErr w:type="spellStart"/>
      <w:r>
        <w:rPr>
          <w:rFonts w:ascii="Helvetica" w:hAnsi="Helvetica"/>
          <w:color w:val="434445"/>
          <w:sz w:val="22"/>
          <w:szCs w:val="22"/>
        </w:rPr>
        <w:t>l’expérience</w:t>
      </w:r>
      <w:proofErr w:type="spellEnd"/>
      <w:r>
        <w:rPr>
          <w:rFonts w:ascii="Helvetica" w:hAnsi="Helvetica"/>
          <w:color w:val="434445"/>
          <w:sz w:val="22"/>
          <w:szCs w:val="22"/>
        </w:rPr>
        <w:t xml:space="preserve"> des patients </w:t>
      </w:r>
      <w:proofErr w:type="spellStart"/>
      <w:r>
        <w:rPr>
          <w:rFonts w:ascii="Helvetica" w:hAnsi="Helvetica"/>
          <w:color w:val="434445"/>
          <w:sz w:val="22"/>
          <w:szCs w:val="22"/>
        </w:rPr>
        <w:t>ainsi</w:t>
      </w:r>
      <w:proofErr w:type="spellEnd"/>
      <w:r>
        <w:rPr>
          <w:rFonts w:ascii="Helvetica" w:hAnsi="Helvetica"/>
          <w:color w:val="434445"/>
          <w:sz w:val="22"/>
          <w:szCs w:val="22"/>
        </w:rPr>
        <w:t xml:space="preserve"> que </w:t>
      </w:r>
      <w:proofErr w:type="spellStart"/>
      <w:r>
        <w:rPr>
          <w:rFonts w:ascii="Helvetica" w:hAnsi="Helvetica"/>
          <w:color w:val="434445"/>
          <w:sz w:val="22"/>
          <w:szCs w:val="22"/>
        </w:rPr>
        <w:t>nos</w:t>
      </w:r>
      <w:proofErr w:type="spellEnd"/>
      <w:r>
        <w:rPr>
          <w:rFonts w:ascii="Helvetica" w:hAnsi="Helvetica"/>
          <w:color w:val="434445"/>
          <w:sz w:val="22"/>
          <w:szCs w:val="22"/>
        </w:rPr>
        <w:t xml:space="preserve"> </w:t>
      </w:r>
      <w:proofErr w:type="spellStart"/>
      <w:r>
        <w:rPr>
          <w:rFonts w:ascii="Helvetica" w:hAnsi="Helvetica"/>
          <w:color w:val="434445"/>
          <w:sz w:val="22"/>
          <w:szCs w:val="22"/>
        </w:rPr>
        <w:t>résultats</w:t>
      </w:r>
      <w:proofErr w:type="spellEnd"/>
      <w:r>
        <w:rPr>
          <w:rFonts w:ascii="Helvetica" w:hAnsi="Helvetica"/>
          <w:color w:val="434445"/>
          <w:sz w:val="22"/>
          <w:szCs w:val="22"/>
        </w:rPr>
        <w:t xml:space="preserve"> dans </w:t>
      </w:r>
      <w:proofErr w:type="spellStart"/>
      <w:r>
        <w:rPr>
          <w:rFonts w:ascii="Helvetica" w:hAnsi="Helvetica"/>
          <w:color w:val="434445"/>
          <w:sz w:val="22"/>
          <w:szCs w:val="22"/>
        </w:rPr>
        <w:t>d’autres</w:t>
      </w:r>
      <w:proofErr w:type="spellEnd"/>
      <w:r>
        <w:rPr>
          <w:rFonts w:ascii="Helvetica" w:hAnsi="Helvetica"/>
          <w:color w:val="434445"/>
          <w:sz w:val="22"/>
          <w:szCs w:val="22"/>
        </w:rPr>
        <w:t xml:space="preserve"> </w:t>
      </w:r>
      <w:proofErr w:type="spellStart"/>
      <w:r>
        <w:rPr>
          <w:rFonts w:ascii="Helvetica" w:hAnsi="Helvetica"/>
          <w:color w:val="434445"/>
          <w:sz w:val="22"/>
          <w:szCs w:val="22"/>
        </w:rPr>
        <w:t>domaines</w:t>
      </w:r>
      <w:proofErr w:type="spellEnd"/>
      <w:r>
        <w:rPr>
          <w:rFonts w:ascii="Helvetica" w:hAnsi="Helvetica"/>
          <w:color w:val="434445"/>
          <w:sz w:val="22"/>
          <w:szCs w:val="22"/>
        </w:rPr>
        <w:t xml:space="preserve"> </w:t>
      </w:r>
      <w:proofErr w:type="spellStart"/>
      <w:r>
        <w:rPr>
          <w:rFonts w:ascii="Helvetica" w:hAnsi="Helvetica"/>
          <w:color w:val="434445"/>
          <w:sz w:val="22"/>
          <w:szCs w:val="22"/>
        </w:rPr>
        <w:t>clés</w:t>
      </w:r>
      <w:proofErr w:type="spellEnd"/>
      <w:r>
        <w:rPr>
          <w:rFonts w:ascii="Helvetica" w:hAnsi="Helvetica"/>
          <w:color w:val="434445"/>
          <w:sz w:val="22"/>
          <w:szCs w:val="22"/>
        </w:rPr>
        <w:t xml:space="preserve">, </w:t>
      </w:r>
      <w:proofErr w:type="spellStart"/>
      <w:r>
        <w:rPr>
          <w:rFonts w:ascii="Helvetica" w:hAnsi="Helvetica"/>
          <w:color w:val="434445"/>
          <w:sz w:val="22"/>
          <w:szCs w:val="22"/>
        </w:rPr>
        <w:t>notre</w:t>
      </w:r>
      <w:proofErr w:type="spellEnd"/>
      <w:r>
        <w:rPr>
          <w:rFonts w:ascii="Helvetica" w:hAnsi="Helvetica"/>
          <w:color w:val="434445"/>
          <w:sz w:val="22"/>
          <w:szCs w:val="22"/>
        </w:rPr>
        <w:t xml:space="preserve"> </w:t>
      </w:r>
      <w:proofErr w:type="spellStart"/>
      <w:r>
        <w:rPr>
          <w:rFonts w:ascii="Helvetica" w:hAnsi="Helvetica"/>
          <w:color w:val="434445"/>
          <w:sz w:val="22"/>
          <w:szCs w:val="22"/>
        </w:rPr>
        <w:t>objectif</w:t>
      </w:r>
      <w:proofErr w:type="spellEnd"/>
      <w:r>
        <w:rPr>
          <w:rFonts w:ascii="Helvetica" w:hAnsi="Helvetica"/>
          <w:color w:val="434445"/>
          <w:sz w:val="22"/>
          <w:szCs w:val="22"/>
        </w:rPr>
        <w:t xml:space="preserve"> </w:t>
      </w:r>
      <w:proofErr w:type="spellStart"/>
      <w:r>
        <w:rPr>
          <w:rFonts w:ascii="Helvetica" w:hAnsi="Helvetica"/>
          <w:color w:val="434445"/>
          <w:sz w:val="22"/>
          <w:szCs w:val="22"/>
        </w:rPr>
        <w:t>est</w:t>
      </w:r>
      <w:proofErr w:type="spellEnd"/>
      <w:r>
        <w:rPr>
          <w:rFonts w:ascii="Helvetica" w:hAnsi="Helvetica"/>
          <w:color w:val="434445"/>
          <w:sz w:val="22"/>
          <w:szCs w:val="22"/>
        </w:rPr>
        <w:t xml:space="preserve"> de </w:t>
      </w:r>
      <w:proofErr w:type="spellStart"/>
      <w:r>
        <w:rPr>
          <w:rFonts w:ascii="Helvetica" w:hAnsi="Helvetica"/>
          <w:color w:val="434445"/>
          <w:sz w:val="22"/>
          <w:szCs w:val="22"/>
        </w:rPr>
        <w:t>compter</w:t>
      </w:r>
      <w:proofErr w:type="spellEnd"/>
      <w:r>
        <w:rPr>
          <w:rFonts w:ascii="Helvetica" w:hAnsi="Helvetica"/>
          <w:color w:val="434445"/>
          <w:sz w:val="22"/>
          <w:szCs w:val="22"/>
        </w:rPr>
        <w:t xml:space="preserve"> </w:t>
      </w:r>
      <w:proofErr w:type="spellStart"/>
      <w:r>
        <w:rPr>
          <w:rFonts w:ascii="Helvetica" w:hAnsi="Helvetica"/>
          <w:color w:val="434445"/>
          <w:sz w:val="22"/>
          <w:szCs w:val="22"/>
        </w:rPr>
        <w:t>parmi</w:t>
      </w:r>
      <w:proofErr w:type="spellEnd"/>
      <w:r>
        <w:rPr>
          <w:rFonts w:ascii="Helvetica" w:hAnsi="Helvetica"/>
          <w:color w:val="434445"/>
          <w:sz w:val="22"/>
          <w:szCs w:val="22"/>
        </w:rPr>
        <w:t xml:space="preserve"> le 10 % des centres </w:t>
      </w:r>
      <w:proofErr w:type="spellStart"/>
      <w:r>
        <w:rPr>
          <w:rFonts w:ascii="Helvetica" w:hAnsi="Helvetica"/>
          <w:color w:val="434445"/>
          <w:sz w:val="22"/>
          <w:szCs w:val="22"/>
        </w:rPr>
        <w:t>hospitaliers</w:t>
      </w:r>
      <w:proofErr w:type="spellEnd"/>
      <w:r>
        <w:rPr>
          <w:rFonts w:ascii="Helvetica" w:hAnsi="Helvetica"/>
          <w:color w:val="434445"/>
          <w:sz w:val="22"/>
          <w:szCs w:val="22"/>
        </w:rPr>
        <w:t xml:space="preserve"> les plus performants </w:t>
      </w:r>
      <w:proofErr w:type="spellStart"/>
      <w:r>
        <w:rPr>
          <w:rFonts w:ascii="Helvetica" w:hAnsi="Helvetica"/>
          <w:color w:val="434445"/>
          <w:sz w:val="22"/>
          <w:szCs w:val="22"/>
        </w:rPr>
        <w:t>en</w:t>
      </w:r>
      <w:proofErr w:type="spellEnd"/>
      <w:r>
        <w:rPr>
          <w:rFonts w:ascii="Helvetica" w:hAnsi="Helvetica"/>
          <w:color w:val="434445"/>
          <w:sz w:val="22"/>
          <w:szCs w:val="22"/>
        </w:rPr>
        <w:t xml:space="preserve"> Amérique du Nord au </w:t>
      </w:r>
      <w:proofErr w:type="spellStart"/>
      <w:r>
        <w:rPr>
          <w:rFonts w:ascii="Helvetica" w:hAnsi="Helvetica"/>
          <w:color w:val="434445"/>
          <w:sz w:val="22"/>
          <w:szCs w:val="22"/>
        </w:rPr>
        <w:t>chapitre</w:t>
      </w:r>
      <w:proofErr w:type="spellEnd"/>
      <w:r>
        <w:rPr>
          <w:rFonts w:ascii="Helvetica" w:hAnsi="Helvetica"/>
          <w:color w:val="434445"/>
          <w:sz w:val="22"/>
          <w:szCs w:val="22"/>
        </w:rPr>
        <w:t xml:space="preserve"> de la </w:t>
      </w:r>
      <w:proofErr w:type="spellStart"/>
      <w:r>
        <w:rPr>
          <w:rFonts w:ascii="Helvetica" w:hAnsi="Helvetica"/>
          <w:color w:val="434445"/>
          <w:sz w:val="22"/>
          <w:szCs w:val="22"/>
        </w:rPr>
        <w:t>qualité</w:t>
      </w:r>
      <w:proofErr w:type="spellEnd"/>
      <w:r>
        <w:rPr>
          <w:rFonts w:ascii="Helvetica" w:hAnsi="Helvetica"/>
          <w:color w:val="434445"/>
          <w:sz w:val="22"/>
          <w:szCs w:val="22"/>
        </w:rPr>
        <w:t xml:space="preserve"> des </w:t>
      </w:r>
      <w:proofErr w:type="spellStart"/>
      <w:r>
        <w:rPr>
          <w:rFonts w:ascii="Helvetica" w:hAnsi="Helvetica"/>
          <w:color w:val="434445"/>
          <w:sz w:val="22"/>
          <w:szCs w:val="22"/>
        </w:rPr>
        <w:t>soins</w:t>
      </w:r>
      <w:proofErr w:type="spellEnd"/>
      <w:r>
        <w:rPr>
          <w:rFonts w:ascii="Helvetica" w:hAnsi="Helvetica"/>
          <w:color w:val="434445"/>
          <w:sz w:val="22"/>
          <w:szCs w:val="22"/>
        </w:rPr>
        <w:t xml:space="preserve"> et de la </w:t>
      </w:r>
      <w:proofErr w:type="spellStart"/>
      <w:r>
        <w:rPr>
          <w:rFonts w:ascii="Helvetica" w:hAnsi="Helvetica"/>
          <w:color w:val="434445"/>
          <w:sz w:val="22"/>
          <w:szCs w:val="22"/>
        </w:rPr>
        <w:t>sécurité</w:t>
      </w:r>
      <w:proofErr w:type="spellEnd"/>
      <w:r>
        <w:rPr>
          <w:rFonts w:ascii="Helvetica" w:hAnsi="Helvetica"/>
          <w:color w:val="434445"/>
          <w:sz w:val="22"/>
          <w:szCs w:val="22"/>
        </w:rPr>
        <w:t xml:space="preserve"> des patients.</w:t>
      </w:r>
    </w:p>
    <w:p w14:paraId="5155B433" w14:textId="6F710A95" w:rsidR="00AE3C06" w:rsidRPr="00AE3C06" w:rsidRDefault="002867BF" w:rsidP="00AE3C06">
      <w:pPr>
        <w:pStyle w:val="ListParagraph"/>
        <w:numPr>
          <w:ilvl w:val="0"/>
          <w:numId w:val="29"/>
        </w:numPr>
      </w:pPr>
      <w:r>
        <w:rPr>
          <w:b/>
          <w:bCs/>
        </w:rPr>
        <w:t xml:space="preserve">Orientation </w:t>
      </w:r>
      <w:proofErr w:type="spellStart"/>
      <w:proofErr w:type="gramStart"/>
      <w:r>
        <w:rPr>
          <w:b/>
          <w:bCs/>
        </w:rPr>
        <w:t>stratégique</w:t>
      </w:r>
      <w:proofErr w:type="spellEnd"/>
      <w:r>
        <w:rPr>
          <w:b/>
          <w:bCs/>
        </w:rPr>
        <w:t xml:space="preserve"> :</w:t>
      </w:r>
      <w:proofErr w:type="gramEnd"/>
      <w:r w:rsidR="00845B77" w:rsidRPr="00C866F0">
        <w:t xml:space="preserve"> </w:t>
      </w:r>
      <w:r w:rsidR="001E479D">
        <w:t>Finance</w:t>
      </w:r>
      <w:r w:rsidR="00AE3C06">
        <w:t>s</w:t>
      </w:r>
      <w:r w:rsidR="00845B77" w:rsidRPr="00C866F0">
        <w:br/>
      </w:r>
      <w:proofErr w:type="spellStart"/>
      <w:proofErr w:type="gramStart"/>
      <w:r w:rsidR="006E3915">
        <w:rPr>
          <w:b/>
          <w:bCs/>
        </w:rPr>
        <w:t>Indicateur</w:t>
      </w:r>
      <w:proofErr w:type="spellEnd"/>
      <w:r w:rsidR="006E3915">
        <w:rPr>
          <w:b/>
          <w:bCs/>
        </w:rPr>
        <w:t xml:space="preserve"> :</w:t>
      </w:r>
      <w:proofErr w:type="gramEnd"/>
      <w:r w:rsidR="00845B77" w:rsidRPr="00C866F0">
        <w:t xml:space="preserve"> </w:t>
      </w:r>
      <w:r w:rsidR="00B349CB">
        <w:br/>
        <w:t xml:space="preserve">- </w:t>
      </w:r>
      <w:proofErr w:type="spellStart"/>
      <w:r w:rsidR="00AE3C06" w:rsidRPr="00AE3C06">
        <w:t>Coût</w:t>
      </w:r>
      <w:proofErr w:type="spellEnd"/>
      <w:r w:rsidR="00AE3C06" w:rsidRPr="00AE3C06">
        <w:t xml:space="preserve"> par </w:t>
      </w:r>
      <w:proofErr w:type="spellStart"/>
      <w:r w:rsidR="00AE3C06" w:rsidRPr="00AE3C06">
        <w:t>cas</w:t>
      </w:r>
      <w:proofErr w:type="spellEnd"/>
      <w:r w:rsidR="00AE3C06" w:rsidRPr="00AE3C06">
        <w:t xml:space="preserve"> </w:t>
      </w:r>
      <w:proofErr w:type="spellStart"/>
      <w:proofErr w:type="gramStart"/>
      <w:r w:rsidR="00AE3C06" w:rsidRPr="00AE3C06">
        <w:t>pondéré</w:t>
      </w:r>
      <w:proofErr w:type="spellEnd"/>
      <w:r w:rsidR="005E0D9A">
        <w:t xml:space="preserve"> :</w:t>
      </w:r>
      <w:proofErr w:type="gramEnd"/>
      <w:r w:rsidR="005E0D9A">
        <w:t xml:space="preserve"> </w:t>
      </w:r>
      <w:r w:rsidR="00AE3C06" w:rsidRPr="00AE3C06">
        <w:t xml:space="preserve">Hospitalisations de </w:t>
      </w:r>
      <w:proofErr w:type="spellStart"/>
      <w:r w:rsidR="00AE3C06" w:rsidRPr="00AE3C06">
        <w:t>courte</w:t>
      </w:r>
      <w:proofErr w:type="spellEnd"/>
      <w:r w:rsidR="00AE3C06" w:rsidRPr="00AE3C06">
        <w:t xml:space="preserve"> durée et </w:t>
      </w:r>
      <w:proofErr w:type="spellStart"/>
      <w:r w:rsidR="00AE3C06" w:rsidRPr="00AE3C06">
        <w:t>chirurgie</w:t>
      </w:r>
      <w:proofErr w:type="spellEnd"/>
      <w:r w:rsidR="00AE3C06" w:rsidRPr="00AE3C06">
        <w:t xml:space="preserve"> d’un jour.</w:t>
      </w:r>
    </w:p>
    <w:p w14:paraId="41C3CF48" w14:textId="5EAFDC41" w:rsidR="00797109" w:rsidRPr="00797109" w:rsidRDefault="00AE3C06" w:rsidP="005E0D9A">
      <w:pPr>
        <w:pStyle w:val="ListParagraph"/>
      </w:pPr>
      <w:proofErr w:type="spellStart"/>
      <w:r w:rsidRPr="00AE3C06">
        <w:t>Coût</w:t>
      </w:r>
      <w:proofErr w:type="spellEnd"/>
      <w:r w:rsidRPr="00AE3C06">
        <w:t xml:space="preserve"> moyen pour le séjour d’un patient </w:t>
      </w:r>
      <w:proofErr w:type="spellStart"/>
      <w:r w:rsidRPr="00AE3C06">
        <w:t>hospitalisé</w:t>
      </w:r>
      <w:proofErr w:type="spellEnd"/>
      <w:r w:rsidRPr="00AE3C06">
        <w:t xml:space="preserve"> pour des </w:t>
      </w:r>
      <w:proofErr w:type="spellStart"/>
      <w:r w:rsidRPr="00AE3C06">
        <w:t>soins</w:t>
      </w:r>
      <w:proofErr w:type="spellEnd"/>
      <w:r w:rsidRPr="00AE3C06">
        <w:t xml:space="preserve"> de </w:t>
      </w:r>
      <w:proofErr w:type="spellStart"/>
      <w:r w:rsidRPr="00AE3C06">
        <w:t>courte</w:t>
      </w:r>
      <w:proofErr w:type="spellEnd"/>
      <w:r w:rsidRPr="00AE3C06">
        <w:t xml:space="preserve"> durée </w:t>
      </w:r>
      <w:proofErr w:type="spellStart"/>
      <w:r w:rsidRPr="00AE3C06">
        <w:t>ou</w:t>
      </w:r>
      <w:proofErr w:type="spellEnd"/>
      <w:r w:rsidRPr="00AE3C06">
        <w:t xml:space="preserve"> pour </w:t>
      </w:r>
      <w:proofErr w:type="spellStart"/>
      <w:r w:rsidRPr="00AE3C06">
        <w:t>une</w:t>
      </w:r>
      <w:proofErr w:type="spellEnd"/>
      <w:r w:rsidRPr="00AE3C06">
        <w:t xml:space="preserve"> </w:t>
      </w:r>
      <w:proofErr w:type="spellStart"/>
      <w:r w:rsidRPr="00AE3C06">
        <w:t>chirurgie</w:t>
      </w:r>
      <w:proofErr w:type="spellEnd"/>
      <w:r w:rsidRPr="00AE3C06">
        <w:t xml:space="preserve"> d’un jour.</w:t>
      </w:r>
      <w:r w:rsidR="00B349CB">
        <w:br/>
      </w:r>
      <w:proofErr w:type="spellStart"/>
      <w:r w:rsidR="006E3915" w:rsidRPr="00AE3C06">
        <w:rPr>
          <w:b/>
          <w:bCs/>
        </w:rPr>
        <w:t>Résultats</w:t>
      </w:r>
      <w:proofErr w:type="spellEnd"/>
      <w:r w:rsidR="006E3915" w:rsidRPr="00AE3C06">
        <w:rPr>
          <w:b/>
          <w:bCs/>
        </w:rPr>
        <w:t xml:space="preserve"> 2018-</w:t>
      </w:r>
      <w:proofErr w:type="gramStart"/>
      <w:r w:rsidR="006E3915" w:rsidRPr="00AE3C06">
        <w:rPr>
          <w:b/>
          <w:bCs/>
        </w:rPr>
        <w:t>2019 :</w:t>
      </w:r>
      <w:proofErr w:type="gramEnd"/>
      <w:r w:rsidR="00797109">
        <w:t xml:space="preserve">  </w:t>
      </w:r>
      <w:r w:rsidR="00797109" w:rsidRPr="00797109">
        <w:t>6,388</w:t>
      </w:r>
      <w:r w:rsidR="00797109" w:rsidRPr="00797109">
        <w:rPr>
          <w:rFonts w:ascii="Arial" w:hAnsi="Arial" w:cs="Arial"/>
        </w:rPr>
        <w:t> </w:t>
      </w:r>
      <w:r w:rsidR="00797109" w:rsidRPr="00797109">
        <w:t>$</w:t>
      </w:r>
      <w:r w:rsidR="00D20E50">
        <w:br/>
      </w:r>
      <w:r w:rsidR="00B349CB">
        <w:br/>
        <w:t xml:space="preserve">- </w:t>
      </w:r>
      <w:r w:rsidR="00797109" w:rsidRPr="00797109">
        <w:t xml:space="preserve">Marge financière </w:t>
      </w:r>
      <w:proofErr w:type="spellStart"/>
      <w:proofErr w:type="gramStart"/>
      <w:r w:rsidR="00797109" w:rsidRPr="00797109">
        <w:t>totale</w:t>
      </w:r>
      <w:proofErr w:type="spellEnd"/>
      <w:r w:rsidR="005E0D9A">
        <w:t xml:space="preserve"> :</w:t>
      </w:r>
      <w:proofErr w:type="gramEnd"/>
      <w:r w:rsidR="005E0D9A">
        <w:t xml:space="preserve"> </w:t>
      </w:r>
      <w:proofErr w:type="spellStart"/>
      <w:r w:rsidR="00797109" w:rsidRPr="00797109">
        <w:t>Pourcentage</w:t>
      </w:r>
      <w:proofErr w:type="spellEnd"/>
      <w:r w:rsidR="00797109" w:rsidRPr="00797109">
        <w:t xml:space="preserve"> </w:t>
      </w:r>
      <w:proofErr w:type="spellStart"/>
      <w:r w:rsidR="00797109" w:rsidRPr="00797109">
        <w:t>d’écart</w:t>
      </w:r>
      <w:proofErr w:type="spellEnd"/>
      <w:r w:rsidR="00797109" w:rsidRPr="00797109">
        <w:t xml:space="preserve"> entre le </w:t>
      </w:r>
      <w:proofErr w:type="spellStart"/>
      <w:r w:rsidR="00797109" w:rsidRPr="00797109">
        <w:t>revenu</w:t>
      </w:r>
      <w:proofErr w:type="spellEnd"/>
      <w:r w:rsidR="00797109" w:rsidRPr="00797109">
        <w:t xml:space="preserve"> </w:t>
      </w:r>
      <w:proofErr w:type="spellStart"/>
      <w:r w:rsidR="00797109" w:rsidRPr="00797109">
        <w:t>consolidé</w:t>
      </w:r>
      <w:proofErr w:type="spellEnd"/>
      <w:r w:rsidR="00797109" w:rsidRPr="00797109">
        <w:t xml:space="preserve"> et les </w:t>
      </w:r>
      <w:proofErr w:type="spellStart"/>
      <w:r w:rsidR="00797109" w:rsidRPr="00797109">
        <w:t>dépenses</w:t>
      </w:r>
      <w:proofErr w:type="spellEnd"/>
      <w:r w:rsidR="00797109" w:rsidRPr="00797109">
        <w:t xml:space="preserve"> </w:t>
      </w:r>
      <w:proofErr w:type="spellStart"/>
      <w:r w:rsidR="00797109" w:rsidRPr="00797109">
        <w:t>consolidées</w:t>
      </w:r>
      <w:proofErr w:type="spellEnd"/>
      <w:r w:rsidR="00797109" w:rsidRPr="00797109">
        <w:t xml:space="preserve">. Un </w:t>
      </w:r>
      <w:proofErr w:type="spellStart"/>
      <w:r w:rsidR="00797109" w:rsidRPr="00797109">
        <w:t>écart</w:t>
      </w:r>
      <w:proofErr w:type="spellEnd"/>
      <w:r w:rsidR="00797109" w:rsidRPr="00797109">
        <w:t xml:space="preserve"> </w:t>
      </w:r>
      <w:proofErr w:type="spellStart"/>
      <w:r w:rsidR="00797109" w:rsidRPr="00797109">
        <w:t>négatif</w:t>
      </w:r>
      <w:proofErr w:type="spellEnd"/>
      <w:r w:rsidR="00797109" w:rsidRPr="00797109">
        <w:t xml:space="preserve"> </w:t>
      </w:r>
      <w:proofErr w:type="spellStart"/>
      <w:r w:rsidR="00797109" w:rsidRPr="00797109">
        <w:t>indique</w:t>
      </w:r>
      <w:proofErr w:type="spellEnd"/>
      <w:r w:rsidR="00797109" w:rsidRPr="00797109">
        <w:t xml:space="preserve"> que les </w:t>
      </w:r>
      <w:proofErr w:type="spellStart"/>
      <w:r w:rsidR="00797109" w:rsidRPr="00797109">
        <w:t>revenus</w:t>
      </w:r>
      <w:proofErr w:type="spellEnd"/>
      <w:r w:rsidR="00797109" w:rsidRPr="00797109">
        <w:t xml:space="preserve"> </w:t>
      </w:r>
      <w:proofErr w:type="spellStart"/>
      <w:r w:rsidR="00797109" w:rsidRPr="00797109">
        <w:t>sont</w:t>
      </w:r>
      <w:proofErr w:type="spellEnd"/>
      <w:r w:rsidR="00797109" w:rsidRPr="00797109">
        <w:t xml:space="preserve"> </w:t>
      </w:r>
      <w:proofErr w:type="spellStart"/>
      <w:r w:rsidR="00797109" w:rsidRPr="00797109">
        <w:t>inférieurs</w:t>
      </w:r>
      <w:proofErr w:type="spellEnd"/>
      <w:r w:rsidR="00797109" w:rsidRPr="00797109">
        <w:t xml:space="preserve"> aux </w:t>
      </w:r>
      <w:proofErr w:type="spellStart"/>
      <w:r w:rsidR="00797109" w:rsidRPr="00797109">
        <w:t>dépenses</w:t>
      </w:r>
      <w:proofErr w:type="spellEnd"/>
      <w:r w:rsidR="00797109" w:rsidRPr="00797109">
        <w:t xml:space="preserve">. Un </w:t>
      </w:r>
      <w:proofErr w:type="spellStart"/>
      <w:r w:rsidR="00797109" w:rsidRPr="00797109">
        <w:t>écart</w:t>
      </w:r>
      <w:proofErr w:type="spellEnd"/>
      <w:r w:rsidR="00797109" w:rsidRPr="00797109">
        <w:t xml:space="preserve"> </w:t>
      </w:r>
      <w:proofErr w:type="spellStart"/>
      <w:r w:rsidR="00797109" w:rsidRPr="00797109">
        <w:t>positif</w:t>
      </w:r>
      <w:proofErr w:type="spellEnd"/>
      <w:r w:rsidR="00797109" w:rsidRPr="00797109">
        <w:t xml:space="preserve"> </w:t>
      </w:r>
      <w:proofErr w:type="spellStart"/>
      <w:r w:rsidR="00797109" w:rsidRPr="00797109">
        <w:t>indique</w:t>
      </w:r>
      <w:proofErr w:type="spellEnd"/>
      <w:r w:rsidR="00797109" w:rsidRPr="00797109">
        <w:t xml:space="preserve"> que les </w:t>
      </w:r>
      <w:proofErr w:type="spellStart"/>
      <w:r w:rsidR="00797109" w:rsidRPr="00797109">
        <w:t>revenus</w:t>
      </w:r>
      <w:proofErr w:type="spellEnd"/>
      <w:r w:rsidR="00797109" w:rsidRPr="00797109">
        <w:t xml:space="preserve"> </w:t>
      </w:r>
      <w:proofErr w:type="spellStart"/>
      <w:r w:rsidR="00797109" w:rsidRPr="00797109">
        <w:t>sont</w:t>
      </w:r>
      <w:proofErr w:type="spellEnd"/>
      <w:r w:rsidR="00797109" w:rsidRPr="00797109">
        <w:t xml:space="preserve"> </w:t>
      </w:r>
      <w:proofErr w:type="spellStart"/>
      <w:r w:rsidR="00797109" w:rsidRPr="00797109">
        <w:t>supérieurs</w:t>
      </w:r>
      <w:proofErr w:type="spellEnd"/>
      <w:r w:rsidR="00797109" w:rsidRPr="00797109">
        <w:t xml:space="preserve"> aux </w:t>
      </w:r>
      <w:proofErr w:type="spellStart"/>
      <w:r w:rsidR="00797109" w:rsidRPr="00797109">
        <w:t>dépenses</w:t>
      </w:r>
      <w:proofErr w:type="spellEnd"/>
      <w:r w:rsidR="00797109" w:rsidRPr="00797109">
        <w:t>.</w:t>
      </w:r>
    </w:p>
    <w:p w14:paraId="155411E2" w14:textId="1BA199A2" w:rsidR="005E0D9A" w:rsidRPr="005E0D9A" w:rsidRDefault="006E3915" w:rsidP="005E0D9A">
      <w:pPr>
        <w:pStyle w:val="ListParagraph"/>
      </w:pPr>
      <w:proofErr w:type="spellStart"/>
      <w:r w:rsidRPr="00AE3C06">
        <w:rPr>
          <w:b/>
          <w:bCs/>
        </w:rPr>
        <w:t>Résultats</w:t>
      </w:r>
      <w:proofErr w:type="spellEnd"/>
      <w:r w:rsidRPr="00AE3C06">
        <w:rPr>
          <w:b/>
          <w:bCs/>
        </w:rPr>
        <w:t xml:space="preserve"> 2018-</w:t>
      </w:r>
      <w:proofErr w:type="gramStart"/>
      <w:r w:rsidRPr="00AE3C06">
        <w:rPr>
          <w:b/>
          <w:bCs/>
        </w:rPr>
        <w:t>2019 :</w:t>
      </w:r>
      <w:proofErr w:type="gramEnd"/>
      <w:r w:rsidR="005E0D9A">
        <w:rPr>
          <w:b/>
          <w:bCs/>
        </w:rPr>
        <w:t xml:space="preserve"> </w:t>
      </w:r>
      <w:r w:rsidR="004F2196">
        <w:t>0</w:t>
      </w:r>
      <w:r w:rsidR="005E0D9A">
        <w:t>,</w:t>
      </w:r>
      <w:r w:rsidR="004F2196">
        <w:t>06</w:t>
      </w:r>
      <w:r w:rsidR="005E0D9A">
        <w:t xml:space="preserve"> </w:t>
      </w:r>
      <w:r w:rsidR="004A670F">
        <w:t>%</w:t>
      </w:r>
      <w:r w:rsidR="004F2196">
        <w:t>*</w:t>
      </w:r>
      <w:r w:rsidR="00D20E50">
        <w:br/>
      </w:r>
      <w:r w:rsidR="00AD79E3">
        <w:br/>
        <w:t xml:space="preserve">- </w:t>
      </w:r>
      <w:proofErr w:type="spellStart"/>
      <w:r w:rsidR="005E0D9A" w:rsidRPr="005E0D9A">
        <w:t>Avancement</w:t>
      </w:r>
      <w:proofErr w:type="spellEnd"/>
      <w:r w:rsidR="005E0D9A" w:rsidRPr="005E0D9A">
        <w:t xml:space="preserve"> des </w:t>
      </w:r>
      <w:proofErr w:type="spellStart"/>
      <w:r w:rsidR="005E0D9A" w:rsidRPr="005E0D9A">
        <w:t>projets</w:t>
      </w:r>
      <w:proofErr w:type="spellEnd"/>
      <w:r w:rsidR="005E0D9A" w:rsidRPr="005E0D9A">
        <w:t xml:space="preserve"> </w:t>
      </w:r>
      <w:proofErr w:type="spellStart"/>
      <w:proofErr w:type="gramStart"/>
      <w:r w:rsidR="005E0D9A" w:rsidRPr="005E0D9A">
        <w:t>clés</w:t>
      </w:r>
      <w:proofErr w:type="spellEnd"/>
      <w:r w:rsidR="005E0D9A">
        <w:t xml:space="preserve"> :</w:t>
      </w:r>
      <w:proofErr w:type="gramEnd"/>
      <w:r w:rsidR="005E0D9A">
        <w:t xml:space="preserve"> </w:t>
      </w:r>
      <w:r w:rsidR="005E0D9A" w:rsidRPr="005E0D9A">
        <w:t xml:space="preserve">Note </w:t>
      </w:r>
      <w:proofErr w:type="spellStart"/>
      <w:r w:rsidR="005E0D9A" w:rsidRPr="005E0D9A">
        <w:t>composée</w:t>
      </w:r>
      <w:proofErr w:type="spellEnd"/>
      <w:r w:rsidR="005E0D9A" w:rsidRPr="005E0D9A">
        <w:t xml:space="preserve"> de </w:t>
      </w:r>
      <w:proofErr w:type="spellStart"/>
      <w:r w:rsidR="005E0D9A" w:rsidRPr="005E0D9A">
        <w:t>plusieurs</w:t>
      </w:r>
      <w:proofErr w:type="spellEnd"/>
      <w:r w:rsidR="005E0D9A" w:rsidRPr="005E0D9A">
        <w:t xml:space="preserve"> </w:t>
      </w:r>
      <w:proofErr w:type="spellStart"/>
      <w:r w:rsidR="005E0D9A" w:rsidRPr="005E0D9A">
        <w:t>résultats</w:t>
      </w:r>
      <w:proofErr w:type="spellEnd"/>
      <w:r w:rsidR="005E0D9A" w:rsidRPr="005E0D9A">
        <w:t xml:space="preserve"> </w:t>
      </w:r>
      <w:proofErr w:type="spellStart"/>
      <w:r w:rsidR="005E0D9A" w:rsidRPr="005E0D9A">
        <w:t>liés</w:t>
      </w:r>
      <w:proofErr w:type="spellEnd"/>
      <w:r w:rsidR="005E0D9A" w:rsidRPr="005E0D9A">
        <w:t xml:space="preserve"> à </w:t>
      </w:r>
      <w:proofErr w:type="spellStart"/>
      <w:r w:rsidR="005E0D9A" w:rsidRPr="005E0D9A">
        <w:t>l’atteinte</w:t>
      </w:r>
      <w:proofErr w:type="spellEnd"/>
      <w:r w:rsidR="005E0D9A" w:rsidRPr="005E0D9A">
        <w:t xml:space="preserve"> de </w:t>
      </w:r>
      <w:proofErr w:type="spellStart"/>
      <w:r w:rsidR="005E0D9A" w:rsidRPr="005E0D9A">
        <w:t>jalons</w:t>
      </w:r>
      <w:proofErr w:type="spellEnd"/>
      <w:r w:rsidR="005E0D9A" w:rsidRPr="005E0D9A">
        <w:t xml:space="preserve"> </w:t>
      </w:r>
      <w:proofErr w:type="spellStart"/>
      <w:r w:rsidR="005E0D9A" w:rsidRPr="005E0D9A">
        <w:t>importants</w:t>
      </w:r>
      <w:proofErr w:type="spellEnd"/>
      <w:r w:rsidR="005E0D9A" w:rsidRPr="005E0D9A">
        <w:t xml:space="preserve">, </w:t>
      </w:r>
      <w:proofErr w:type="spellStart"/>
      <w:r w:rsidR="005E0D9A" w:rsidRPr="005E0D9A">
        <w:t>dont</w:t>
      </w:r>
      <w:proofErr w:type="spellEnd"/>
      <w:r w:rsidR="005E0D9A" w:rsidRPr="005E0D9A">
        <w:t xml:space="preserve"> 80 % </w:t>
      </w:r>
      <w:proofErr w:type="spellStart"/>
      <w:r w:rsidR="005E0D9A" w:rsidRPr="005E0D9A">
        <w:t>concernent</w:t>
      </w:r>
      <w:proofErr w:type="spellEnd"/>
      <w:r w:rsidR="005E0D9A" w:rsidRPr="005E0D9A">
        <w:t xml:space="preserve"> la mise </w:t>
      </w:r>
      <w:proofErr w:type="spellStart"/>
      <w:r w:rsidR="005E0D9A" w:rsidRPr="005E0D9A">
        <w:t>en</w:t>
      </w:r>
      <w:proofErr w:type="spellEnd"/>
      <w:r w:rsidR="005E0D9A" w:rsidRPr="005E0D9A">
        <w:t xml:space="preserve"> </w:t>
      </w:r>
      <w:proofErr w:type="spellStart"/>
      <w:r w:rsidR="005E0D9A" w:rsidRPr="005E0D9A">
        <w:t>œuvre</w:t>
      </w:r>
      <w:proofErr w:type="spellEnd"/>
      <w:r w:rsidR="005E0D9A" w:rsidRPr="005E0D9A">
        <w:t xml:space="preserve"> du nouveau </w:t>
      </w:r>
      <w:proofErr w:type="spellStart"/>
      <w:r w:rsidR="005E0D9A" w:rsidRPr="005E0D9A">
        <w:t>système</w:t>
      </w:r>
      <w:proofErr w:type="spellEnd"/>
      <w:r w:rsidR="005E0D9A" w:rsidRPr="005E0D9A">
        <w:t xml:space="preserve"> </w:t>
      </w:r>
      <w:proofErr w:type="spellStart"/>
      <w:r w:rsidR="005E0D9A" w:rsidRPr="005E0D9A">
        <w:t>d’information</w:t>
      </w:r>
      <w:proofErr w:type="spellEnd"/>
      <w:r w:rsidR="005E0D9A" w:rsidRPr="005E0D9A">
        <w:t xml:space="preserve"> sur la santé et 20 % </w:t>
      </w:r>
      <w:proofErr w:type="spellStart"/>
      <w:r w:rsidR="005E0D9A" w:rsidRPr="005E0D9A">
        <w:t>concernent</w:t>
      </w:r>
      <w:proofErr w:type="spellEnd"/>
      <w:r w:rsidR="005E0D9A" w:rsidRPr="005E0D9A">
        <w:t xml:space="preserve"> la planification du nouveau campus de l’Hôpital. </w:t>
      </w:r>
      <w:proofErr w:type="spellStart"/>
      <w:r w:rsidR="005E0D9A" w:rsidRPr="005E0D9A">
        <w:t>Chaque</w:t>
      </w:r>
      <w:proofErr w:type="spellEnd"/>
      <w:r w:rsidR="005E0D9A" w:rsidRPr="005E0D9A">
        <w:t xml:space="preserve"> </w:t>
      </w:r>
      <w:proofErr w:type="spellStart"/>
      <w:r w:rsidR="005E0D9A" w:rsidRPr="005E0D9A">
        <w:t>projet</w:t>
      </w:r>
      <w:proofErr w:type="spellEnd"/>
      <w:r w:rsidR="005E0D9A" w:rsidRPr="005E0D9A">
        <w:t xml:space="preserve"> </w:t>
      </w:r>
      <w:proofErr w:type="spellStart"/>
      <w:r w:rsidR="005E0D9A" w:rsidRPr="005E0D9A">
        <w:t>est</w:t>
      </w:r>
      <w:proofErr w:type="spellEnd"/>
      <w:r w:rsidR="005E0D9A" w:rsidRPr="005E0D9A">
        <w:t xml:space="preserve"> </w:t>
      </w:r>
      <w:proofErr w:type="spellStart"/>
      <w:r w:rsidR="005E0D9A" w:rsidRPr="005E0D9A">
        <w:t>évalué</w:t>
      </w:r>
      <w:proofErr w:type="spellEnd"/>
      <w:r w:rsidR="005E0D9A" w:rsidRPr="005E0D9A">
        <w:t xml:space="preserve"> sur </w:t>
      </w:r>
      <w:proofErr w:type="spellStart"/>
      <w:r w:rsidR="005E0D9A" w:rsidRPr="005E0D9A">
        <w:t>une</w:t>
      </w:r>
      <w:proofErr w:type="spellEnd"/>
      <w:r w:rsidR="005E0D9A" w:rsidRPr="005E0D9A">
        <w:t xml:space="preserve"> </w:t>
      </w:r>
      <w:proofErr w:type="spellStart"/>
      <w:r w:rsidR="005E0D9A" w:rsidRPr="005E0D9A">
        <w:t>échelle</w:t>
      </w:r>
      <w:proofErr w:type="spellEnd"/>
      <w:r w:rsidR="005E0D9A" w:rsidRPr="005E0D9A">
        <w:t xml:space="preserve"> de 3 points. Une note de 1 </w:t>
      </w:r>
      <w:proofErr w:type="spellStart"/>
      <w:r w:rsidR="005E0D9A" w:rsidRPr="005E0D9A">
        <w:t>signifie</w:t>
      </w:r>
      <w:proofErr w:type="spellEnd"/>
      <w:r w:rsidR="005E0D9A" w:rsidRPr="005E0D9A">
        <w:t xml:space="preserve"> </w:t>
      </w:r>
      <w:proofErr w:type="spellStart"/>
      <w:r w:rsidR="005E0D9A" w:rsidRPr="005E0D9A">
        <w:t>d’importants</w:t>
      </w:r>
      <w:proofErr w:type="spellEnd"/>
      <w:r w:rsidR="005E0D9A" w:rsidRPr="005E0D9A">
        <w:t xml:space="preserve"> </w:t>
      </w:r>
      <w:proofErr w:type="spellStart"/>
      <w:r w:rsidR="005E0D9A" w:rsidRPr="005E0D9A">
        <w:t>problèmes</w:t>
      </w:r>
      <w:proofErr w:type="spellEnd"/>
      <w:r w:rsidR="005E0D9A" w:rsidRPr="005E0D9A">
        <w:t xml:space="preserve"> de budget </w:t>
      </w:r>
      <w:proofErr w:type="spellStart"/>
      <w:r w:rsidR="005E0D9A" w:rsidRPr="005E0D9A">
        <w:t>ou</w:t>
      </w:r>
      <w:proofErr w:type="spellEnd"/>
      <w:r w:rsidR="005E0D9A" w:rsidRPr="005E0D9A">
        <w:t xml:space="preserve"> </w:t>
      </w:r>
      <w:proofErr w:type="spellStart"/>
      <w:r w:rsidR="005E0D9A" w:rsidRPr="005E0D9A">
        <w:t>d’échéancier</w:t>
      </w:r>
      <w:proofErr w:type="spellEnd"/>
      <w:r w:rsidR="005E0D9A" w:rsidRPr="005E0D9A">
        <w:t xml:space="preserve">. Une note de 3 </w:t>
      </w:r>
      <w:proofErr w:type="spellStart"/>
      <w:r w:rsidR="005E0D9A" w:rsidRPr="005E0D9A">
        <w:t>signifie</w:t>
      </w:r>
      <w:proofErr w:type="spellEnd"/>
      <w:r w:rsidR="005E0D9A" w:rsidRPr="005E0D9A">
        <w:t xml:space="preserve"> que le </w:t>
      </w:r>
      <w:proofErr w:type="spellStart"/>
      <w:r w:rsidR="005E0D9A" w:rsidRPr="005E0D9A">
        <w:t>projet</w:t>
      </w:r>
      <w:proofErr w:type="spellEnd"/>
      <w:r w:rsidR="005E0D9A" w:rsidRPr="005E0D9A">
        <w:t xml:space="preserve"> </w:t>
      </w:r>
      <w:proofErr w:type="spellStart"/>
      <w:r w:rsidR="005E0D9A" w:rsidRPr="005E0D9A">
        <w:t>respecte</w:t>
      </w:r>
      <w:proofErr w:type="spellEnd"/>
      <w:r w:rsidR="005E0D9A" w:rsidRPr="005E0D9A">
        <w:t xml:space="preserve"> le budget et les </w:t>
      </w:r>
      <w:proofErr w:type="spellStart"/>
      <w:r w:rsidR="005E0D9A" w:rsidRPr="005E0D9A">
        <w:t>délais</w:t>
      </w:r>
      <w:proofErr w:type="spellEnd"/>
      <w:r w:rsidR="005E0D9A" w:rsidRPr="005E0D9A">
        <w:t xml:space="preserve"> </w:t>
      </w:r>
      <w:proofErr w:type="spellStart"/>
      <w:r w:rsidR="005E0D9A" w:rsidRPr="005E0D9A">
        <w:t>prévus</w:t>
      </w:r>
      <w:proofErr w:type="spellEnd"/>
      <w:r w:rsidR="005E0D9A" w:rsidRPr="005E0D9A">
        <w:t>.</w:t>
      </w:r>
    </w:p>
    <w:p w14:paraId="34B82C5A" w14:textId="3691CF4B" w:rsidR="00845B77" w:rsidRDefault="006E3915" w:rsidP="00AE3C06">
      <w:pPr>
        <w:pStyle w:val="ListParagraph"/>
      </w:pPr>
      <w:proofErr w:type="spellStart"/>
      <w:r w:rsidRPr="00AE3C06">
        <w:rPr>
          <w:b/>
          <w:bCs/>
        </w:rPr>
        <w:t>Résultats</w:t>
      </w:r>
      <w:proofErr w:type="spellEnd"/>
      <w:r w:rsidRPr="00AE3C06">
        <w:rPr>
          <w:b/>
          <w:bCs/>
        </w:rPr>
        <w:t xml:space="preserve"> 2018-</w:t>
      </w:r>
      <w:proofErr w:type="gramStart"/>
      <w:r w:rsidRPr="00AE3C06">
        <w:rPr>
          <w:b/>
          <w:bCs/>
        </w:rPr>
        <w:t>2019 :</w:t>
      </w:r>
      <w:proofErr w:type="gramEnd"/>
      <w:r w:rsidR="001B7DC5">
        <w:rPr>
          <w:b/>
          <w:bCs/>
        </w:rPr>
        <w:t xml:space="preserve"> </w:t>
      </w:r>
      <w:r w:rsidR="00FE294C">
        <w:t>3*</w:t>
      </w:r>
      <w:r w:rsidR="004A670F">
        <w:br/>
      </w:r>
    </w:p>
    <w:p w14:paraId="27DF42D9" w14:textId="5E055B9A" w:rsidR="00BA7AC2" w:rsidRPr="00BA7AC2" w:rsidRDefault="002867BF" w:rsidP="000542E1">
      <w:pPr>
        <w:pStyle w:val="ListParagraph"/>
        <w:numPr>
          <w:ilvl w:val="0"/>
          <w:numId w:val="12"/>
        </w:numPr>
      </w:pPr>
      <w:r>
        <w:rPr>
          <w:b/>
          <w:bCs/>
        </w:rPr>
        <w:t xml:space="preserve">Orientation </w:t>
      </w:r>
      <w:proofErr w:type="spellStart"/>
      <w:proofErr w:type="gramStart"/>
      <w:r>
        <w:rPr>
          <w:b/>
          <w:bCs/>
        </w:rPr>
        <w:t>stratégique</w:t>
      </w:r>
      <w:proofErr w:type="spellEnd"/>
      <w:r>
        <w:rPr>
          <w:b/>
          <w:bCs/>
        </w:rPr>
        <w:t xml:space="preserve"> :</w:t>
      </w:r>
      <w:proofErr w:type="gramEnd"/>
      <w:r w:rsidR="00337BA8" w:rsidRPr="00C866F0">
        <w:t xml:space="preserve"> </w:t>
      </w:r>
      <w:proofErr w:type="spellStart"/>
      <w:r w:rsidR="001B7DC5" w:rsidRPr="001B7DC5">
        <w:t>Qualité</w:t>
      </w:r>
      <w:proofErr w:type="spellEnd"/>
      <w:r w:rsidR="00337BA8" w:rsidRPr="00C866F0">
        <w:br/>
      </w:r>
      <w:proofErr w:type="spellStart"/>
      <w:proofErr w:type="gramStart"/>
      <w:r w:rsidR="006E3915">
        <w:rPr>
          <w:b/>
          <w:bCs/>
        </w:rPr>
        <w:t>Indicateur</w:t>
      </w:r>
      <w:proofErr w:type="spellEnd"/>
      <w:r w:rsidR="006E3915">
        <w:rPr>
          <w:b/>
          <w:bCs/>
        </w:rPr>
        <w:t xml:space="preserve"> :</w:t>
      </w:r>
      <w:proofErr w:type="gramEnd"/>
      <w:r w:rsidR="00337BA8" w:rsidRPr="00C866F0">
        <w:t xml:space="preserve"> </w:t>
      </w:r>
      <w:r w:rsidR="00337BA8">
        <w:br/>
        <w:t xml:space="preserve">- </w:t>
      </w:r>
      <w:proofErr w:type="spellStart"/>
      <w:r w:rsidR="001B7DC5" w:rsidRPr="001B7DC5">
        <w:t>Pourcentage</w:t>
      </w:r>
      <w:proofErr w:type="spellEnd"/>
      <w:r w:rsidR="001B7DC5" w:rsidRPr="001B7DC5">
        <w:t xml:space="preserve"> des patients </w:t>
      </w:r>
      <w:proofErr w:type="spellStart"/>
      <w:r w:rsidR="001B7DC5" w:rsidRPr="001B7DC5">
        <w:t>hospitalisés</w:t>
      </w:r>
      <w:proofErr w:type="spellEnd"/>
      <w:r w:rsidR="001B7DC5" w:rsidRPr="001B7DC5">
        <w:t xml:space="preserve"> qui </w:t>
      </w:r>
      <w:proofErr w:type="spellStart"/>
      <w:r w:rsidR="001B7DC5" w:rsidRPr="001B7DC5">
        <w:t>ont</w:t>
      </w:r>
      <w:proofErr w:type="spellEnd"/>
      <w:r w:rsidR="001B7DC5" w:rsidRPr="001B7DC5">
        <w:t xml:space="preserve"> </w:t>
      </w:r>
      <w:proofErr w:type="spellStart"/>
      <w:r w:rsidR="001B7DC5" w:rsidRPr="001B7DC5">
        <w:t>accordé</w:t>
      </w:r>
      <w:proofErr w:type="spellEnd"/>
      <w:r w:rsidR="001B7DC5" w:rsidRPr="001B7DC5">
        <w:t xml:space="preserve"> </w:t>
      </w:r>
      <w:proofErr w:type="spellStart"/>
      <w:r w:rsidR="001B7DC5" w:rsidRPr="001B7DC5">
        <w:t>une</w:t>
      </w:r>
      <w:proofErr w:type="spellEnd"/>
      <w:r w:rsidR="001B7DC5" w:rsidRPr="001B7DC5">
        <w:t xml:space="preserve"> note de 9</w:t>
      </w:r>
      <w:r w:rsidR="001B7DC5" w:rsidRPr="001B7DC5">
        <w:rPr>
          <w:rFonts w:ascii="Arial" w:hAnsi="Arial" w:cs="Arial"/>
        </w:rPr>
        <w:t> </w:t>
      </w:r>
      <w:proofErr w:type="spellStart"/>
      <w:r w:rsidR="001B7DC5" w:rsidRPr="001B7DC5">
        <w:t>ou</w:t>
      </w:r>
      <w:proofErr w:type="spellEnd"/>
      <w:r w:rsidR="001B7DC5" w:rsidRPr="001B7DC5">
        <w:t xml:space="preserve"> 10</w:t>
      </w:r>
      <w:r w:rsidR="001B7DC5" w:rsidRPr="001B7DC5">
        <w:rPr>
          <w:rFonts w:ascii="Arial" w:hAnsi="Arial" w:cs="Arial"/>
        </w:rPr>
        <w:t> </w:t>
      </w:r>
      <w:r w:rsidR="001B7DC5" w:rsidRPr="001B7DC5">
        <w:t xml:space="preserve">(sur 10) </w:t>
      </w:r>
      <w:r w:rsidR="001B7DC5" w:rsidRPr="001B7DC5">
        <w:rPr>
          <w:rFonts w:ascii="Aptos" w:hAnsi="Aptos" w:cs="Aptos"/>
        </w:rPr>
        <w:t>à</w:t>
      </w:r>
      <w:r w:rsidR="001B7DC5" w:rsidRPr="001B7DC5">
        <w:t xml:space="preserve"> </w:t>
      </w:r>
      <w:proofErr w:type="spellStart"/>
      <w:r w:rsidR="001B7DC5" w:rsidRPr="001B7DC5">
        <w:t>leur</w:t>
      </w:r>
      <w:proofErr w:type="spellEnd"/>
      <w:r w:rsidR="001B7DC5" w:rsidRPr="001B7DC5">
        <w:t xml:space="preserve"> </w:t>
      </w:r>
      <w:proofErr w:type="spellStart"/>
      <w:r w:rsidR="001B7DC5" w:rsidRPr="001B7DC5">
        <w:t>exp</w:t>
      </w:r>
      <w:r w:rsidR="001B7DC5" w:rsidRPr="001B7DC5">
        <w:rPr>
          <w:rFonts w:ascii="Aptos" w:hAnsi="Aptos" w:cs="Aptos"/>
        </w:rPr>
        <w:t>é</w:t>
      </w:r>
      <w:r w:rsidR="001B7DC5" w:rsidRPr="001B7DC5">
        <w:t>rience</w:t>
      </w:r>
      <w:proofErr w:type="spellEnd"/>
      <w:r w:rsidR="001B7DC5" w:rsidRPr="001B7DC5">
        <w:t xml:space="preserve"> </w:t>
      </w:r>
      <w:r w:rsidR="001B7DC5" w:rsidRPr="001B7DC5">
        <w:rPr>
          <w:rFonts w:ascii="Aptos" w:hAnsi="Aptos" w:cs="Aptos"/>
        </w:rPr>
        <w:t>à</w:t>
      </w:r>
      <w:r w:rsidR="001B7DC5" w:rsidRPr="001B7DC5">
        <w:t xml:space="preserve"> l</w:t>
      </w:r>
      <w:r w:rsidR="001B7DC5" w:rsidRPr="001B7DC5">
        <w:rPr>
          <w:rFonts w:ascii="Aptos" w:hAnsi="Aptos" w:cs="Aptos"/>
        </w:rPr>
        <w:t>’</w:t>
      </w:r>
      <w:r w:rsidR="001B7DC5" w:rsidRPr="001B7DC5">
        <w:t>H</w:t>
      </w:r>
      <w:r w:rsidR="001B7DC5" w:rsidRPr="001B7DC5">
        <w:rPr>
          <w:rFonts w:ascii="Aptos" w:hAnsi="Aptos" w:cs="Aptos"/>
        </w:rPr>
        <w:t>ô</w:t>
      </w:r>
      <w:r w:rsidR="001B7DC5" w:rsidRPr="001B7DC5">
        <w:t>pital.</w:t>
      </w:r>
      <w:r w:rsidR="001B7DC5">
        <w:br/>
      </w:r>
      <w:proofErr w:type="spellStart"/>
      <w:r w:rsidR="006E3915">
        <w:rPr>
          <w:b/>
          <w:bCs/>
        </w:rPr>
        <w:t>Résultats</w:t>
      </w:r>
      <w:proofErr w:type="spellEnd"/>
      <w:r w:rsidR="006E3915">
        <w:rPr>
          <w:b/>
          <w:bCs/>
        </w:rPr>
        <w:t xml:space="preserve"> 2018-2019 :</w:t>
      </w:r>
      <w:r w:rsidR="001B7DC5">
        <w:rPr>
          <w:b/>
          <w:bCs/>
        </w:rPr>
        <w:t xml:space="preserve"> </w:t>
      </w:r>
      <w:r w:rsidR="00D34BBE">
        <w:t>6</w:t>
      </w:r>
      <w:r w:rsidR="004B6E99">
        <w:t>9</w:t>
      </w:r>
      <w:r w:rsidR="001B7DC5">
        <w:t xml:space="preserve"> </w:t>
      </w:r>
      <w:r w:rsidR="00D34BBE">
        <w:t>%</w:t>
      </w:r>
      <w:r w:rsidR="004F4760">
        <w:br/>
      </w:r>
      <w:r w:rsidR="00337BA8">
        <w:br/>
        <w:t xml:space="preserve">- </w:t>
      </w:r>
      <w:r w:rsidR="000542E1" w:rsidRPr="000542E1">
        <w:t xml:space="preserve">Ratio </w:t>
      </w:r>
      <w:proofErr w:type="spellStart"/>
      <w:r w:rsidR="000542E1" w:rsidRPr="000542E1">
        <w:t>normalisé</w:t>
      </w:r>
      <w:proofErr w:type="spellEnd"/>
      <w:r w:rsidR="000542E1" w:rsidRPr="000542E1">
        <w:t xml:space="preserve"> de </w:t>
      </w:r>
      <w:proofErr w:type="spellStart"/>
      <w:r w:rsidR="000542E1" w:rsidRPr="000542E1">
        <w:t>mortalité</w:t>
      </w:r>
      <w:proofErr w:type="spellEnd"/>
      <w:r w:rsidR="000542E1" w:rsidRPr="000542E1">
        <w:t xml:space="preserve"> </w:t>
      </w:r>
      <w:proofErr w:type="spellStart"/>
      <w:r w:rsidR="000542E1" w:rsidRPr="000542E1">
        <w:t>hospitalière</w:t>
      </w:r>
      <w:proofErr w:type="spellEnd"/>
      <w:r w:rsidR="000542E1">
        <w:t xml:space="preserve"> : </w:t>
      </w:r>
      <w:r w:rsidR="000542E1" w:rsidRPr="000542E1">
        <w:t xml:space="preserve">Ratio entre le </w:t>
      </w:r>
      <w:proofErr w:type="spellStart"/>
      <w:r w:rsidR="000542E1" w:rsidRPr="000542E1">
        <w:t>nombre</w:t>
      </w:r>
      <w:proofErr w:type="spellEnd"/>
      <w:r w:rsidR="000542E1" w:rsidRPr="000542E1">
        <w:t xml:space="preserve"> de </w:t>
      </w:r>
      <w:proofErr w:type="spellStart"/>
      <w:r w:rsidR="000542E1" w:rsidRPr="000542E1">
        <w:t>décès</w:t>
      </w:r>
      <w:proofErr w:type="spellEnd"/>
      <w:r w:rsidR="000542E1" w:rsidRPr="000542E1">
        <w:t xml:space="preserve"> </w:t>
      </w:r>
      <w:proofErr w:type="spellStart"/>
      <w:r w:rsidR="000542E1" w:rsidRPr="000542E1">
        <w:t>réels</w:t>
      </w:r>
      <w:proofErr w:type="spellEnd"/>
      <w:r w:rsidR="000542E1" w:rsidRPr="000542E1">
        <w:t xml:space="preserve"> et le </w:t>
      </w:r>
      <w:proofErr w:type="spellStart"/>
      <w:r w:rsidR="000542E1" w:rsidRPr="000542E1">
        <w:t>nombre</w:t>
      </w:r>
      <w:proofErr w:type="spellEnd"/>
      <w:r w:rsidR="000542E1" w:rsidRPr="000542E1">
        <w:t xml:space="preserve"> de </w:t>
      </w:r>
      <w:proofErr w:type="spellStart"/>
      <w:r w:rsidR="000542E1" w:rsidRPr="000542E1">
        <w:t>décès</w:t>
      </w:r>
      <w:proofErr w:type="spellEnd"/>
      <w:r w:rsidR="000542E1" w:rsidRPr="000542E1">
        <w:t xml:space="preserve"> </w:t>
      </w:r>
      <w:proofErr w:type="spellStart"/>
      <w:r w:rsidR="000542E1" w:rsidRPr="000542E1">
        <w:t>anticipés</w:t>
      </w:r>
      <w:proofErr w:type="spellEnd"/>
      <w:r w:rsidR="000542E1" w:rsidRPr="000542E1">
        <w:t xml:space="preserve">. Un ratio supérieur à 100 </w:t>
      </w:r>
      <w:proofErr w:type="spellStart"/>
      <w:r w:rsidR="000542E1" w:rsidRPr="000542E1">
        <w:t>indique</w:t>
      </w:r>
      <w:proofErr w:type="spellEnd"/>
      <w:r w:rsidR="000542E1" w:rsidRPr="000542E1">
        <w:t xml:space="preserve"> </w:t>
      </w:r>
      <w:proofErr w:type="spellStart"/>
      <w:r w:rsidR="000542E1" w:rsidRPr="000542E1">
        <w:t>qu’il</w:t>
      </w:r>
      <w:proofErr w:type="spellEnd"/>
      <w:r w:rsidR="000542E1" w:rsidRPr="000542E1">
        <w:t xml:space="preserve"> y a </w:t>
      </w:r>
      <w:proofErr w:type="spellStart"/>
      <w:r w:rsidR="000542E1" w:rsidRPr="000542E1">
        <w:t>eu</w:t>
      </w:r>
      <w:proofErr w:type="spellEnd"/>
      <w:r w:rsidR="000542E1" w:rsidRPr="000542E1">
        <w:t xml:space="preserve"> plus de </w:t>
      </w:r>
      <w:proofErr w:type="spellStart"/>
      <w:r w:rsidR="000542E1" w:rsidRPr="000542E1">
        <w:t>décès</w:t>
      </w:r>
      <w:proofErr w:type="spellEnd"/>
      <w:r w:rsidR="000542E1" w:rsidRPr="000542E1">
        <w:t xml:space="preserve"> que </w:t>
      </w:r>
      <w:proofErr w:type="spellStart"/>
      <w:r w:rsidR="000542E1" w:rsidRPr="000542E1">
        <w:t>prévu</w:t>
      </w:r>
      <w:proofErr w:type="spellEnd"/>
      <w:r w:rsidR="000542E1" w:rsidRPr="000542E1">
        <w:t xml:space="preserve">. Un ratio </w:t>
      </w:r>
      <w:proofErr w:type="spellStart"/>
      <w:r w:rsidR="000542E1" w:rsidRPr="000542E1">
        <w:t>inférieur</w:t>
      </w:r>
      <w:proofErr w:type="spellEnd"/>
      <w:r w:rsidR="000542E1" w:rsidRPr="000542E1">
        <w:t xml:space="preserve"> à 100 </w:t>
      </w:r>
      <w:proofErr w:type="spellStart"/>
      <w:r w:rsidR="000542E1" w:rsidRPr="000542E1">
        <w:t>indique</w:t>
      </w:r>
      <w:proofErr w:type="spellEnd"/>
      <w:r w:rsidR="000542E1" w:rsidRPr="000542E1">
        <w:t xml:space="preserve"> </w:t>
      </w:r>
      <w:proofErr w:type="spellStart"/>
      <w:r w:rsidR="000542E1" w:rsidRPr="000542E1">
        <w:t>qu’il</w:t>
      </w:r>
      <w:proofErr w:type="spellEnd"/>
      <w:r w:rsidR="000542E1" w:rsidRPr="000542E1">
        <w:t xml:space="preserve"> y </w:t>
      </w:r>
      <w:proofErr w:type="spellStart"/>
      <w:r w:rsidR="000542E1" w:rsidRPr="000542E1">
        <w:t>en</w:t>
      </w:r>
      <w:proofErr w:type="spellEnd"/>
      <w:r w:rsidR="000542E1" w:rsidRPr="000542E1">
        <w:t xml:space="preserve"> a </w:t>
      </w:r>
      <w:proofErr w:type="spellStart"/>
      <w:r w:rsidR="000542E1" w:rsidRPr="000542E1">
        <w:t>eu</w:t>
      </w:r>
      <w:proofErr w:type="spellEnd"/>
      <w:r w:rsidR="000542E1" w:rsidRPr="000542E1">
        <w:t xml:space="preserve"> </w:t>
      </w:r>
      <w:proofErr w:type="spellStart"/>
      <w:r w:rsidR="000542E1" w:rsidRPr="000542E1">
        <w:t>moins</w:t>
      </w:r>
      <w:proofErr w:type="spellEnd"/>
      <w:r w:rsidR="000542E1" w:rsidRPr="000542E1">
        <w:t xml:space="preserve"> que </w:t>
      </w:r>
      <w:proofErr w:type="spellStart"/>
      <w:r w:rsidR="000542E1" w:rsidRPr="000542E1">
        <w:t>prévu</w:t>
      </w:r>
      <w:proofErr w:type="spellEnd"/>
      <w:r w:rsidR="000542E1" w:rsidRPr="000542E1">
        <w:t>.</w:t>
      </w:r>
    </w:p>
    <w:p w14:paraId="15DF5B24" w14:textId="62E4F2BB" w:rsidR="00845B77" w:rsidRDefault="006E3915" w:rsidP="000542E1">
      <w:pPr>
        <w:pStyle w:val="ListParagraph"/>
      </w:pPr>
      <w:proofErr w:type="spellStart"/>
      <w:r>
        <w:rPr>
          <w:b/>
          <w:bCs/>
        </w:rPr>
        <w:t>Résultats</w:t>
      </w:r>
      <w:proofErr w:type="spellEnd"/>
      <w:r>
        <w:rPr>
          <w:b/>
          <w:bCs/>
        </w:rPr>
        <w:t xml:space="preserve"> 2018-</w:t>
      </w:r>
      <w:proofErr w:type="gramStart"/>
      <w:r>
        <w:rPr>
          <w:b/>
          <w:bCs/>
        </w:rPr>
        <w:t>2019 :</w:t>
      </w:r>
      <w:proofErr w:type="gramEnd"/>
      <w:r w:rsidR="000542E1">
        <w:rPr>
          <w:b/>
          <w:bCs/>
        </w:rPr>
        <w:t xml:space="preserve"> </w:t>
      </w:r>
      <w:r w:rsidR="00503D49">
        <w:t>8</w:t>
      </w:r>
      <w:r w:rsidR="002A1D1A">
        <w:t>4</w:t>
      </w:r>
      <w:r w:rsidR="004F4760">
        <w:br/>
      </w:r>
      <w:r w:rsidR="00337BA8">
        <w:br/>
        <w:t xml:space="preserve">- </w:t>
      </w:r>
      <w:proofErr w:type="spellStart"/>
      <w:r w:rsidR="000D2224" w:rsidRPr="000D2224">
        <w:t>Pourcentage</w:t>
      </w:r>
      <w:proofErr w:type="spellEnd"/>
      <w:r w:rsidR="000D2224" w:rsidRPr="000D2224">
        <w:t xml:space="preserve"> de patients admis à </w:t>
      </w:r>
      <w:proofErr w:type="spellStart"/>
      <w:r w:rsidR="000D2224" w:rsidRPr="000D2224">
        <w:t>l’Urgence</w:t>
      </w:r>
      <w:proofErr w:type="spellEnd"/>
      <w:r w:rsidR="000D2224" w:rsidRPr="000D2224">
        <w:t xml:space="preserve"> qui </w:t>
      </w:r>
      <w:proofErr w:type="spellStart"/>
      <w:r w:rsidR="000D2224" w:rsidRPr="000D2224">
        <w:t>ont</w:t>
      </w:r>
      <w:proofErr w:type="spellEnd"/>
      <w:r w:rsidR="000D2224" w:rsidRPr="000D2224">
        <w:t xml:space="preserve"> </w:t>
      </w:r>
      <w:proofErr w:type="spellStart"/>
      <w:r w:rsidR="000D2224" w:rsidRPr="000D2224">
        <w:t>attendu</w:t>
      </w:r>
      <w:proofErr w:type="spellEnd"/>
      <w:r w:rsidR="000D2224" w:rsidRPr="000D2224">
        <w:t xml:space="preserve"> 24</w:t>
      </w:r>
      <w:r w:rsidR="000D2224" w:rsidRPr="000D2224">
        <w:rPr>
          <w:rFonts w:ascii="Arial" w:hAnsi="Arial" w:cs="Arial"/>
        </w:rPr>
        <w:t> </w:t>
      </w:r>
      <w:proofErr w:type="spellStart"/>
      <w:r w:rsidR="000D2224" w:rsidRPr="000D2224">
        <w:t>heures</w:t>
      </w:r>
      <w:proofErr w:type="spellEnd"/>
      <w:r w:rsidR="000D2224" w:rsidRPr="000D2224">
        <w:t xml:space="preserve"> </w:t>
      </w:r>
      <w:proofErr w:type="spellStart"/>
      <w:r w:rsidR="000D2224" w:rsidRPr="000D2224">
        <w:t>ou</w:t>
      </w:r>
      <w:proofErr w:type="spellEnd"/>
      <w:r w:rsidR="000D2224" w:rsidRPr="000D2224">
        <w:t xml:space="preserve"> </w:t>
      </w:r>
      <w:proofErr w:type="spellStart"/>
      <w:r w:rsidR="000D2224" w:rsidRPr="000D2224">
        <w:t>moins</w:t>
      </w:r>
      <w:proofErr w:type="spellEnd"/>
      <w:r w:rsidR="000D2224" w:rsidRPr="000D2224">
        <w:t xml:space="preserve"> </w:t>
      </w:r>
      <w:proofErr w:type="spellStart"/>
      <w:r w:rsidR="000D2224" w:rsidRPr="000D2224">
        <w:t>avant</w:t>
      </w:r>
      <w:proofErr w:type="spellEnd"/>
      <w:r w:rsidR="000D2224" w:rsidRPr="000D2224">
        <w:t xml:space="preserve"> </w:t>
      </w:r>
      <w:proofErr w:type="spellStart"/>
      <w:r w:rsidR="000D2224" w:rsidRPr="000D2224">
        <w:t>leur</w:t>
      </w:r>
      <w:proofErr w:type="spellEnd"/>
      <w:r w:rsidR="000D2224" w:rsidRPr="000D2224">
        <w:t xml:space="preserve"> admission</w:t>
      </w:r>
      <w:r w:rsidR="000D2224">
        <w:t>.</w:t>
      </w:r>
      <w:r w:rsidR="00A91F15">
        <w:br/>
      </w:r>
      <w:r w:rsidR="00372244" w:rsidRPr="000542E1">
        <w:rPr>
          <w:b/>
          <w:bCs/>
        </w:rPr>
        <w:t xml:space="preserve"> </w:t>
      </w:r>
      <w:proofErr w:type="spellStart"/>
      <w:r w:rsidRPr="000542E1">
        <w:rPr>
          <w:b/>
          <w:bCs/>
        </w:rPr>
        <w:t>Résultats</w:t>
      </w:r>
      <w:proofErr w:type="spellEnd"/>
      <w:r w:rsidRPr="000542E1">
        <w:rPr>
          <w:b/>
          <w:bCs/>
        </w:rPr>
        <w:t xml:space="preserve"> 2018-</w:t>
      </w:r>
      <w:proofErr w:type="gramStart"/>
      <w:r w:rsidRPr="000542E1">
        <w:rPr>
          <w:b/>
          <w:bCs/>
        </w:rPr>
        <w:t>2019 :</w:t>
      </w:r>
      <w:proofErr w:type="gramEnd"/>
      <w:r w:rsidR="000D2224">
        <w:rPr>
          <w:b/>
          <w:bCs/>
        </w:rPr>
        <w:t xml:space="preserve"> </w:t>
      </w:r>
      <w:r w:rsidR="002A1D1A">
        <w:t>80</w:t>
      </w:r>
      <w:r w:rsidR="000D2224">
        <w:t xml:space="preserve"> </w:t>
      </w:r>
      <w:r w:rsidR="00982124">
        <w:t>%</w:t>
      </w:r>
      <w:r w:rsidR="002A1D1A">
        <w:t>*</w:t>
      </w:r>
      <w:r w:rsidR="00337BA8">
        <w:br/>
      </w:r>
    </w:p>
    <w:p w14:paraId="523DD0EA" w14:textId="465FBEB0" w:rsidR="00E142DC" w:rsidRPr="00E142DC" w:rsidRDefault="002867BF" w:rsidP="00E142DC">
      <w:pPr>
        <w:pStyle w:val="ListParagraph"/>
        <w:numPr>
          <w:ilvl w:val="0"/>
          <w:numId w:val="12"/>
        </w:numPr>
        <w:rPr>
          <w:rFonts w:cs="Arial"/>
          <w:color w:val="434445"/>
        </w:rPr>
      </w:pPr>
      <w:r>
        <w:rPr>
          <w:b/>
          <w:bCs/>
        </w:rPr>
        <w:t xml:space="preserve">Orientation </w:t>
      </w:r>
      <w:proofErr w:type="spellStart"/>
      <w:proofErr w:type="gramStart"/>
      <w:r>
        <w:rPr>
          <w:b/>
          <w:bCs/>
        </w:rPr>
        <w:t>stratégique</w:t>
      </w:r>
      <w:proofErr w:type="spellEnd"/>
      <w:r>
        <w:rPr>
          <w:b/>
          <w:bCs/>
        </w:rPr>
        <w:t xml:space="preserve"> :</w:t>
      </w:r>
      <w:proofErr w:type="gramEnd"/>
      <w:r w:rsidR="00095381">
        <w:rPr>
          <w:b/>
          <w:bCs/>
        </w:rPr>
        <w:t xml:space="preserve"> </w:t>
      </w:r>
      <w:r w:rsidR="000D2224" w:rsidRPr="000D2224">
        <w:t>Personnel</w:t>
      </w:r>
      <w:r w:rsidR="00DD0551" w:rsidRPr="00C866F0">
        <w:t xml:space="preserve"> </w:t>
      </w:r>
      <w:r w:rsidR="00DD0551" w:rsidRPr="00C866F0">
        <w:br/>
      </w:r>
      <w:proofErr w:type="spellStart"/>
      <w:proofErr w:type="gramStart"/>
      <w:r w:rsidR="006E3915">
        <w:rPr>
          <w:rFonts w:cs="Arial"/>
          <w:b/>
          <w:bCs/>
        </w:rPr>
        <w:t>Indicateur</w:t>
      </w:r>
      <w:proofErr w:type="spellEnd"/>
      <w:r w:rsidR="006E3915">
        <w:rPr>
          <w:rFonts w:cs="Arial"/>
          <w:b/>
          <w:bCs/>
        </w:rPr>
        <w:t xml:space="preserve"> :</w:t>
      </w:r>
      <w:proofErr w:type="gramEnd"/>
      <w:r w:rsidR="00DD0551" w:rsidRPr="00B27EF9">
        <w:rPr>
          <w:rFonts w:cs="Arial"/>
        </w:rPr>
        <w:t xml:space="preserve"> </w:t>
      </w:r>
    </w:p>
    <w:p w14:paraId="21108EBC" w14:textId="1E5E403A" w:rsidR="00C20B8F" w:rsidRPr="00E142DC" w:rsidRDefault="00C416B5" w:rsidP="00E142DC">
      <w:pPr>
        <w:pStyle w:val="ListParagraph"/>
        <w:rPr>
          <w:rFonts w:cs="Arial"/>
          <w:color w:val="434445"/>
        </w:rPr>
      </w:pPr>
      <w:r>
        <w:rPr>
          <w:b/>
          <w:bCs/>
        </w:rPr>
        <w:t xml:space="preserve">- </w:t>
      </w:r>
      <w:proofErr w:type="spellStart"/>
      <w:r w:rsidR="000D2224" w:rsidRPr="000D2224">
        <w:rPr>
          <w:rFonts w:cs="Arial"/>
          <w:color w:val="434445"/>
        </w:rPr>
        <w:t>Absentéisme</w:t>
      </w:r>
      <w:proofErr w:type="spellEnd"/>
      <w:r w:rsidR="000D2224" w:rsidRPr="000D2224">
        <w:rPr>
          <w:rFonts w:cs="Arial"/>
          <w:color w:val="434445"/>
        </w:rPr>
        <w:t xml:space="preserve"> sur </w:t>
      </w:r>
      <w:proofErr w:type="spellStart"/>
      <w:r w:rsidR="000D2224" w:rsidRPr="000D2224">
        <w:rPr>
          <w:rFonts w:cs="Arial"/>
          <w:color w:val="434445"/>
        </w:rPr>
        <w:t>une</w:t>
      </w:r>
      <w:proofErr w:type="spellEnd"/>
      <w:r w:rsidR="000D2224" w:rsidRPr="000D2224">
        <w:rPr>
          <w:rFonts w:cs="Arial"/>
          <w:color w:val="434445"/>
        </w:rPr>
        <w:t xml:space="preserve"> </w:t>
      </w:r>
      <w:proofErr w:type="spellStart"/>
      <w:r w:rsidR="000D2224" w:rsidRPr="000D2224">
        <w:rPr>
          <w:rFonts w:cs="Arial"/>
          <w:color w:val="434445"/>
        </w:rPr>
        <w:t>année</w:t>
      </w:r>
      <w:proofErr w:type="spellEnd"/>
      <w:r w:rsidR="000D2224" w:rsidRPr="000D2224">
        <w:rPr>
          <w:rFonts w:cs="Arial"/>
          <w:color w:val="434445"/>
        </w:rPr>
        <w:t xml:space="preserve"> (congés de </w:t>
      </w:r>
      <w:proofErr w:type="spellStart"/>
      <w:r w:rsidR="000D2224" w:rsidRPr="000D2224">
        <w:rPr>
          <w:rFonts w:cs="Arial"/>
          <w:color w:val="434445"/>
        </w:rPr>
        <w:t>maladie</w:t>
      </w:r>
      <w:proofErr w:type="spellEnd"/>
      <w:r w:rsidR="000D2224" w:rsidRPr="000D2224">
        <w:rPr>
          <w:rFonts w:cs="Arial"/>
          <w:color w:val="434445"/>
        </w:rPr>
        <w:t xml:space="preserve"> par </w:t>
      </w:r>
      <w:proofErr w:type="spellStart"/>
      <w:r w:rsidR="000D2224" w:rsidRPr="000D2224">
        <w:rPr>
          <w:rFonts w:cs="Arial"/>
          <w:color w:val="434445"/>
        </w:rPr>
        <w:t>employé</w:t>
      </w:r>
      <w:proofErr w:type="spellEnd"/>
      <w:r w:rsidR="000D2224" w:rsidRPr="000D2224">
        <w:rPr>
          <w:rFonts w:cs="Arial"/>
          <w:color w:val="434445"/>
        </w:rPr>
        <w:t xml:space="preserve"> à temps plein)</w:t>
      </w:r>
      <w:r w:rsidR="00A035A0" w:rsidRPr="00E142DC">
        <w:rPr>
          <w:rFonts w:cs="Arial"/>
          <w:color w:val="434445"/>
        </w:rPr>
        <w:br/>
      </w:r>
      <w:proofErr w:type="spellStart"/>
      <w:r w:rsidR="006E3915">
        <w:rPr>
          <w:b/>
          <w:bCs/>
        </w:rPr>
        <w:t>Résultats</w:t>
      </w:r>
      <w:proofErr w:type="spellEnd"/>
      <w:r w:rsidR="006E3915">
        <w:rPr>
          <w:b/>
          <w:bCs/>
        </w:rPr>
        <w:t xml:space="preserve"> 2018-</w:t>
      </w:r>
      <w:proofErr w:type="gramStart"/>
      <w:r w:rsidR="006E3915">
        <w:rPr>
          <w:b/>
          <w:bCs/>
        </w:rPr>
        <w:t>2019 :</w:t>
      </w:r>
      <w:proofErr w:type="gramEnd"/>
      <w:r w:rsidR="000D2224">
        <w:rPr>
          <w:b/>
          <w:bCs/>
        </w:rPr>
        <w:t xml:space="preserve"> </w:t>
      </w:r>
      <w:r w:rsidR="003E601C">
        <w:rPr>
          <w:rFonts w:cs="Arial"/>
          <w:color w:val="434445"/>
        </w:rPr>
        <w:t>14</w:t>
      </w:r>
      <w:r w:rsidR="000D2224">
        <w:rPr>
          <w:rFonts w:cs="Arial"/>
          <w:color w:val="434445"/>
        </w:rPr>
        <w:t>,</w:t>
      </w:r>
      <w:r w:rsidR="003E601C">
        <w:rPr>
          <w:rFonts w:cs="Arial"/>
          <w:color w:val="434445"/>
        </w:rPr>
        <w:t>1</w:t>
      </w:r>
      <w:r w:rsidR="00A035A0" w:rsidRPr="0075756E">
        <w:rPr>
          <w:rFonts w:cs="Arial"/>
          <w:color w:val="434445"/>
        </w:rPr>
        <w:t>*</w:t>
      </w:r>
      <w:r w:rsidR="00DE53ED" w:rsidRPr="00E142DC">
        <w:rPr>
          <w:rFonts w:cs="Arial"/>
          <w:color w:val="434445"/>
        </w:rPr>
        <w:br/>
        <w:t xml:space="preserve">- </w:t>
      </w:r>
      <w:r w:rsidR="00B84025" w:rsidRPr="00B84025">
        <w:rPr>
          <w:rFonts w:cs="Arial"/>
          <w:color w:val="434445"/>
        </w:rPr>
        <w:t xml:space="preserve">Incidents du personnel </w:t>
      </w:r>
      <w:proofErr w:type="spellStart"/>
      <w:r w:rsidR="00B84025" w:rsidRPr="00B84025">
        <w:rPr>
          <w:rFonts w:cs="Arial"/>
          <w:color w:val="434445"/>
        </w:rPr>
        <w:t>déclarables</w:t>
      </w:r>
      <w:proofErr w:type="spellEnd"/>
      <w:r w:rsidR="00B84025" w:rsidRPr="00B84025">
        <w:rPr>
          <w:rFonts w:cs="Arial"/>
          <w:color w:val="434445"/>
        </w:rPr>
        <w:t xml:space="preserve"> (</w:t>
      </w:r>
      <w:proofErr w:type="spellStart"/>
      <w:r w:rsidR="00B84025" w:rsidRPr="00B84025">
        <w:rPr>
          <w:rFonts w:cs="Arial"/>
          <w:color w:val="434445"/>
        </w:rPr>
        <w:t>moyenne</w:t>
      </w:r>
      <w:proofErr w:type="spellEnd"/>
      <w:r w:rsidR="00B84025" w:rsidRPr="00B84025">
        <w:rPr>
          <w:rFonts w:cs="Arial"/>
          <w:color w:val="434445"/>
        </w:rPr>
        <w:t xml:space="preserve"> sur 30 </w:t>
      </w:r>
      <w:proofErr w:type="spellStart"/>
      <w:r w:rsidR="00B84025" w:rsidRPr="00B84025">
        <w:rPr>
          <w:rFonts w:cs="Arial"/>
          <w:color w:val="434445"/>
        </w:rPr>
        <w:t>jours</w:t>
      </w:r>
      <w:proofErr w:type="spellEnd"/>
      <w:r w:rsidR="00B84025" w:rsidRPr="00B84025">
        <w:rPr>
          <w:rFonts w:cs="Arial"/>
          <w:color w:val="434445"/>
        </w:rPr>
        <w:t>)</w:t>
      </w:r>
      <w:r w:rsidR="00DB1EEA" w:rsidRPr="00E142DC">
        <w:rPr>
          <w:rFonts w:cs="Arial"/>
          <w:color w:val="434445"/>
        </w:rPr>
        <w:br/>
      </w:r>
      <w:proofErr w:type="spellStart"/>
      <w:r w:rsidR="006E3915">
        <w:rPr>
          <w:b/>
          <w:bCs/>
        </w:rPr>
        <w:t>Résultats</w:t>
      </w:r>
      <w:proofErr w:type="spellEnd"/>
      <w:r w:rsidR="006E3915">
        <w:rPr>
          <w:b/>
          <w:bCs/>
        </w:rPr>
        <w:t xml:space="preserve"> 2018-</w:t>
      </w:r>
      <w:proofErr w:type="gramStart"/>
      <w:r w:rsidR="006E3915">
        <w:rPr>
          <w:b/>
          <w:bCs/>
        </w:rPr>
        <w:t>2019 :</w:t>
      </w:r>
      <w:proofErr w:type="gramEnd"/>
      <w:r w:rsidR="00B84025">
        <w:rPr>
          <w:b/>
          <w:bCs/>
        </w:rPr>
        <w:t xml:space="preserve"> </w:t>
      </w:r>
      <w:r w:rsidR="003E601C">
        <w:rPr>
          <w:rFonts w:cs="Arial"/>
          <w:color w:val="434445"/>
        </w:rPr>
        <w:t>48</w:t>
      </w:r>
      <w:r w:rsidR="00B84025">
        <w:rPr>
          <w:rFonts w:cs="Arial"/>
          <w:color w:val="434445"/>
        </w:rPr>
        <w:t>,</w:t>
      </w:r>
      <w:r w:rsidR="003E601C">
        <w:rPr>
          <w:rFonts w:cs="Arial"/>
          <w:color w:val="434445"/>
        </w:rPr>
        <w:t>3</w:t>
      </w:r>
      <w:r w:rsidR="00A035A0" w:rsidRPr="00E142DC">
        <w:rPr>
          <w:rFonts w:cs="Arial"/>
          <w:color w:val="434445"/>
        </w:rPr>
        <w:br/>
      </w:r>
    </w:p>
    <w:p w14:paraId="4A20366C" w14:textId="0D45D8DF" w:rsidR="00EA7D8E" w:rsidRPr="00EA7D8E" w:rsidRDefault="002867BF" w:rsidP="00B27EF9">
      <w:pPr>
        <w:pStyle w:val="ListParagraph"/>
        <w:numPr>
          <w:ilvl w:val="0"/>
          <w:numId w:val="12"/>
        </w:numPr>
        <w:rPr>
          <w:rFonts w:cs="Arial"/>
        </w:rPr>
      </w:pPr>
      <w:r>
        <w:rPr>
          <w:b/>
          <w:bCs/>
        </w:rPr>
        <w:t xml:space="preserve">Orientation </w:t>
      </w:r>
      <w:proofErr w:type="spellStart"/>
      <w:proofErr w:type="gramStart"/>
      <w:r>
        <w:rPr>
          <w:b/>
          <w:bCs/>
        </w:rPr>
        <w:t>stratégique</w:t>
      </w:r>
      <w:proofErr w:type="spellEnd"/>
      <w:r>
        <w:rPr>
          <w:b/>
          <w:bCs/>
        </w:rPr>
        <w:t xml:space="preserve"> :</w:t>
      </w:r>
      <w:proofErr w:type="gramEnd"/>
      <w:r w:rsidR="00F5702C" w:rsidRPr="00CE6AA9">
        <w:t xml:space="preserve"> </w:t>
      </w:r>
      <w:proofErr w:type="spellStart"/>
      <w:r w:rsidR="00844435" w:rsidRPr="00844435">
        <w:t>Partenaires</w:t>
      </w:r>
      <w:proofErr w:type="spellEnd"/>
      <w:r w:rsidR="00F5702C" w:rsidRPr="00CE6AA9">
        <w:br/>
      </w:r>
      <w:proofErr w:type="spellStart"/>
      <w:proofErr w:type="gramStart"/>
      <w:r w:rsidR="006E3915">
        <w:rPr>
          <w:b/>
          <w:bCs/>
        </w:rPr>
        <w:t>Indicateur</w:t>
      </w:r>
      <w:proofErr w:type="spellEnd"/>
      <w:r w:rsidR="006E3915">
        <w:rPr>
          <w:b/>
          <w:bCs/>
        </w:rPr>
        <w:t xml:space="preserve"> :</w:t>
      </w:r>
      <w:proofErr w:type="gramEnd"/>
      <w:r w:rsidR="00F5702C" w:rsidRPr="00CE6AA9">
        <w:t xml:space="preserve"> </w:t>
      </w:r>
    </w:p>
    <w:p w14:paraId="56E78D74" w14:textId="77777777" w:rsidR="00844435" w:rsidRPr="00844435" w:rsidRDefault="00EA7D8E" w:rsidP="00844435">
      <w:pPr>
        <w:pStyle w:val="ListParagraph"/>
        <w:rPr>
          <w:rFonts w:cs="Arial"/>
        </w:rPr>
      </w:pPr>
      <w:r>
        <w:t xml:space="preserve">- </w:t>
      </w:r>
      <w:proofErr w:type="spellStart"/>
      <w:r w:rsidR="00844435" w:rsidRPr="00844435">
        <w:rPr>
          <w:rFonts w:cs="Arial"/>
        </w:rPr>
        <w:t>Taux</w:t>
      </w:r>
      <w:proofErr w:type="spellEnd"/>
      <w:r w:rsidR="00844435" w:rsidRPr="00844435">
        <w:rPr>
          <w:rFonts w:cs="Arial"/>
        </w:rPr>
        <w:t xml:space="preserve"> de </w:t>
      </w:r>
      <w:proofErr w:type="spellStart"/>
      <w:r w:rsidR="00844435" w:rsidRPr="00844435">
        <w:rPr>
          <w:rFonts w:cs="Arial"/>
        </w:rPr>
        <w:t>réadmission</w:t>
      </w:r>
      <w:proofErr w:type="spellEnd"/>
      <w:r w:rsidR="00844435" w:rsidRPr="00844435">
        <w:rPr>
          <w:rFonts w:cs="Arial"/>
        </w:rPr>
        <w:t xml:space="preserve"> </w:t>
      </w:r>
      <w:proofErr w:type="spellStart"/>
      <w:r w:rsidR="00844435" w:rsidRPr="00844435">
        <w:rPr>
          <w:rFonts w:cs="Arial"/>
        </w:rPr>
        <w:t>imprévue</w:t>
      </w:r>
      <w:proofErr w:type="spellEnd"/>
      <w:r w:rsidR="00844435" w:rsidRPr="00844435">
        <w:rPr>
          <w:rFonts w:cs="Arial"/>
        </w:rPr>
        <w:t xml:space="preserve"> dans les 30</w:t>
      </w:r>
      <w:r w:rsidR="00844435" w:rsidRPr="00844435">
        <w:rPr>
          <w:rFonts w:ascii="Arial" w:hAnsi="Arial" w:cs="Arial"/>
        </w:rPr>
        <w:t> </w:t>
      </w:r>
      <w:proofErr w:type="spellStart"/>
      <w:r w:rsidR="00844435" w:rsidRPr="00844435">
        <w:rPr>
          <w:rFonts w:cs="Arial"/>
        </w:rPr>
        <w:t>jours</w:t>
      </w:r>
      <w:proofErr w:type="spellEnd"/>
    </w:p>
    <w:p w14:paraId="0598DF17" w14:textId="49AE62F6" w:rsidR="00166111" w:rsidRPr="00166111" w:rsidRDefault="00844435" w:rsidP="00166111">
      <w:pPr>
        <w:pStyle w:val="ListParagraph"/>
        <w:rPr>
          <w:rFonts w:cs="Arial"/>
        </w:rPr>
      </w:pPr>
      <w:proofErr w:type="spellStart"/>
      <w:r w:rsidRPr="00844435">
        <w:rPr>
          <w:rFonts w:cs="Arial"/>
        </w:rPr>
        <w:t>Pourcentage</w:t>
      </w:r>
      <w:proofErr w:type="spellEnd"/>
      <w:r w:rsidRPr="00844435">
        <w:rPr>
          <w:rFonts w:cs="Arial"/>
        </w:rPr>
        <w:t xml:space="preserve"> de patients </w:t>
      </w:r>
      <w:proofErr w:type="spellStart"/>
      <w:r w:rsidRPr="00844435">
        <w:rPr>
          <w:rFonts w:cs="Arial"/>
        </w:rPr>
        <w:t>réadmis</w:t>
      </w:r>
      <w:proofErr w:type="spellEnd"/>
      <w:r w:rsidRPr="00844435">
        <w:rPr>
          <w:rFonts w:cs="Arial"/>
        </w:rPr>
        <w:t xml:space="preserve"> dans les 30</w:t>
      </w:r>
      <w:r w:rsidRPr="00844435">
        <w:rPr>
          <w:rFonts w:ascii="Arial" w:hAnsi="Arial" w:cs="Arial"/>
        </w:rPr>
        <w:t> </w:t>
      </w:r>
      <w:proofErr w:type="spellStart"/>
      <w:r w:rsidRPr="00844435">
        <w:rPr>
          <w:rFonts w:cs="Arial"/>
        </w:rPr>
        <w:t>jours</w:t>
      </w:r>
      <w:proofErr w:type="spellEnd"/>
      <w:r w:rsidRPr="00844435">
        <w:rPr>
          <w:rFonts w:cs="Arial"/>
        </w:rPr>
        <w:t xml:space="preserve"> </w:t>
      </w:r>
      <w:proofErr w:type="spellStart"/>
      <w:r w:rsidRPr="00844435">
        <w:rPr>
          <w:rFonts w:cs="Arial"/>
        </w:rPr>
        <w:t>suivant</w:t>
      </w:r>
      <w:proofErr w:type="spellEnd"/>
      <w:r w:rsidRPr="00844435">
        <w:rPr>
          <w:rFonts w:cs="Arial"/>
        </w:rPr>
        <w:t xml:space="preserve"> </w:t>
      </w:r>
      <w:proofErr w:type="spellStart"/>
      <w:r w:rsidRPr="00844435">
        <w:rPr>
          <w:rFonts w:cs="Arial"/>
        </w:rPr>
        <w:t>leur</w:t>
      </w:r>
      <w:proofErr w:type="spellEnd"/>
      <w:r w:rsidRPr="00844435">
        <w:rPr>
          <w:rFonts w:cs="Arial"/>
        </w:rPr>
        <w:t xml:space="preserve"> cong</w:t>
      </w:r>
      <w:r w:rsidRPr="00844435">
        <w:rPr>
          <w:rFonts w:ascii="Aptos" w:hAnsi="Aptos" w:cs="Aptos"/>
        </w:rPr>
        <w:t>é</w:t>
      </w:r>
      <w:r w:rsidRPr="00844435">
        <w:rPr>
          <w:rFonts w:cs="Arial"/>
        </w:rPr>
        <w:t xml:space="preserve"> de </w:t>
      </w:r>
      <w:proofErr w:type="spellStart"/>
      <w:r w:rsidRPr="00844435">
        <w:rPr>
          <w:rFonts w:cs="Arial"/>
        </w:rPr>
        <w:t>l</w:t>
      </w:r>
      <w:r w:rsidRPr="00844435">
        <w:rPr>
          <w:rFonts w:ascii="Aptos" w:hAnsi="Aptos" w:cs="Aptos"/>
        </w:rPr>
        <w:t>’</w:t>
      </w:r>
      <w:r w:rsidRPr="00844435">
        <w:rPr>
          <w:rFonts w:cs="Arial"/>
        </w:rPr>
        <w:t>h</w:t>
      </w:r>
      <w:r w:rsidRPr="00844435">
        <w:rPr>
          <w:rFonts w:ascii="Aptos" w:hAnsi="Aptos" w:cs="Aptos"/>
        </w:rPr>
        <w:t>ô</w:t>
      </w:r>
      <w:r w:rsidRPr="00844435">
        <w:rPr>
          <w:rFonts w:cs="Arial"/>
        </w:rPr>
        <w:t>pital</w:t>
      </w:r>
      <w:proofErr w:type="spellEnd"/>
      <w:r w:rsidRPr="00844435">
        <w:rPr>
          <w:rFonts w:cs="Arial"/>
        </w:rPr>
        <w:t>.</w:t>
      </w:r>
      <w:r w:rsidR="00CE6AA9" w:rsidRPr="00844435">
        <w:rPr>
          <w:rFonts w:cs="Arial"/>
        </w:rPr>
        <w:br/>
      </w:r>
      <w:proofErr w:type="spellStart"/>
      <w:r w:rsidR="006E3915" w:rsidRPr="00844435">
        <w:rPr>
          <w:b/>
          <w:bCs/>
        </w:rPr>
        <w:t>Résultats</w:t>
      </w:r>
      <w:proofErr w:type="spellEnd"/>
      <w:r w:rsidR="006E3915" w:rsidRPr="00844435">
        <w:rPr>
          <w:b/>
          <w:bCs/>
        </w:rPr>
        <w:t xml:space="preserve"> 2018-</w:t>
      </w:r>
      <w:proofErr w:type="gramStart"/>
      <w:r w:rsidR="006E3915" w:rsidRPr="00844435">
        <w:rPr>
          <w:b/>
          <w:bCs/>
        </w:rPr>
        <w:t>2019 :</w:t>
      </w:r>
      <w:proofErr w:type="gramEnd"/>
      <w:r w:rsidR="00B84025" w:rsidRPr="00844435">
        <w:rPr>
          <w:b/>
          <w:bCs/>
        </w:rPr>
        <w:t xml:space="preserve"> </w:t>
      </w:r>
      <w:r w:rsidR="00EA7D8E">
        <w:t>9.</w:t>
      </w:r>
      <w:r w:rsidR="008479F4">
        <w:t>9</w:t>
      </w:r>
      <w:r w:rsidR="00B84025">
        <w:t xml:space="preserve"> </w:t>
      </w:r>
      <w:r w:rsidR="00CE6AA9" w:rsidRPr="00CE6AA9">
        <w:t>%</w:t>
      </w:r>
      <w:r w:rsidR="00917BF3">
        <w:br/>
      </w:r>
      <w:r w:rsidR="00CE6AA9" w:rsidRPr="00844435">
        <w:rPr>
          <w:rFonts w:cs="Arial"/>
        </w:rPr>
        <w:br/>
      </w:r>
      <w:r w:rsidR="00EA7D8E" w:rsidRPr="00844435">
        <w:rPr>
          <w:rFonts w:cs="Arial"/>
          <w:b/>
          <w:bCs/>
        </w:rPr>
        <w:t xml:space="preserve">- </w:t>
      </w:r>
      <w:proofErr w:type="spellStart"/>
      <w:r w:rsidR="00166111" w:rsidRPr="00166111">
        <w:rPr>
          <w:rFonts w:cs="Arial"/>
        </w:rPr>
        <w:t>Taux</w:t>
      </w:r>
      <w:proofErr w:type="spellEnd"/>
      <w:r w:rsidR="00166111" w:rsidRPr="00166111">
        <w:rPr>
          <w:rFonts w:cs="Arial"/>
        </w:rPr>
        <w:t xml:space="preserve"> de patients </w:t>
      </w:r>
      <w:proofErr w:type="gramStart"/>
      <w:r w:rsidR="00166111" w:rsidRPr="00166111">
        <w:rPr>
          <w:rFonts w:cs="Arial"/>
        </w:rPr>
        <w:t>NSA</w:t>
      </w:r>
      <w:r w:rsidR="00166111">
        <w:rPr>
          <w:rFonts w:cs="Arial"/>
        </w:rPr>
        <w:t xml:space="preserve"> :</w:t>
      </w:r>
      <w:proofErr w:type="gramEnd"/>
      <w:r w:rsidR="00166111">
        <w:rPr>
          <w:rFonts w:cs="Arial"/>
        </w:rPr>
        <w:t xml:space="preserve"> </w:t>
      </w:r>
      <w:proofErr w:type="spellStart"/>
      <w:r w:rsidR="00166111" w:rsidRPr="00166111">
        <w:rPr>
          <w:rFonts w:cs="Arial"/>
        </w:rPr>
        <w:t>Pourcentage</w:t>
      </w:r>
      <w:proofErr w:type="spellEnd"/>
      <w:r w:rsidR="00166111" w:rsidRPr="00166111">
        <w:rPr>
          <w:rFonts w:cs="Arial"/>
        </w:rPr>
        <w:t xml:space="preserve"> des </w:t>
      </w:r>
      <w:proofErr w:type="spellStart"/>
      <w:r w:rsidR="00166111" w:rsidRPr="00166111">
        <w:rPr>
          <w:rFonts w:cs="Arial"/>
        </w:rPr>
        <w:t>lits</w:t>
      </w:r>
      <w:proofErr w:type="spellEnd"/>
      <w:r w:rsidR="00166111" w:rsidRPr="00166111">
        <w:rPr>
          <w:rFonts w:cs="Arial"/>
        </w:rPr>
        <w:t xml:space="preserve"> </w:t>
      </w:r>
      <w:proofErr w:type="spellStart"/>
      <w:r w:rsidR="00166111" w:rsidRPr="00166111">
        <w:rPr>
          <w:rFonts w:cs="Arial"/>
        </w:rPr>
        <w:t>d’hospitalisation</w:t>
      </w:r>
      <w:proofErr w:type="spellEnd"/>
      <w:r w:rsidR="00166111" w:rsidRPr="00166111">
        <w:rPr>
          <w:rFonts w:cs="Arial"/>
        </w:rPr>
        <w:t xml:space="preserve"> </w:t>
      </w:r>
      <w:proofErr w:type="spellStart"/>
      <w:r w:rsidR="00166111" w:rsidRPr="00166111">
        <w:rPr>
          <w:rFonts w:cs="Arial"/>
        </w:rPr>
        <w:t>occupés</w:t>
      </w:r>
      <w:proofErr w:type="spellEnd"/>
      <w:r w:rsidR="00166111" w:rsidRPr="00166111">
        <w:rPr>
          <w:rFonts w:cs="Arial"/>
        </w:rPr>
        <w:t xml:space="preserve"> par un patient qui </w:t>
      </w:r>
      <w:proofErr w:type="spellStart"/>
      <w:r w:rsidR="00166111" w:rsidRPr="00166111">
        <w:rPr>
          <w:rFonts w:cs="Arial"/>
        </w:rPr>
        <w:t>n’a</w:t>
      </w:r>
      <w:proofErr w:type="spellEnd"/>
      <w:r w:rsidR="00166111" w:rsidRPr="00166111">
        <w:rPr>
          <w:rFonts w:cs="Arial"/>
        </w:rPr>
        <w:t xml:space="preserve"> plus </w:t>
      </w:r>
      <w:proofErr w:type="spellStart"/>
      <w:r w:rsidR="00166111" w:rsidRPr="00166111">
        <w:rPr>
          <w:rFonts w:cs="Arial"/>
        </w:rPr>
        <w:t>besoin</w:t>
      </w:r>
      <w:proofErr w:type="spellEnd"/>
      <w:r w:rsidR="00166111" w:rsidRPr="00166111">
        <w:rPr>
          <w:rFonts w:cs="Arial"/>
        </w:rPr>
        <w:t xml:space="preserve"> de </w:t>
      </w:r>
      <w:proofErr w:type="spellStart"/>
      <w:r w:rsidR="00166111" w:rsidRPr="00166111">
        <w:rPr>
          <w:rFonts w:cs="Arial"/>
        </w:rPr>
        <w:t>soins</w:t>
      </w:r>
      <w:proofErr w:type="spellEnd"/>
      <w:r w:rsidR="00166111" w:rsidRPr="00166111">
        <w:rPr>
          <w:rFonts w:cs="Arial"/>
        </w:rPr>
        <w:t xml:space="preserve"> </w:t>
      </w:r>
      <w:proofErr w:type="spellStart"/>
      <w:r w:rsidR="00166111" w:rsidRPr="00166111">
        <w:rPr>
          <w:rFonts w:cs="Arial"/>
        </w:rPr>
        <w:t>actifs</w:t>
      </w:r>
      <w:proofErr w:type="spellEnd"/>
      <w:r w:rsidR="00166111" w:rsidRPr="00166111">
        <w:rPr>
          <w:rFonts w:cs="Arial"/>
        </w:rPr>
        <w:t xml:space="preserve">, </w:t>
      </w:r>
      <w:proofErr w:type="spellStart"/>
      <w:r w:rsidR="00166111" w:rsidRPr="00166111">
        <w:rPr>
          <w:rFonts w:cs="Arial"/>
        </w:rPr>
        <w:t>mais</w:t>
      </w:r>
      <w:proofErr w:type="spellEnd"/>
      <w:r w:rsidR="00166111" w:rsidRPr="00166111">
        <w:rPr>
          <w:rFonts w:cs="Arial"/>
        </w:rPr>
        <w:t xml:space="preserve"> qui attend de </w:t>
      </w:r>
      <w:proofErr w:type="spellStart"/>
      <w:r w:rsidR="00166111" w:rsidRPr="00166111">
        <w:rPr>
          <w:rFonts w:cs="Arial"/>
        </w:rPr>
        <w:t>recevoir</w:t>
      </w:r>
      <w:proofErr w:type="spellEnd"/>
      <w:r w:rsidR="00166111" w:rsidRPr="00166111">
        <w:rPr>
          <w:rFonts w:cs="Arial"/>
        </w:rPr>
        <w:t xml:space="preserve"> un </w:t>
      </w:r>
      <w:proofErr w:type="spellStart"/>
      <w:r w:rsidR="00166111" w:rsidRPr="00166111">
        <w:rPr>
          <w:rFonts w:cs="Arial"/>
        </w:rPr>
        <w:t>niveau</w:t>
      </w:r>
      <w:proofErr w:type="spellEnd"/>
      <w:r w:rsidR="00166111" w:rsidRPr="00166111">
        <w:rPr>
          <w:rFonts w:cs="Arial"/>
        </w:rPr>
        <w:t xml:space="preserve"> de </w:t>
      </w:r>
      <w:proofErr w:type="spellStart"/>
      <w:r w:rsidR="00166111" w:rsidRPr="00166111">
        <w:rPr>
          <w:rFonts w:cs="Arial"/>
        </w:rPr>
        <w:t>soins</w:t>
      </w:r>
      <w:proofErr w:type="spellEnd"/>
      <w:r w:rsidR="00166111" w:rsidRPr="00166111">
        <w:rPr>
          <w:rFonts w:cs="Arial"/>
        </w:rPr>
        <w:t xml:space="preserve"> </w:t>
      </w:r>
      <w:proofErr w:type="spellStart"/>
      <w:r w:rsidR="00166111" w:rsidRPr="00166111">
        <w:rPr>
          <w:rFonts w:cs="Arial"/>
        </w:rPr>
        <w:t>alternatif</w:t>
      </w:r>
      <w:proofErr w:type="spellEnd"/>
      <w:r w:rsidR="00166111" w:rsidRPr="00166111">
        <w:rPr>
          <w:rFonts w:cs="Arial"/>
        </w:rPr>
        <w:t xml:space="preserve"> (NSA), </w:t>
      </w:r>
      <w:proofErr w:type="spellStart"/>
      <w:r w:rsidR="00166111" w:rsidRPr="00166111">
        <w:rPr>
          <w:rFonts w:cs="Arial"/>
        </w:rPr>
        <w:t>comme</w:t>
      </w:r>
      <w:proofErr w:type="spellEnd"/>
      <w:r w:rsidR="00166111" w:rsidRPr="00166111">
        <w:rPr>
          <w:rFonts w:cs="Arial"/>
        </w:rPr>
        <w:t xml:space="preserve"> des </w:t>
      </w:r>
      <w:proofErr w:type="spellStart"/>
      <w:r w:rsidR="00166111" w:rsidRPr="00166111">
        <w:rPr>
          <w:rFonts w:cs="Arial"/>
        </w:rPr>
        <w:t>soins</w:t>
      </w:r>
      <w:proofErr w:type="spellEnd"/>
      <w:r w:rsidR="00166111" w:rsidRPr="00166111">
        <w:rPr>
          <w:rFonts w:cs="Arial"/>
        </w:rPr>
        <w:t xml:space="preserve"> à domicile </w:t>
      </w:r>
      <w:proofErr w:type="spellStart"/>
      <w:r w:rsidR="00166111" w:rsidRPr="00166111">
        <w:rPr>
          <w:rFonts w:cs="Arial"/>
        </w:rPr>
        <w:t>ou</w:t>
      </w:r>
      <w:proofErr w:type="spellEnd"/>
      <w:r w:rsidR="00166111" w:rsidRPr="00166111">
        <w:rPr>
          <w:rFonts w:cs="Arial"/>
        </w:rPr>
        <w:t xml:space="preserve"> </w:t>
      </w:r>
      <w:proofErr w:type="spellStart"/>
      <w:r w:rsidR="00166111" w:rsidRPr="00166111">
        <w:rPr>
          <w:rFonts w:cs="Arial"/>
        </w:rPr>
        <w:t>une</w:t>
      </w:r>
      <w:proofErr w:type="spellEnd"/>
      <w:r w:rsidR="00166111" w:rsidRPr="00166111">
        <w:rPr>
          <w:rFonts w:cs="Arial"/>
        </w:rPr>
        <w:t xml:space="preserve"> place dans un </w:t>
      </w:r>
      <w:proofErr w:type="spellStart"/>
      <w:r w:rsidR="00166111" w:rsidRPr="00166111">
        <w:rPr>
          <w:rFonts w:cs="Arial"/>
        </w:rPr>
        <w:t>établissement</w:t>
      </w:r>
      <w:proofErr w:type="spellEnd"/>
      <w:r w:rsidR="00166111" w:rsidRPr="00166111">
        <w:rPr>
          <w:rFonts w:cs="Arial"/>
        </w:rPr>
        <w:t xml:space="preserve"> de </w:t>
      </w:r>
      <w:proofErr w:type="spellStart"/>
      <w:r w:rsidR="00166111" w:rsidRPr="00166111">
        <w:rPr>
          <w:rFonts w:cs="Arial"/>
        </w:rPr>
        <w:t>soins</w:t>
      </w:r>
      <w:proofErr w:type="spellEnd"/>
      <w:r w:rsidR="00166111" w:rsidRPr="00166111">
        <w:rPr>
          <w:rFonts w:cs="Arial"/>
        </w:rPr>
        <w:t xml:space="preserve"> de longue durée, </w:t>
      </w:r>
      <w:proofErr w:type="spellStart"/>
      <w:r w:rsidR="00166111" w:rsidRPr="00166111">
        <w:rPr>
          <w:rFonts w:cs="Arial"/>
        </w:rPr>
        <w:t>avant</w:t>
      </w:r>
      <w:proofErr w:type="spellEnd"/>
      <w:r w:rsidR="00166111" w:rsidRPr="00166111">
        <w:rPr>
          <w:rFonts w:cs="Arial"/>
        </w:rPr>
        <w:t xml:space="preserve"> de </w:t>
      </w:r>
      <w:proofErr w:type="spellStart"/>
      <w:r w:rsidR="00166111" w:rsidRPr="00166111">
        <w:rPr>
          <w:rFonts w:cs="Arial"/>
        </w:rPr>
        <w:t>pouvoir</w:t>
      </w:r>
      <w:proofErr w:type="spellEnd"/>
      <w:r w:rsidR="00166111" w:rsidRPr="00166111">
        <w:rPr>
          <w:rFonts w:cs="Arial"/>
        </w:rPr>
        <w:t xml:space="preserve"> </w:t>
      </w:r>
      <w:proofErr w:type="spellStart"/>
      <w:r w:rsidR="00166111" w:rsidRPr="00166111">
        <w:rPr>
          <w:rFonts w:cs="Arial"/>
        </w:rPr>
        <w:t>obtenir</w:t>
      </w:r>
      <w:proofErr w:type="spellEnd"/>
      <w:r w:rsidR="00166111" w:rsidRPr="00166111">
        <w:rPr>
          <w:rFonts w:cs="Arial"/>
        </w:rPr>
        <w:t xml:space="preserve"> son congé.</w:t>
      </w:r>
    </w:p>
    <w:p w14:paraId="637F624F" w14:textId="3CFAD14E" w:rsidR="00C51BCA" w:rsidRPr="00844435" w:rsidRDefault="006E3915" w:rsidP="00844435">
      <w:pPr>
        <w:pStyle w:val="ListParagraph"/>
        <w:rPr>
          <w:rFonts w:cs="Arial"/>
        </w:rPr>
      </w:pPr>
      <w:proofErr w:type="spellStart"/>
      <w:r w:rsidRPr="00844435">
        <w:rPr>
          <w:b/>
          <w:bCs/>
        </w:rPr>
        <w:t>Résultats</w:t>
      </w:r>
      <w:proofErr w:type="spellEnd"/>
      <w:r w:rsidRPr="00844435">
        <w:rPr>
          <w:b/>
          <w:bCs/>
        </w:rPr>
        <w:t xml:space="preserve"> 2018-</w:t>
      </w:r>
      <w:proofErr w:type="gramStart"/>
      <w:r w:rsidRPr="00844435">
        <w:rPr>
          <w:b/>
          <w:bCs/>
        </w:rPr>
        <w:t>2019 :</w:t>
      </w:r>
      <w:proofErr w:type="gramEnd"/>
      <w:r w:rsidR="00166111">
        <w:rPr>
          <w:b/>
          <w:bCs/>
        </w:rPr>
        <w:t xml:space="preserve"> </w:t>
      </w:r>
      <w:r w:rsidR="00EE0F52">
        <w:t>1</w:t>
      </w:r>
      <w:r w:rsidR="008479F4">
        <w:t>5</w:t>
      </w:r>
      <w:r w:rsidR="00166111">
        <w:t>,</w:t>
      </w:r>
      <w:r w:rsidR="008479F4">
        <w:t>4</w:t>
      </w:r>
      <w:r w:rsidR="00166111">
        <w:t xml:space="preserve"> </w:t>
      </w:r>
      <w:r w:rsidR="00CE6AA9" w:rsidRPr="00CE6AA9">
        <w:t>%</w:t>
      </w:r>
      <w:r w:rsidR="00917BF3">
        <w:br/>
      </w:r>
    </w:p>
    <w:p w14:paraId="613B6414" w14:textId="174F05E6" w:rsidR="009D56FA" w:rsidRPr="009D56FA" w:rsidRDefault="00C51BCA" w:rsidP="004937EA">
      <w:pPr>
        <w:pStyle w:val="ListParagraph"/>
      </w:pPr>
      <w:r>
        <w:t xml:space="preserve">- </w:t>
      </w:r>
      <w:r w:rsidR="00450789" w:rsidRPr="00450789">
        <w:t xml:space="preserve">Formation et </w:t>
      </w:r>
      <w:proofErr w:type="gramStart"/>
      <w:r w:rsidR="00450789" w:rsidRPr="00450789">
        <w:t>recherche</w:t>
      </w:r>
      <w:r w:rsidR="00450789">
        <w:t xml:space="preserve"> </w:t>
      </w:r>
      <w:r w:rsidR="000F5B31">
        <w:t>:</w:t>
      </w:r>
      <w:proofErr w:type="gramEnd"/>
      <w:r w:rsidR="00A11CB8">
        <w:t xml:space="preserve"> </w:t>
      </w:r>
      <w:proofErr w:type="spellStart"/>
      <w:r w:rsidR="009D56FA" w:rsidRPr="009D56FA">
        <w:t>Résultat</w:t>
      </w:r>
      <w:proofErr w:type="spellEnd"/>
      <w:r w:rsidR="009D56FA" w:rsidRPr="009D56FA">
        <w:t xml:space="preserve"> </w:t>
      </w:r>
      <w:proofErr w:type="spellStart"/>
      <w:r w:rsidR="009D56FA" w:rsidRPr="009D56FA">
        <w:t>combiné</w:t>
      </w:r>
      <w:proofErr w:type="spellEnd"/>
      <w:r w:rsidR="009D56FA" w:rsidRPr="009D56FA">
        <w:t xml:space="preserve"> du succès </w:t>
      </w:r>
      <w:proofErr w:type="spellStart"/>
      <w:r w:rsidR="009D56FA" w:rsidRPr="009D56FA">
        <w:t>en</w:t>
      </w:r>
      <w:proofErr w:type="spellEnd"/>
      <w:r w:rsidR="009D56FA" w:rsidRPr="009D56FA">
        <w:t xml:space="preserve"> recherche</w:t>
      </w:r>
      <w:r w:rsidR="004937EA">
        <w:t xml:space="preserve">. </w:t>
      </w:r>
      <w:r w:rsidR="009D56FA" w:rsidRPr="009D56FA">
        <w:t xml:space="preserve">Note </w:t>
      </w:r>
      <w:proofErr w:type="spellStart"/>
      <w:r w:rsidR="009D56FA" w:rsidRPr="009D56FA">
        <w:t>totale</w:t>
      </w:r>
      <w:proofErr w:type="spellEnd"/>
      <w:r w:rsidR="009D56FA" w:rsidRPr="009D56FA">
        <w:t xml:space="preserve"> sur 5 </w:t>
      </w:r>
      <w:proofErr w:type="spellStart"/>
      <w:r w:rsidR="009D56FA" w:rsidRPr="009D56FA">
        <w:t>calculée</w:t>
      </w:r>
      <w:proofErr w:type="spellEnd"/>
      <w:r w:rsidR="009D56FA" w:rsidRPr="009D56FA">
        <w:t xml:space="preserve"> </w:t>
      </w:r>
      <w:proofErr w:type="spellStart"/>
      <w:proofErr w:type="gramStart"/>
      <w:r w:rsidR="009D56FA" w:rsidRPr="009D56FA">
        <w:t>selon</w:t>
      </w:r>
      <w:proofErr w:type="spellEnd"/>
      <w:r w:rsidR="009D56FA" w:rsidRPr="004937EA">
        <w:rPr>
          <w:rFonts w:ascii="Arial" w:hAnsi="Arial" w:cs="Arial"/>
        </w:rPr>
        <w:t> </w:t>
      </w:r>
      <w:r w:rsidR="009D56FA" w:rsidRPr="009D56FA">
        <w:t>:</w:t>
      </w:r>
      <w:proofErr w:type="gramEnd"/>
    </w:p>
    <w:p w14:paraId="6FC7CA9F" w14:textId="77777777" w:rsidR="009D56FA" w:rsidRPr="009D56FA" w:rsidRDefault="009D56FA" w:rsidP="009D56FA">
      <w:pPr>
        <w:numPr>
          <w:ilvl w:val="0"/>
          <w:numId w:val="21"/>
        </w:numPr>
        <w:shd w:val="clear" w:color="auto" w:fill="FFFFFF"/>
        <w:spacing w:after="100" w:afterAutospacing="1" w:line="240" w:lineRule="auto"/>
        <w:rPr>
          <w:rFonts w:eastAsia="Times New Roman" w:cs="Times New Roman"/>
          <w:color w:val="434445"/>
          <w:kern w:val="0"/>
          <w:lang w:eastAsia="en-CA"/>
          <w14:ligatures w14:val="none"/>
        </w:rPr>
      </w:pPr>
      <w:r w:rsidRPr="009D56FA">
        <w:rPr>
          <w:rFonts w:eastAsia="Times New Roman" w:cs="Times New Roman"/>
          <w:color w:val="434445"/>
          <w:kern w:val="0"/>
          <w:lang w:eastAsia="en-CA"/>
          <w14:ligatures w14:val="none"/>
        </w:rPr>
        <w:t xml:space="preserve">le </w:t>
      </w:r>
      <w:proofErr w:type="spellStart"/>
      <w:r w:rsidRPr="009D56FA">
        <w:rPr>
          <w:rFonts w:eastAsia="Times New Roman" w:cs="Times New Roman"/>
          <w:color w:val="434445"/>
          <w:kern w:val="0"/>
          <w:lang w:eastAsia="en-CA"/>
          <w14:ligatures w14:val="none"/>
        </w:rPr>
        <w:t>nombre</w:t>
      </w:r>
      <w:proofErr w:type="spellEnd"/>
      <w:r w:rsidRPr="009D56FA">
        <w:rPr>
          <w:rFonts w:eastAsia="Times New Roman" w:cs="Times New Roman"/>
          <w:color w:val="434445"/>
          <w:kern w:val="0"/>
          <w:lang w:eastAsia="en-CA"/>
          <w14:ligatures w14:val="none"/>
        </w:rPr>
        <w:t xml:space="preserve"> </w:t>
      </w:r>
      <w:proofErr w:type="spellStart"/>
      <w:r w:rsidRPr="009D56FA">
        <w:rPr>
          <w:rFonts w:eastAsia="Times New Roman" w:cs="Times New Roman"/>
          <w:color w:val="434445"/>
          <w:kern w:val="0"/>
          <w:lang w:eastAsia="en-CA"/>
          <w14:ligatures w14:val="none"/>
        </w:rPr>
        <w:t>d’études</w:t>
      </w:r>
      <w:proofErr w:type="spellEnd"/>
      <w:r w:rsidRPr="009D56FA">
        <w:rPr>
          <w:rFonts w:eastAsia="Times New Roman" w:cs="Times New Roman"/>
          <w:color w:val="434445"/>
          <w:kern w:val="0"/>
          <w:lang w:eastAsia="en-CA"/>
          <w14:ligatures w14:val="none"/>
        </w:rPr>
        <w:t xml:space="preserve"> de recherche </w:t>
      </w:r>
      <w:proofErr w:type="spellStart"/>
      <w:r w:rsidRPr="009D56FA">
        <w:rPr>
          <w:rFonts w:eastAsia="Times New Roman" w:cs="Times New Roman"/>
          <w:color w:val="434445"/>
          <w:kern w:val="0"/>
          <w:lang w:eastAsia="en-CA"/>
          <w14:ligatures w14:val="none"/>
        </w:rPr>
        <w:t>publiées</w:t>
      </w:r>
      <w:proofErr w:type="spellEnd"/>
    </w:p>
    <w:p w14:paraId="5EB51B23" w14:textId="77777777" w:rsidR="009D56FA" w:rsidRPr="009D56FA" w:rsidRDefault="009D56FA" w:rsidP="009D56FA">
      <w:pPr>
        <w:numPr>
          <w:ilvl w:val="0"/>
          <w:numId w:val="21"/>
        </w:numPr>
        <w:shd w:val="clear" w:color="auto" w:fill="FFFFFF"/>
        <w:spacing w:before="100" w:beforeAutospacing="1" w:after="100" w:afterAutospacing="1" w:line="240" w:lineRule="auto"/>
        <w:rPr>
          <w:rFonts w:eastAsia="Times New Roman" w:cs="Times New Roman"/>
          <w:color w:val="434445"/>
          <w:kern w:val="0"/>
          <w:lang w:eastAsia="en-CA"/>
          <w14:ligatures w14:val="none"/>
        </w:rPr>
      </w:pPr>
      <w:r w:rsidRPr="009D56FA">
        <w:rPr>
          <w:rFonts w:eastAsia="Times New Roman" w:cs="Times New Roman"/>
          <w:color w:val="434445"/>
          <w:kern w:val="0"/>
          <w:lang w:eastAsia="en-CA"/>
          <w14:ligatures w14:val="none"/>
        </w:rPr>
        <w:t xml:space="preserve">le </w:t>
      </w:r>
      <w:proofErr w:type="spellStart"/>
      <w:r w:rsidRPr="009D56FA">
        <w:rPr>
          <w:rFonts w:eastAsia="Times New Roman" w:cs="Times New Roman"/>
          <w:color w:val="434445"/>
          <w:kern w:val="0"/>
          <w:lang w:eastAsia="en-CA"/>
          <w14:ligatures w14:val="none"/>
        </w:rPr>
        <w:t>nombre</w:t>
      </w:r>
      <w:proofErr w:type="spellEnd"/>
      <w:r w:rsidRPr="009D56FA">
        <w:rPr>
          <w:rFonts w:eastAsia="Times New Roman" w:cs="Times New Roman"/>
          <w:color w:val="434445"/>
          <w:kern w:val="0"/>
          <w:lang w:eastAsia="en-CA"/>
          <w14:ligatures w14:val="none"/>
        </w:rPr>
        <w:t xml:space="preserve"> de </w:t>
      </w:r>
      <w:proofErr w:type="spellStart"/>
      <w:r w:rsidRPr="009D56FA">
        <w:rPr>
          <w:rFonts w:eastAsia="Times New Roman" w:cs="Times New Roman"/>
          <w:color w:val="434445"/>
          <w:kern w:val="0"/>
          <w:lang w:eastAsia="en-CA"/>
          <w14:ligatures w14:val="none"/>
        </w:rPr>
        <w:t>fois</w:t>
      </w:r>
      <w:proofErr w:type="spellEnd"/>
      <w:r w:rsidRPr="009D56FA">
        <w:rPr>
          <w:rFonts w:eastAsia="Times New Roman" w:cs="Times New Roman"/>
          <w:color w:val="434445"/>
          <w:kern w:val="0"/>
          <w:lang w:eastAsia="en-CA"/>
          <w14:ligatures w14:val="none"/>
        </w:rPr>
        <w:t xml:space="preserve"> que les </w:t>
      </w:r>
      <w:proofErr w:type="spellStart"/>
      <w:r w:rsidRPr="009D56FA">
        <w:rPr>
          <w:rFonts w:eastAsia="Times New Roman" w:cs="Times New Roman"/>
          <w:color w:val="434445"/>
          <w:kern w:val="0"/>
          <w:lang w:eastAsia="en-CA"/>
          <w14:ligatures w14:val="none"/>
        </w:rPr>
        <w:t>recherches</w:t>
      </w:r>
      <w:proofErr w:type="spellEnd"/>
      <w:r w:rsidRPr="009D56FA">
        <w:rPr>
          <w:rFonts w:eastAsia="Times New Roman" w:cs="Times New Roman"/>
          <w:color w:val="434445"/>
          <w:kern w:val="0"/>
          <w:lang w:eastAsia="en-CA"/>
          <w14:ligatures w14:val="none"/>
        </w:rPr>
        <w:t xml:space="preserve"> </w:t>
      </w:r>
      <w:proofErr w:type="spellStart"/>
      <w:r w:rsidRPr="009D56FA">
        <w:rPr>
          <w:rFonts w:eastAsia="Times New Roman" w:cs="Times New Roman"/>
          <w:color w:val="434445"/>
          <w:kern w:val="0"/>
          <w:lang w:eastAsia="en-CA"/>
          <w14:ligatures w14:val="none"/>
        </w:rPr>
        <w:t>publiées</w:t>
      </w:r>
      <w:proofErr w:type="spellEnd"/>
      <w:r w:rsidRPr="009D56FA">
        <w:rPr>
          <w:rFonts w:eastAsia="Times New Roman" w:cs="Times New Roman"/>
          <w:color w:val="434445"/>
          <w:kern w:val="0"/>
          <w:lang w:eastAsia="en-CA"/>
          <w14:ligatures w14:val="none"/>
        </w:rPr>
        <w:t xml:space="preserve"> </w:t>
      </w:r>
      <w:proofErr w:type="spellStart"/>
      <w:r w:rsidRPr="009D56FA">
        <w:rPr>
          <w:rFonts w:eastAsia="Times New Roman" w:cs="Times New Roman"/>
          <w:color w:val="434445"/>
          <w:kern w:val="0"/>
          <w:lang w:eastAsia="en-CA"/>
          <w14:ligatures w14:val="none"/>
        </w:rPr>
        <w:t>sont</w:t>
      </w:r>
      <w:proofErr w:type="spellEnd"/>
      <w:r w:rsidRPr="009D56FA">
        <w:rPr>
          <w:rFonts w:eastAsia="Times New Roman" w:cs="Times New Roman"/>
          <w:color w:val="434445"/>
          <w:kern w:val="0"/>
          <w:lang w:eastAsia="en-CA"/>
          <w14:ligatures w14:val="none"/>
        </w:rPr>
        <w:t xml:space="preserve"> </w:t>
      </w:r>
      <w:proofErr w:type="spellStart"/>
      <w:r w:rsidRPr="009D56FA">
        <w:rPr>
          <w:rFonts w:eastAsia="Times New Roman" w:cs="Times New Roman"/>
          <w:color w:val="434445"/>
          <w:kern w:val="0"/>
          <w:lang w:eastAsia="en-CA"/>
          <w14:ligatures w14:val="none"/>
        </w:rPr>
        <w:t>citées</w:t>
      </w:r>
      <w:proofErr w:type="spellEnd"/>
    </w:p>
    <w:p w14:paraId="64DF04C6" w14:textId="77777777" w:rsidR="009D56FA" w:rsidRPr="009D56FA" w:rsidRDefault="009D56FA" w:rsidP="009D56FA">
      <w:pPr>
        <w:numPr>
          <w:ilvl w:val="0"/>
          <w:numId w:val="21"/>
        </w:numPr>
        <w:shd w:val="clear" w:color="auto" w:fill="FFFFFF"/>
        <w:spacing w:before="100" w:beforeAutospacing="1" w:after="100" w:afterAutospacing="1" w:line="240" w:lineRule="auto"/>
        <w:rPr>
          <w:rFonts w:eastAsia="Times New Roman" w:cs="Times New Roman"/>
          <w:color w:val="434445"/>
          <w:kern w:val="0"/>
          <w:lang w:eastAsia="en-CA"/>
          <w14:ligatures w14:val="none"/>
        </w:rPr>
      </w:pPr>
      <w:r w:rsidRPr="009D56FA">
        <w:rPr>
          <w:rFonts w:eastAsia="Times New Roman" w:cs="Times New Roman"/>
          <w:color w:val="434445"/>
          <w:kern w:val="0"/>
          <w:lang w:eastAsia="en-CA"/>
          <w14:ligatures w14:val="none"/>
        </w:rPr>
        <w:t xml:space="preserve">le </w:t>
      </w:r>
      <w:proofErr w:type="spellStart"/>
      <w:r w:rsidRPr="009D56FA">
        <w:rPr>
          <w:rFonts w:eastAsia="Times New Roman" w:cs="Times New Roman"/>
          <w:color w:val="434445"/>
          <w:kern w:val="0"/>
          <w:lang w:eastAsia="en-CA"/>
          <w14:ligatures w14:val="none"/>
        </w:rPr>
        <w:t>nombre</w:t>
      </w:r>
      <w:proofErr w:type="spellEnd"/>
      <w:r w:rsidRPr="009D56FA">
        <w:rPr>
          <w:rFonts w:eastAsia="Times New Roman" w:cs="Times New Roman"/>
          <w:color w:val="434445"/>
          <w:kern w:val="0"/>
          <w:lang w:eastAsia="en-CA"/>
          <w14:ligatures w14:val="none"/>
        </w:rPr>
        <w:t xml:space="preserve"> de </w:t>
      </w:r>
      <w:proofErr w:type="gramStart"/>
      <w:r w:rsidRPr="009D56FA">
        <w:rPr>
          <w:rFonts w:eastAsia="Times New Roman" w:cs="Times New Roman"/>
          <w:color w:val="434445"/>
          <w:kern w:val="0"/>
          <w:lang w:eastAsia="en-CA"/>
          <w14:ligatures w14:val="none"/>
        </w:rPr>
        <w:t>patients</w:t>
      </w:r>
      <w:proofErr w:type="gramEnd"/>
      <w:r w:rsidRPr="009D56FA">
        <w:rPr>
          <w:rFonts w:eastAsia="Times New Roman" w:cs="Times New Roman"/>
          <w:color w:val="434445"/>
          <w:kern w:val="0"/>
          <w:lang w:eastAsia="en-CA"/>
          <w14:ligatures w14:val="none"/>
        </w:rPr>
        <w:t xml:space="preserve"> participant aux </w:t>
      </w:r>
      <w:proofErr w:type="spellStart"/>
      <w:r w:rsidRPr="009D56FA">
        <w:rPr>
          <w:rFonts w:eastAsia="Times New Roman" w:cs="Times New Roman"/>
          <w:color w:val="434445"/>
          <w:kern w:val="0"/>
          <w:lang w:eastAsia="en-CA"/>
          <w14:ligatures w14:val="none"/>
        </w:rPr>
        <w:t>essais</w:t>
      </w:r>
      <w:proofErr w:type="spellEnd"/>
      <w:r w:rsidRPr="009D56FA">
        <w:rPr>
          <w:rFonts w:eastAsia="Times New Roman" w:cs="Times New Roman"/>
          <w:color w:val="434445"/>
          <w:kern w:val="0"/>
          <w:lang w:eastAsia="en-CA"/>
          <w14:ligatures w14:val="none"/>
        </w:rPr>
        <w:t xml:space="preserve"> </w:t>
      </w:r>
      <w:proofErr w:type="spellStart"/>
      <w:r w:rsidRPr="009D56FA">
        <w:rPr>
          <w:rFonts w:eastAsia="Times New Roman" w:cs="Times New Roman"/>
          <w:color w:val="434445"/>
          <w:kern w:val="0"/>
          <w:lang w:eastAsia="en-CA"/>
          <w14:ligatures w14:val="none"/>
        </w:rPr>
        <w:t>cliniques</w:t>
      </w:r>
      <w:proofErr w:type="spellEnd"/>
    </w:p>
    <w:p w14:paraId="5AC711D2" w14:textId="77777777" w:rsidR="009D56FA" w:rsidRPr="009D56FA" w:rsidRDefault="009D56FA" w:rsidP="009D56FA">
      <w:pPr>
        <w:numPr>
          <w:ilvl w:val="0"/>
          <w:numId w:val="21"/>
        </w:numPr>
        <w:shd w:val="clear" w:color="auto" w:fill="FFFFFF"/>
        <w:spacing w:before="100" w:beforeAutospacing="1" w:after="100" w:afterAutospacing="1" w:line="240" w:lineRule="auto"/>
        <w:rPr>
          <w:rFonts w:eastAsia="Times New Roman" w:cs="Times New Roman"/>
          <w:color w:val="434445"/>
          <w:kern w:val="0"/>
          <w:lang w:eastAsia="en-CA"/>
          <w14:ligatures w14:val="none"/>
        </w:rPr>
      </w:pPr>
      <w:r w:rsidRPr="009D56FA">
        <w:rPr>
          <w:rFonts w:eastAsia="Times New Roman" w:cs="Times New Roman"/>
          <w:color w:val="434445"/>
          <w:kern w:val="0"/>
          <w:lang w:eastAsia="en-CA"/>
          <w14:ligatures w14:val="none"/>
        </w:rPr>
        <w:t xml:space="preserve">le </w:t>
      </w:r>
      <w:proofErr w:type="spellStart"/>
      <w:r w:rsidRPr="009D56FA">
        <w:rPr>
          <w:rFonts w:eastAsia="Times New Roman" w:cs="Times New Roman"/>
          <w:color w:val="434445"/>
          <w:kern w:val="0"/>
          <w:lang w:eastAsia="en-CA"/>
          <w14:ligatures w14:val="none"/>
        </w:rPr>
        <w:t>nombre</w:t>
      </w:r>
      <w:proofErr w:type="spellEnd"/>
      <w:r w:rsidRPr="009D56FA">
        <w:rPr>
          <w:rFonts w:eastAsia="Times New Roman" w:cs="Times New Roman"/>
          <w:color w:val="434445"/>
          <w:kern w:val="0"/>
          <w:lang w:eastAsia="en-CA"/>
          <w14:ligatures w14:val="none"/>
        </w:rPr>
        <w:t xml:space="preserve"> de patients </w:t>
      </w:r>
      <w:proofErr w:type="spellStart"/>
      <w:r w:rsidRPr="009D56FA">
        <w:rPr>
          <w:rFonts w:eastAsia="Times New Roman" w:cs="Times New Roman"/>
          <w:color w:val="434445"/>
          <w:kern w:val="0"/>
          <w:lang w:eastAsia="en-CA"/>
          <w14:ligatures w14:val="none"/>
        </w:rPr>
        <w:t>consentant</w:t>
      </w:r>
      <w:proofErr w:type="spellEnd"/>
      <w:r w:rsidRPr="009D56FA">
        <w:rPr>
          <w:rFonts w:eastAsia="Times New Roman" w:cs="Times New Roman"/>
          <w:color w:val="434445"/>
          <w:kern w:val="0"/>
          <w:lang w:eastAsia="en-CA"/>
          <w14:ligatures w14:val="none"/>
        </w:rPr>
        <w:t xml:space="preserve"> à </w:t>
      </w:r>
      <w:proofErr w:type="spellStart"/>
      <w:r w:rsidRPr="009D56FA">
        <w:rPr>
          <w:rFonts w:eastAsia="Times New Roman" w:cs="Times New Roman"/>
          <w:color w:val="434445"/>
          <w:kern w:val="0"/>
          <w:lang w:eastAsia="en-CA"/>
          <w14:ligatures w14:val="none"/>
        </w:rPr>
        <w:t>recevoir</w:t>
      </w:r>
      <w:proofErr w:type="spellEnd"/>
      <w:r w:rsidRPr="009D56FA">
        <w:rPr>
          <w:rFonts w:eastAsia="Times New Roman" w:cs="Times New Roman"/>
          <w:color w:val="434445"/>
          <w:kern w:val="0"/>
          <w:lang w:eastAsia="en-CA"/>
          <w14:ligatures w14:val="none"/>
        </w:rPr>
        <w:t xml:space="preserve"> des </w:t>
      </w:r>
      <w:proofErr w:type="spellStart"/>
      <w:r w:rsidRPr="009D56FA">
        <w:rPr>
          <w:rFonts w:eastAsia="Times New Roman" w:cs="Times New Roman"/>
          <w:color w:val="434445"/>
          <w:kern w:val="0"/>
          <w:lang w:eastAsia="en-CA"/>
          <w14:ligatures w14:val="none"/>
        </w:rPr>
        <w:t>demandes</w:t>
      </w:r>
      <w:proofErr w:type="spellEnd"/>
      <w:r w:rsidRPr="009D56FA">
        <w:rPr>
          <w:rFonts w:eastAsia="Times New Roman" w:cs="Times New Roman"/>
          <w:color w:val="434445"/>
          <w:kern w:val="0"/>
          <w:lang w:eastAsia="en-CA"/>
          <w14:ligatures w14:val="none"/>
        </w:rPr>
        <w:t xml:space="preserve"> de participation à </w:t>
      </w:r>
      <w:proofErr w:type="spellStart"/>
      <w:r w:rsidRPr="009D56FA">
        <w:rPr>
          <w:rFonts w:eastAsia="Times New Roman" w:cs="Times New Roman"/>
          <w:color w:val="434445"/>
          <w:kern w:val="0"/>
          <w:lang w:eastAsia="en-CA"/>
          <w14:ligatures w14:val="none"/>
        </w:rPr>
        <w:t>une</w:t>
      </w:r>
      <w:proofErr w:type="spellEnd"/>
      <w:r w:rsidRPr="009D56FA">
        <w:rPr>
          <w:rFonts w:eastAsia="Times New Roman" w:cs="Times New Roman"/>
          <w:color w:val="434445"/>
          <w:kern w:val="0"/>
          <w:lang w:eastAsia="en-CA"/>
          <w14:ligatures w14:val="none"/>
        </w:rPr>
        <w:t xml:space="preserve"> étude de recherche</w:t>
      </w:r>
    </w:p>
    <w:p w14:paraId="5CD55C51" w14:textId="09AECD8E" w:rsidR="000F32C4" w:rsidRPr="003947EB" w:rsidRDefault="009D56FA" w:rsidP="003947EB">
      <w:pPr>
        <w:numPr>
          <w:ilvl w:val="0"/>
          <w:numId w:val="21"/>
        </w:numPr>
        <w:shd w:val="clear" w:color="auto" w:fill="FFFFFF"/>
        <w:spacing w:before="100" w:beforeAutospacing="1" w:after="0" w:line="240" w:lineRule="auto"/>
        <w:rPr>
          <w:rFonts w:eastAsia="Times New Roman" w:cs="Times New Roman"/>
          <w:color w:val="434445"/>
          <w:kern w:val="0"/>
          <w:lang w:eastAsia="en-CA"/>
          <w14:ligatures w14:val="none"/>
        </w:rPr>
      </w:pPr>
      <w:r w:rsidRPr="009D56FA">
        <w:rPr>
          <w:rFonts w:eastAsia="Times New Roman" w:cs="Times New Roman"/>
          <w:color w:val="434445"/>
          <w:kern w:val="0"/>
          <w:lang w:eastAsia="en-CA"/>
          <w14:ligatures w14:val="none"/>
        </w:rPr>
        <w:t xml:space="preserve">le </w:t>
      </w:r>
      <w:proofErr w:type="spellStart"/>
      <w:r w:rsidRPr="009D56FA">
        <w:rPr>
          <w:rFonts w:eastAsia="Times New Roman" w:cs="Times New Roman"/>
          <w:color w:val="434445"/>
          <w:kern w:val="0"/>
          <w:lang w:eastAsia="en-CA"/>
          <w14:ligatures w14:val="none"/>
        </w:rPr>
        <w:t>montant</w:t>
      </w:r>
      <w:proofErr w:type="spellEnd"/>
      <w:r w:rsidRPr="009D56FA">
        <w:rPr>
          <w:rFonts w:eastAsia="Times New Roman" w:cs="Times New Roman"/>
          <w:color w:val="434445"/>
          <w:kern w:val="0"/>
          <w:lang w:eastAsia="en-CA"/>
          <w14:ligatures w14:val="none"/>
        </w:rPr>
        <w:t xml:space="preserve"> de </w:t>
      </w:r>
      <w:proofErr w:type="spellStart"/>
      <w:r w:rsidRPr="009D56FA">
        <w:rPr>
          <w:rFonts w:eastAsia="Times New Roman" w:cs="Times New Roman"/>
          <w:color w:val="434445"/>
          <w:kern w:val="0"/>
          <w:lang w:eastAsia="en-CA"/>
          <w14:ligatures w14:val="none"/>
        </w:rPr>
        <w:t>financement</w:t>
      </w:r>
      <w:proofErr w:type="spellEnd"/>
      <w:r w:rsidRPr="009D56FA">
        <w:rPr>
          <w:rFonts w:eastAsia="Times New Roman" w:cs="Times New Roman"/>
          <w:color w:val="434445"/>
          <w:kern w:val="0"/>
          <w:lang w:eastAsia="en-CA"/>
          <w14:ligatures w14:val="none"/>
        </w:rPr>
        <w:t xml:space="preserve"> externe </w:t>
      </w:r>
      <w:proofErr w:type="spellStart"/>
      <w:r w:rsidRPr="009D56FA">
        <w:rPr>
          <w:rFonts w:eastAsia="Times New Roman" w:cs="Times New Roman"/>
          <w:color w:val="434445"/>
          <w:kern w:val="0"/>
          <w:lang w:eastAsia="en-CA"/>
          <w14:ligatures w14:val="none"/>
        </w:rPr>
        <w:t>reçu</w:t>
      </w:r>
      <w:proofErr w:type="spellEnd"/>
      <w:r w:rsidRPr="009D56FA">
        <w:rPr>
          <w:rFonts w:eastAsia="Times New Roman" w:cs="Times New Roman"/>
          <w:color w:val="434445"/>
          <w:kern w:val="0"/>
          <w:lang w:eastAsia="en-CA"/>
          <w14:ligatures w14:val="none"/>
        </w:rPr>
        <w:t>.</w:t>
      </w:r>
    </w:p>
    <w:p w14:paraId="393C656E" w14:textId="12106F0B" w:rsidR="003947EB" w:rsidRDefault="006E3915" w:rsidP="003947EB">
      <w:pPr>
        <w:pStyle w:val="ListParagraph"/>
      </w:pPr>
      <w:proofErr w:type="spellStart"/>
      <w:r>
        <w:rPr>
          <w:b/>
          <w:bCs/>
        </w:rPr>
        <w:t>Résultats</w:t>
      </w:r>
      <w:proofErr w:type="spellEnd"/>
      <w:r>
        <w:rPr>
          <w:b/>
          <w:bCs/>
        </w:rPr>
        <w:t xml:space="preserve"> 2018-</w:t>
      </w:r>
      <w:proofErr w:type="gramStart"/>
      <w:r>
        <w:rPr>
          <w:b/>
          <w:bCs/>
        </w:rPr>
        <w:t>2019 :</w:t>
      </w:r>
      <w:proofErr w:type="gramEnd"/>
      <w:r w:rsidR="004937EA">
        <w:rPr>
          <w:b/>
          <w:bCs/>
        </w:rPr>
        <w:t xml:space="preserve"> </w:t>
      </w:r>
      <w:r w:rsidR="008479F4">
        <w:t>3</w:t>
      </w:r>
      <w:r w:rsidR="004937EA">
        <w:t>,</w:t>
      </w:r>
      <w:r w:rsidR="008479F4">
        <w:t>8</w:t>
      </w:r>
      <w:r w:rsidR="00765693">
        <w:t>*</w:t>
      </w:r>
      <w:r w:rsidR="003947EB">
        <w:br/>
      </w:r>
      <w:r w:rsidR="003947EB">
        <w:br/>
      </w:r>
      <w:r w:rsidR="003947EB" w:rsidRPr="003947EB">
        <w:t>*</w:t>
      </w:r>
      <w:proofErr w:type="spellStart"/>
      <w:r w:rsidR="003947EB" w:rsidRPr="003947EB">
        <w:t>Amélioration</w:t>
      </w:r>
      <w:proofErr w:type="spellEnd"/>
      <w:r w:rsidR="003947EB" w:rsidRPr="003947EB">
        <w:t xml:space="preserve"> </w:t>
      </w:r>
      <w:proofErr w:type="spellStart"/>
      <w:r w:rsidR="003947EB" w:rsidRPr="003947EB">
        <w:t>mesurable</w:t>
      </w:r>
      <w:proofErr w:type="spellEnd"/>
      <w:r w:rsidR="003947EB" w:rsidRPr="003947EB">
        <w:t xml:space="preserve"> </w:t>
      </w:r>
      <w:proofErr w:type="spellStart"/>
      <w:r w:rsidR="003947EB" w:rsidRPr="003947EB">
        <w:t>durant</w:t>
      </w:r>
      <w:proofErr w:type="spellEnd"/>
      <w:r w:rsidR="003947EB" w:rsidRPr="003947EB">
        <w:t xml:space="preserve"> </w:t>
      </w:r>
      <w:proofErr w:type="spellStart"/>
      <w:r w:rsidR="003947EB" w:rsidRPr="003947EB">
        <w:t>l’année</w:t>
      </w:r>
      <w:proofErr w:type="spellEnd"/>
      <w:r w:rsidR="003947EB" w:rsidRPr="003947EB">
        <w:t xml:space="preserve"> financière</w:t>
      </w:r>
      <w:r w:rsidR="008479F4" w:rsidRPr="00C45B7A">
        <w:br/>
      </w:r>
    </w:p>
    <w:p w14:paraId="61173158" w14:textId="3F211505" w:rsidR="00136DD7" w:rsidRDefault="00136DD7" w:rsidP="00136DD7">
      <w:pPr>
        <w:rPr>
          <w:rFonts w:asciiTheme="majorHAnsi" w:eastAsiaTheme="majorEastAsia" w:hAnsiTheme="majorHAnsi" w:cstheme="majorBidi"/>
          <w:color w:val="0F4761" w:themeColor="accent1" w:themeShade="BF"/>
          <w:sz w:val="48"/>
          <w:szCs w:val="40"/>
        </w:rPr>
      </w:pPr>
      <w:r>
        <w:rPr>
          <w:rFonts w:asciiTheme="majorHAnsi" w:eastAsiaTheme="majorEastAsia" w:hAnsiTheme="majorHAnsi" w:cstheme="majorBidi"/>
          <w:color w:val="0F4761" w:themeColor="accent1" w:themeShade="BF"/>
          <w:sz w:val="48"/>
          <w:szCs w:val="40"/>
        </w:rPr>
        <w:br/>
      </w:r>
      <w:r w:rsidRPr="00136DD7">
        <w:rPr>
          <w:rFonts w:asciiTheme="majorHAnsi" w:eastAsiaTheme="majorEastAsia" w:hAnsiTheme="majorHAnsi" w:cstheme="majorBidi"/>
          <w:color w:val="0F4761" w:themeColor="accent1" w:themeShade="BF"/>
          <w:sz w:val="48"/>
          <w:szCs w:val="40"/>
        </w:rPr>
        <w:t>États financiers</w:t>
      </w:r>
    </w:p>
    <w:p w14:paraId="61B3EB16" w14:textId="77777777" w:rsidR="00751D58" w:rsidRPr="00751D58" w:rsidRDefault="00751D58" w:rsidP="00751D58">
      <w:pPr>
        <w:rPr>
          <w:rFonts w:asciiTheme="majorHAnsi" w:eastAsiaTheme="majorEastAsia" w:hAnsiTheme="majorHAnsi" w:cstheme="majorBidi"/>
          <w:color w:val="000000" w:themeColor="text1"/>
          <w:sz w:val="48"/>
          <w:szCs w:val="40"/>
        </w:rPr>
      </w:pPr>
      <w:r w:rsidRPr="00751D58">
        <w:rPr>
          <w:rFonts w:asciiTheme="majorHAnsi" w:eastAsiaTheme="majorEastAsia" w:hAnsiTheme="majorHAnsi" w:cstheme="majorBidi"/>
          <w:color w:val="000000" w:themeColor="text1"/>
          <w:sz w:val="48"/>
          <w:szCs w:val="40"/>
        </w:rPr>
        <w:t xml:space="preserve">L’Hôpital </w:t>
      </w:r>
      <w:proofErr w:type="spellStart"/>
      <w:r w:rsidRPr="00751D58">
        <w:rPr>
          <w:rFonts w:asciiTheme="majorHAnsi" w:eastAsiaTheme="majorEastAsia" w:hAnsiTheme="majorHAnsi" w:cstheme="majorBidi"/>
          <w:color w:val="000000" w:themeColor="text1"/>
          <w:sz w:val="48"/>
          <w:szCs w:val="40"/>
        </w:rPr>
        <w:t>d’Ottawa</w:t>
      </w:r>
      <w:proofErr w:type="spellEnd"/>
    </w:p>
    <w:p w14:paraId="5E93DF9B" w14:textId="14BC9D0D" w:rsidR="00A76B29" w:rsidRPr="00751D58" w:rsidRDefault="00136DD7" w:rsidP="00751D58">
      <w:pPr>
        <w:pStyle w:val="Heading3"/>
      </w:pPr>
      <w:proofErr w:type="spellStart"/>
      <w:r w:rsidRPr="00751D58">
        <w:t>Répartition</w:t>
      </w:r>
      <w:proofErr w:type="spellEnd"/>
      <w:r w:rsidRPr="00751D58">
        <w:t xml:space="preserve"> des </w:t>
      </w:r>
      <w:proofErr w:type="spellStart"/>
      <w:r w:rsidRPr="00751D58">
        <w:t>revenus</w:t>
      </w:r>
      <w:proofErr w:type="spellEnd"/>
      <w:r w:rsidRPr="00751D58">
        <w:t xml:space="preserve"> </w:t>
      </w:r>
      <w:r w:rsidR="00A76B29" w:rsidRPr="00751D58">
        <w:t>20</w:t>
      </w:r>
      <w:r w:rsidR="001C1205" w:rsidRPr="00751D58">
        <w:t>1</w:t>
      </w:r>
      <w:r w:rsidR="00C45B7A" w:rsidRPr="00751D58">
        <w:t>8</w:t>
      </w:r>
      <w:r w:rsidR="00A76B29" w:rsidRPr="00751D58">
        <w:t>-20</w:t>
      </w:r>
      <w:r w:rsidR="00C45B7A" w:rsidRPr="00751D58">
        <w:t>19</w:t>
      </w:r>
    </w:p>
    <w:p w14:paraId="2C95F35E" w14:textId="39641737" w:rsidR="00A76B29" w:rsidRDefault="000862B7" w:rsidP="00A76B29">
      <w:pPr>
        <w:pStyle w:val="ListParagraph"/>
        <w:numPr>
          <w:ilvl w:val="0"/>
          <w:numId w:val="5"/>
        </w:numPr>
        <w:rPr>
          <w:rFonts w:ascii="Arial" w:hAnsi="Arial" w:cs="Arial"/>
        </w:rPr>
      </w:pPr>
      <w:r w:rsidRPr="000862B7">
        <w:rPr>
          <w:rFonts w:ascii="Arial" w:hAnsi="Arial" w:cs="Arial"/>
        </w:rPr>
        <w:t xml:space="preserve">Ministère de la Santé et des </w:t>
      </w:r>
      <w:proofErr w:type="spellStart"/>
      <w:r w:rsidRPr="000862B7">
        <w:rPr>
          <w:rFonts w:ascii="Arial" w:hAnsi="Arial" w:cs="Arial"/>
        </w:rPr>
        <w:t>Soins</w:t>
      </w:r>
      <w:proofErr w:type="spellEnd"/>
      <w:r w:rsidRPr="000862B7">
        <w:rPr>
          <w:rFonts w:ascii="Arial" w:hAnsi="Arial" w:cs="Arial"/>
        </w:rPr>
        <w:t xml:space="preserve"> de longue durée de </w:t>
      </w:r>
      <w:proofErr w:type="spellStart"/>
      <w:r w:rsidRPr="000862B7">
        <w:rPr>
          <w:rFonts w:ascii="Arial" w:hAnsi="Arial" w:cs="Arial"/>
        </w:rPr>
        <w:t>l’Ontario</w:t>
      </w:r>
      <w:proofErr w:type="spellEnd"/>
      <w:r>
        <w:rPr>
          <w:rFonts w:ascii="Arial" w:hAnsi="Arial" w:cs="Arial"/>
        </w:rPr>
        <w:t xml:space="preserve"> </w:t>
      </w:r>
      <w:r w:rsidR="00A76B29" w:rsidRPr="000351C1">
        <w:rPr>
          <w:rFonts w:ascii="Arial" w:hAnsi="Arial" w:cs="Arial"/>
        </w:rPr>
        <w:t>– 7</w:t>
      </w:r>
      <w:r w:rsidR="002B408A">
        <w:rPr>
          <w:rFonts w:ascii="Arial" w:hAnsi="Arial" w:cs="Arial"/>
        </w:rPr>
        <w:t>7</w:t>
      </w:r>
      <w:r>
        <w:rPr>
          <w:rFonts w:ascii="Arial" w:hAnsi="Arial" w:cs="Arial"/>
        </w:rPr>
        <w:t xml:space="preserve"> </w:t>
      </w:r>
      <w:r w:rsidR="00A76B29" w:rsidRPr="000351C1">
        <w:rPr>
          <w:rFonts w:ascii="Arial" w:hAnsi="Arial" w:cs="Arial"/>
        </w:rPr>
        <w:t>%</w:t>
      </w:r>
    </w:p>
    <w:p w14:paraId="44C7AF4C" w14:textId="2380D89E" w:rsidR="002B408A" w:rsidRPr="000351C1" w:rsidRDefault="000862B7" w:rsidP="00A76B29">
      <w:pPr>
        <w:pStyle w:val="ListParagraph"/>
        <w:numPr>
          <w:ilvl w:val="0"/>
          <w:numId w:val="5"/>
        </w:numPr>
        <w:rPr>
          <w:rFonts w:ascii="Arial" w:hAnsi="Arial" w:cs="Arial"/>
        </w:rPr>
      </w:pPr>
      <w:proofErr w:type="spellStart"/>
      <w:r w:rsidRPr="000862B7">
        <w:rPr>
          <w:rFonts w:ascii="Arial" w:hAnsi="Arial" w:cs="Arial"/>
        </w:rPr>
        <w:t>Revenus</w:t>
      </w:r>
      <w:proofErr w:type="spellEnd"/>
      <w:r w:rsidRPr="000862B7">
        <w:rPr>
          <w:rFonts w:ascii="Arial" w:hAnsi="Arial" w:cs="Arial"/>
        </w:rPr>
        <w:t xml:space="preserve"> </w:t>
      </w:r>
      <w:proofErr w:type="spellStart"/>
      <w:r w:rsidRPr="000862B7">
        <w:rPr>
          <w:rFonts w:ascii="Arial" w:hAnsi="Arial" w:cs="Arial"/>
        </w:rPr>
        <w:t>provenant</w:t>
      </w:r>
      <w:proofErr w:type="spellEnd"/>
      <w:r w:rsidRPr="000862B7">
        <w:rPr>
          <w:rFonts w:ascii="Arial" w:hAnsi="Arial" w:cs="Arial"/>
        </w:rPr>
        <w:t xml:space="preserve"> des patients</w:t>
      </w:r>
      <w:r>
        <w:rPr>
          <w:rFonts w:ascii="Arial" w:hAnsi="Arial" w:cs="Arial"/>
        </w:rPr>
        <w:t xml:space="preserve"> </w:t>
      </w:r>
      <w:r w:rsidR="002B408A">
        <w:rPr>
          <w:rFonts w:ascii="Arial" w:hAnsi="Arial" w:cs="Arial"/>
        </w:rPr>
        <w:t>– 12</w:t>
      </w:r>
      <w:r>
        <w:rPr>
          <w:rFonts w:ascii="Arial" w:hAnsi="Arial" w:cs="Arial"/>
        </w:rPr>
        <w:t xml:space="preserve"> </w:t>
      </w:r>
      <w:r w:rsidR="002B408A">
        <w:rPr>
          <w:rFonts w:ascii="Arial" w:hAnsi="Arial" w:cs="Arial"/>
        </w:rPr>
        <w:t>%</w:t>
      </w:r>
    </w:p>
    <w:p w14:paraId="26FF5614" w14:textId="63E24048" w:rsidR="00A76B29" w:rsidRPr="00995D9F" w:rsidRDefault="006B4D37" w:rsidP="00995D9F">
      <w:pPr>
        <w:pStyle w:val="ListParagraph"/>
        <w:numPr>
          <w:ilvl w:val="0"/>
          <w:numId w:val="5"/>
        </w:numPr>
        <w:rPr>
          <w:rFonts w:ascii="Arial" w:hAnsi="Arial" w:cs="Arial"/>
        </w:rPr>
      </w:pPr>
      <w:proofErr w:type="spellStart"/>
      <w:r w:rsidRPr="006B4D37">
        <w:rPr>
          <w:rFonts w:ascii="Arial" w:hAnsi="Arial" w:cs="Arial"/>
        </w:rPr>
        <w:t>Revenus</w:t>
      </w:r>
      <w:proofErr w:type="spellEnd"/>
      <w:r w:rsidRPr="006B4D37">
        <w:rPr>
          <w:rFonts w:ascii="Arial" w:hAnsi="Arial" w:cs="Arial"/>
        </w:rPr>
        <w:t xml:space="preserve"> divers et </w:t>
      </w:r>
      <w:proofErr w:type="spellStart"/>
      <w:r w:rsidRPr="006B4D37">
        <w:rPr>
          <w:rFonts w:ascii="Arial" w:hAnsi="Arial" w:cs="Arial"/>
        </w:rPr>
        <w:t>accessoires</w:t>
      </w:r>
      <w:proofErr w:type="spellEnd"/>
      <w:r>
        <w:rPr>
          <w:rFonts w:ascii="Arial" w:hAnsi="Arial" w:cs="Arial"/>
        </w:rPr>
        <w:t xml:space="preserve"> </w:t>
      </w:r>
      <w:r w:rsidR="00A76B29" w:rsidRPr="000351C1">
        <w:rPr>
          <w:rFonts w:ascii="Arial" w:hAnsi="Arial" w:cs="Arial"/>
        </w:rPr>
        <w:t xml:space="preserve">– </w:t>
      </w:r>
      <w:r w:rsidR="002B408A">
        <w:rPr>
          <w:rFonts w:ascii="Arial" w:hAnsi="Arial" w:cs="Arial"/>
        </w:rPr>
        <w:t>8</w:t>
      </w:r>
      <w:r w:rsidR="000862B7">
        <w:rPr>
          <w:rFonts w:ascii="Arial" w:hAnsi="Arial" w:cs="Arial"/>
        </w:rPr>
        <w:t xml:space="preserve"> </w:t>
      </w:r>
      <w:r w:rsidR="00A76B29" w:rsidRPr="000351C1">
        <w:rPr>
          <w:rFonts w:ascii="Arial" w:hAnsi="Arial" w:cs="Arial"/>
        </w:rPr>
        <w:t>%</w:t>
      </w:r>
    </w:p>
    <w:p w14:paraId="158909AF" w14:textId="3BE58E55" w:rsidR="00AD39DF" w:rsidRDefault="006B4D37" w:rsidP="00F15EA1">
      <w:pPr>
        <w:pStyle w:val="ListParagraph"/>
        <w:numPr>
          <w:ilvl w:val="0"/>
          <w:numId w:val="5"/>
        </w:numPr>
        <w:rPr>
          <w:rFonts w:ascii="Arial" w:hAnsi="Arial" w:cs="Arial"/>
        </w:rPr>
      </w:pPr>
      <w:proofErr w:type="spellStart"/>
      <w:r w:rsidRPr="006B4D37">
        <w:rPr>
          <w:rFonts w:ascii="Arial" w:hAnsi="Arial" w:cs="Arial"/>
        </w:rPr>
        <w:t>Amortissement</w:t>
      </w:r>
      <w:proofErr w:type="spellEnd"/>
      <w:r w:rsidRPr="006B4D37">
        <w:rPr>
          <w:rFonts w:ascii="Arial" w:hAnsi="Arial" w:cs="Arial"/>
        </w:rPr>
        <w:t xml:space="preserve"> des subventions</w:t>
      </w:r>
      <w:r>
        <w:rPr>
          <w:rFonts w:ascii="Arial" w:hAnsi="Arial" w:cs="Arial"/>
        </w:rPr>
        <w:t xml:space="preserve"> </w:t>
      </w:r>
      <w:r w:rsidR="00AD39DF" w:rsidRPr="000351C1">
        <w:rPr>
          <w:rFonts w:ascii="Arial" w:hAnsi="Arial" w:cs="Arial"/>
        </w:rPr>
        <w:t>– 2</w:t>
      </w:r>
      <w:r w:rsidR="000862B7">
        <w:rPr>
          <w:rFonts w:ascii="Arial" w:hAnsi="Arial" w:cs="Arial"/>
        </w:rPr>
        <w:t xml:space="preserve"> </w:t>
      </w:r>
      <w:r w:rsidR="00AD39DF" w:rsidRPr="000351C1">
        <w:rPr>
          <w:rFonts w:ascii="Arial" w:hAnsi="Arial" w:cs="Arial"/>
        </w:rPr>
        <w:t>%</w:t>
      </w:r>
    </w:p>
    <w:p w14:paraId="1BDB7FED" w14:textId="097B3554" w:rsidR="001C1205" w:rsidRDefault="006B4D37" w:rsidP="00F15EA1">
      <w:pPr>
        <w:pStyle w:val="ListParagraph"/>
        <w:numPr>
          <w:ilvl w:val="0"/>
          <w:numId w:val="5"/>
        </w:numPr>
        <w:rPr>
          <w:rFonts w:ascii="Arial" w:hAnsi="Arial" w:cs="Arial"/>
        </w:rPr>
      </w:pPr>
      <w:proofErr w:type="spellStart"/>
      <w:r w:rsidRPr="006B4D37">
        <w:rPr>
          <w:rFonts w:ascii="Arial" w:hAnsi="Arial" w:cs="Arial"/>
        </w:rPr>
        <w:t>Chambres</w:t>
      </w:r>
      <w:proofErr w:type="spellEnd"/>
      <w:r w:rsidRPr="006B4D37">
        <w:rPr>
          <w:rFonts w:ascii="Arial" w:hAnsi="Arial" w:cs="Arial"/>
        </w:rPr>
        <w:t xml:space="preserve"> à </w:t>
      </w:r>
      <w:proofErr w:type="spellStart"/>
      <w:r w:rsidRPr="006B4D37">
        <w:rPr>
          <w:rFonts w:ascii="Arial" w:hAnsi="Arial" w:cs="Arial"/>
        </w:rPr>
        <w:t>supplément</w:t>
      </w:r>
      <w:proofErr w:type="spellEnd"/>
      <w:r w:rsidRPr="006B4D37">
        <w:rPr>
          <w:rFonts w:ascii="Arial" w:hAnsi="Arial" w:cs="Arial"/>
        </w:rPr>
        <w:t xml:space="preserve"> et quote-part</w:t>
      </w:r>
      <w:r>
        <w:rPr>
          <w:rFonts w:ascii="Arial" w:hAnsi="Arial" w:cs="Arial"/>
        </w:rPr>
        <w:t xml:space="preserve"> </w:t>
      </w:r>
      <w:r w:rsidR="001C1205">
        <w:rPr>
          <w:rFonts w:ascii="Arial" w:hAnsi="Arial" w:cs="Arial"/>
        </w:rPr>
        <w:t>– 1</w:t>
      </w:r>
      <w:r w:rsidR="000862B7">
        <w:rPr>
          <w:rFonts w:ascii="Arial" w:hAnsi="Arial" w:cs="Arial"/>
        </w:rPr>
        <w:t xml:space="preserve"> </w:t>
      </w:r>
      <w:r w:rsidR="001C1205">
        <w:rPr>
          <w:rFonts w:ascii="Arial" w:hAnsi="Arial" w:cs="Arial"/>
        </w:rPr>
        <w:t>%</w:t>
      </w:r>
    </w:p>
    <w:p w14:paraId="09673BDC" w14:textId="29DCC494" w:rsidR="00995D9F" w:rsidRPr="00F15EA1" w:rsidRDefault="00957326" w:rsidP="00F15EA1">
      <w:pPr>
        <w:pStyle w:val="ListParagraph"/>
        <w:numPr>
          <w:ilvl w:val="0"/>
          <w:numId w:val="5"/>
        </w:numPr>
        <w:rPr>
          <w:rFonts w:ascii="Arial" w:hAnsi="Arial" w:cs="Arial"/>
        </w:rPr>
      </w:pPr>
      <w:r w:rsidRPr="00957326">
        <w:rPr>
          <w:rFonts w:ascii="Arial" w:hAnsi="Arial" w:cs="Arial"/>
        </w:rPr>
        <w:t xml:space="preserve">Connexion Nord et Est de </w:t>
      </w:r>
      <w:proofErr w:type="spellStart"/>
      <w:r w:rsidRPr="00957326">
        <w:rPr>
          <w:rFonts w:ascii="Arial" w:hAnsi="Arial" w:cs="Arial"/>
        </w:rPr>
        <w:t>l'Ontario</w:t>
      </w:r>
      <w:proofErr w:type="spellEnd"/>
      <w:r>
        <w:rPr>
          <w:rFonts w:ascii="Arial" w:hAnsi="Arial" w:cs="Arial"/>
        </w:rPr>
        <w:t xml:space="preserve"> </w:t>
      </w:r>
      <w:r w:rsidR="00BD0936">
        <w:rPr>
          <w:rFonts w:ascii="Arial" w:hAnsi="Arial" w:cs="Arial"/>
        </w:rPr>
        <w:t>–</w:t>
      </w:r>
      <w:r w:rsidR="00995D9F">
        <w:rPr>
          <w:rFonts w:ascii="Arial" w:hAnsi="Arial" w:cs="Arial"/>
        </w:rPr>
        <w:t xml:space="preserve"> 0</w:t>
      </w:r>
      <w:r w:rsidR="000862B7">
        <w:rPr>
          <w:rFonts w:ascii="Arial" w:hAnsi="Arial" w:cs="Arial"/>
        </w:rPr>
        <w:t xml:space="preserve"> </w:t>
      </w:r>
      <w:r w:rsidR="00BD0936">
        <w:rPr>
          <w:rFonts w:ascii="Arial" w:hAnsi="Arial" w:cs="Arial"/>
        </w:rPr>
        <w:t>%</w:t>
      </w:r>
    </w:p>
    <w:p w14:paraId="47B8CC40" w14:textId="77777777" w:rsidR="00957326" w:rsidRPr="00957326" w:rsidRDefault="00AD39DF" w:rsidP="00957326">
      <w:pPr>
        <w:pStyle w:val="Heading4"/>
      </w:pPr>
      <w:proofErr w:type="gramStart"/>
      <w:r w:rsidRPr="00A0149D">
        <w:t>Total</w:t>
      </w:r>
      <w:r w:rsidR="00957326">
        <w:t xml:space="preserve"> </w:t>
      </w:r>
      <w:r w:rsidRPr="00A0149D">
        <w:t>:</w:t>
      </w:r>
      <w:proofErr w:type="gramEnd"/>
      <w:r w:rsidRPr="00A0149D">
        <w:t xml:space="preserve"> </w:t>
      </w:r>
      <w:r w:rsidR="00957326" w:rsidRPr="00957326">
        <w:t>1 385 541 $</w:t>
      </w:r>
    </w:p>
    <w:p w14:paraId="1A38075E" w14:textId="2F28570D" w:rsidR="00AD39DF" w:rsidRPr="00266B82" w:rsidRDefault="00AD39DF" w:rsidP="00B21BA2">
      <w:pPr>
        <w:pStyle w:val="Heading4"/>
        <w:rPr>
          <w:color w:val="156082" w:themeColor="accent1"/>
          <w:sz w:val="36"/>
          <w:szCs w:val="36"/>
        </w:rPr>
      </w:pPr>
      <w:r w:rsidRPr="00A0149D">
        <w:t xml:space="preserve"> </w:t>
      </w:r>
      <w:r w:rsidR="001B0A7C">
        <w:br/>
      </w:r>
      <w:proofErr w:type="spellStart"/>
      <w:r w:rsidR="00266B82" w:rsidRPr="00266B82">
        <w:rPr>
          <w:color w:val="156082" w:themeColor="accent1"/>
          <w:sz w:val="36"/>
          <w:szCs w:val="36"/>
        </w:rPr>
        <w:t>Répartition</w:t>
      </w:r>
      <w:proofErr w:type="spellEnd"/>
      <w:r w:rsidR="00266B82" w:rsidRPr="00266B82">
        <w:rPr>
          <w:color w:val="156082" w:themeColor="accent1"/>
          <w:sz w:val="36"/>
          <w:szCs w:val="36"/>
        </w:rPr>
        <w:t xml:space="preserve"> des </w:t>
      </w:r>
      <w:proofErr w:type="spellStart"/>
      <w:r w:rsidR="00266B82" w:rsidRPr="00266B82">
        <w:rPr>
          <w:color w:val="156082" w:themeColor="accent1"/>
          <w:sz w:val="36"/>
          <w:szCs w:val="36"/>
        </w:rPr>
        <w:t>dépenses</w:t>
      </w:r>
      <w:proofErr w:type="spellEnd"/>
      <w:r w:rsidR="00266B82">
        <w:rPr>
          <w:color w:val="156082" w:themeColor="accent1"/>
          <w:sz w:val="36"/>
          <w:szCs w:val="36"/>
        </w:rPr>
        <w:t xml:space="preserve"> </w:t>
      </w:r>
      <w:r w:rsidR="001B0A7C" w:rsidRPr="00706DB5">
        <w:rPr>
          <w:color w:val="156082" w:themeColor="accent1"/>
          <w:sz w:val="36"/>
          <w:szCs w:val="36"/>
        </w:rPr>
        <w:t>20</w:t>
      </w:r>
      <w:r w:rsidR="00252003" w:rsidRPr="00706DB5">
        <w:rPr>
          <w:color w:val="156082" w:themeColor="accent1"/>
          <w:sz w:val="36"/>
          <w:szCs w:val="36"/>
        </w:rPr>
        <w:t>1</w:t>
      </w:r>
      <w:r w:rsidR="00BD0936">
        <w:rPr>
          <w:color w:val="156082" w:themeColor="accent1"/>
          <w:sz w:val="36"/>
          <w:szCs w:val="36"/>
        </w:rPr>
        <w:t>8</w:t>
      </w:r>
      <w:r w:rsidR="001B0A7C" w:rsidRPr="00706DB5">
        <w:rPr>
          <w:color w:val="156082" w:themeColor="accent1"/>
          <w:sz w:val="36"/>
          <w:szCs w:val="36"/>
        </w:rPr>
        <w:t>-20</w:t>
      </w:r>
      <w:r w:rsidR="00BD0936">
        <w:rPr>
          <w:color w:val="156082" w:themeColor="accent1"/>
          <w:sz w:val="36"/>
          <w:szCs w:val="36"/>
        </w:rPr>
        <w:t>19</w:t>
      </w:r>
    </w:p>
    <w:p w14:paraId="35FFE7DA" w14:textId="3A4254F4" w:rsidR="00AD39DF" w:rsidRPr="000351C1" w:rsidRDefault="00B216C5" w:rsidP="00AD39DF">
      <w:pPr>
        <w:pStyle w:val="ListParagraph"/>
        <w:numPr>
          <w:ilvl w:val="0"/>
          <w:numId w:val="6"/>
        </w:numPr>
        <w:rPr>
          <w:rFonts w:ascii="Arial" w:hAnsi="Arial" w:cs="Arial"/>
        </w:rPr>
      </w:pPr>
      <w:proofErr w:type="spellStart"/>
      <w:r w:rsidRPr="00B216C5">
        <w:rPr>
          <w:rFonts w:ascii="Arial" w:hAnsi="Arial" w:cs="Arial"/>
        </w:rPr>
        <w:t>Salaires</w:t>
      </w:r>
      <w:proofErr w:type="spellEnd"/>
      <w:r w:rsidR="00AD39DF" w:rsidRPr="000351C1">
        <w:rPr>
          <w:rFonts w:ascii="Arial" w:hAnsi="Arial" w:cs="Arial"/>
        </w:rPr>
        <w:t xml:space="preserve"> – 5</w:t>
      </w:r>
      <w:r w:rsidR="00BD0936">
        <w:rPr>
          <w:rFonts w:ascii="Arial" w:hAnsi="Arial" w:cs="Arial"/>
        </w:rPr>
        <w:t>8</w:t>
      </w:r>
      <w:r w:rsidR="00266B82">
        <w:rPr>
          <w:rFonts w:ascii="Arial" w:hAnsi="Arial" w:cs="Arial"/>
        </w:rPr>
        <w:t xml:space="preserve"> </w:t>
      </w:r>
      <w:r w:rsidR="00AD39DF" w:rsidRPr="000351C1">
        <w:rPr>
          <w:rFonts w:ascii="Arial" w:hAnsi="Arial" w:cs="Arial"/>
        </w:rPr>
        <w:t>%</w:t>
      </w:r>
    </w:p>
    <w:p w14:paraId="5F86D1C7" w14:textId="10C587A6" w:rsidR="00AD39DF" w:rsidRPr="000351C1" w:rsidRDefault="00B216C5" w:rsidP="00AD39DF">
      <w:pPr>
        <w:pStyle w:val="ListParagraph"/>
        <w:numPr>
          <w:ilvl w:val="0"/>
          <w:numId w:val="6"/>
        </w:numPr>
        <w:rPr>
          <w:rFonts w:ascii="Arial" w:hAnsi="Arial" w:cs="Arial"/>
        </w:rPr>
      </w:pPr>
      <w:proofErr w:type="spellStart"/>
      <w:r w:rsidRPr="00B216C5">
        <w:rPr>
          <w:rFonts w:ascii="Arial" w:hAnsi="Arial" w:cs="Arial"/>
        </w:rPr>
        <w:t>Autres</w:t>
      </w:r>
      <w:proofErr w:type="spellEnd"/>
      <w:r w:rsidRPr="00B216C5">
        <w:rPr>
          <w:rFonts w:ascii="Arial" w:hAnsi="Arial" w:cs="Arial"/>
        </w:rPr>
        <w:t xml:space="preserve"> </w:t>
      </w:r>
      <w:proofErr w:type="spellStart"/>
      <w:r w:rsidRPr="00B216C5">
        <w:rPr>
          <w:rFonts w:ascii="Arial" w:hAnsi="Arial" w:cs="Arial"/>
        </w:rPr>
        <w:t>fournitures</w:t>
      </w:r>
      <w:proofErr w:type="spellEnd"/>
      <w:r w:rsidR="00AD39DF" w:rsidRPr="000351C1">
        <w:rPr>
          <w:rFonts w:ascii="Arial" w:hAnsi="Arial" w:cs="Arial"/>
        </w:rPr>
        <w:t xml:space="preserve">– </w:t>
      </w:r>
      <w:r w:rsidR="00252003">
        <w:rPr>
          <w:rFonts w:ascii="Arial" w:hAnsi="Arial" w:cs="Arial"/>
        </w:rPr>
        <w:t>1</w:t>
      </w:r>
      <w:r w:rsidR="00BD0936">
        <w:rPr>
          <w:rFonts w:ascii="Arial" w:hAnsi="Arial" w:cs="Arial"/>
        </w:rPr>
        <w:t>8</w:t>
      </w:r>
      <w:r w:rsidR="00266B82">
        <w:rPr>
          <w:rFonts w:ascii="Arial" w:hAnsi="Arial" w:cs="Arial"/>
        </w:rPr>
        <w:t xml:space="preserve"> </w:t>
      </w:r>
      <w:r w:rsidR="00AD39DF" w:rsidRPr="000351C1">
        <w:rPr>
          <w:rFonts w:ascii="Arial" w:hAnsi="Arial" w:cs="Arial"/>
        </w:rPr>
        <w:t>%</w:t>
      </w:r>
    </w:p>
    <w:p w14:paraId="521DF58E" w14:textId="5071115B" w:rsidR="00AD39DF" w:rsidRPr="000351C1" w:rsidRDefault="00B216C5" w:rsidP="00AD39DF">
      <w:pPr>
        <w:pStyle w:val="ListParagraph"/>
        <w:numPr>
          <w:ilvl w:val="0"/>
          <w:numId w:val="6"/>
        </w:numPr>
        <w:rPr>
          <w:rFonts w:ascii="Arial" w:hAnsi="Arial" w:cs="Arial"/>
        </w:rPr>
      </w:pPr>
      <w:proofErr w:type="spellStart"/>
      <w:r w:rsidRPr="00B216C5">
        <w:rPr>
          <w:rFonts w:ascii="Arial" w:hAnsi="Arial" w:cs="Arial"/>
        </w:rPr>
        <w:t>Fournitures</w:t>
      </w:r>
      <w:proofErr w:type="spellEnd"/>
      <w:r w:rsidRPr="00B216C5">
        <w:rPr>
          <w:rFonts w:ascii="Arial" w:hAnsi="Arial" w:cs="Arial"/>
        </w:rPr>
        <w:t xml:space="preserve"> </w:t>
      </w:r>
      <w:proofErr w:type="spellStart"/>
      <w:r w:rsidRPr="00B216C5">
        <w:rPr>
          <w:rFonts w:ascii="Arial" w:hAnsi="Arial" w:cs="Arial"/>
        </w:rPr>
        <w:t>médicales</w:t>
      </w:r>
      <w:proofErr w:type="spellEnd"/>
      <w:r w:rsidRPr="00B216C5">
        <w:rPr>
          <w:rFonts w:ascii="Arial" w:hAnsi="Arial" w:cs="Arial"/>
        </w:rPr>
        <w:t xml:space="preserve"> et </w:t>
      </w:r>
      <w:proofErr w:type="spellStart"/>
      <w:r w:rsidRPr="00B216C5">
        <w:rPr>
          <w:rFonts w:ascii="Arial" w:hAnsi="Arial" w:cs="Arial"/>
        </w:rPr>
        <w:t>chirurgicales</w:t>
      </w:r>
      <w:proofErr w:type="spellEnd"/>
      <w:r w:rsidR="00AD39DF" w:rsidRPr="000351C1">
        <w:rPr>
          <w:rFonts w:ascii="Arial" w:hAnsi="Arial" w:cs="Arial"/>
        </w:rPr>
        <w:t xml:space="preserve">– </w:t>
      </w:r>
      <w:r w:rsidR="00252003">
        <w:rPr>
          <w:rFonts w:ascii="Arial" w:hAnsi="Arial" w:cs="Arial"/>
        </w:rPr>
        <w:t>8</w:t>
      </w:r>
      <w:r w:rsidR="00266B82">
        <w:rPr>
          <w:rFonts w:ascii="Arial" w:hAnsi="Arial" w:cs="Arial"/>
        </w:rPr>
        <w:t xml:space="preserve"> </w:t>
      </w:r>
      <w:r w:rsidR="00AD39DF" w:rsidRPr="000351C1">
        <w:rPr>
          <w:rFonts w:ascii="Arial" w:hAnsi="Arial" w:cs="Arial"/>
        </w:rPr>
        <w:t>%</w:t>
      </w:r>
    </w:p>
    <w:p w14:paraId="215F64F1" w14:textId="1D95692B" w:rsidR="00AD39DF" w:rsidRPr="000351C1" w:rsidRDefault="00B216C5" w:rsidP="00AD39DF">
      <w:pPr>
        <w:pStyle w:val="ListParagraph"/>
        <w:numPr>
          <w:ilvl w:val="0"/>
          <w:numId w:val="6"/>
        </w:numPr>
        <w:rPr>
          <w:rFonts w:ascii="Arial" w:hAnsi="Arial" w:cs="Arial"/>
        </w:rPr>
      </w:pPr>
      <w:proofErr w:type="spellStart"/>
      <w:r w:rsidRPr="00B216C5">
        <w:rPr>
          <w:rFonts w:ascii="Arial" w:hAnsi="Arial" w:cs="Arial"/>
        </w:rPr>
        <w:t>Médicaments</w:t>
      </w:r>
      <w:proofErr w:type="spellEnd"/>
      <w:r w:rsidRPr="00B216C5">
        <w:rPr>
          <w:rFonts w:ascii="Arial" w:hAnsi="Arial" w:cs="Arial"/>
        </w:rPr>
        <w:t xml:space="preserve"> et </w:t>
      </w:r>
      <w:proofErr w:type="spellStart"/>
      <w:r w:rsidRPr="00B216C5">
        <w:rPr>
          <w:rFonts w:ascii="Arial" w:hAnsi="Arial" w:cs="Arial"/>
        </w:rPr>
        <w:t>gaz</w:t>
      </w:r>
      <w:proofErr w:type="spellEnd"/>
      <w:r>
        <w:rPr>
          <w:rFonts w:ascii="Arial" w:hAnsi="Arial" w:cs="Arial"/>
        </w:rPr>
        <w:t xml:space="preserve"> </w:t>
      </w:r>
      <w:r w:rsidR="00AD39DF" w:rsidRPr="000351C1">
        <w:rPr>
          <w:rFonts w:ascii="Arial" w:hAnsi="Arial" w:cs="Arial"/>
        </w:rPr>
        <w:t xml:space="preserve">– </w:t>
      </w:r>
      <w:r w:rsidR="00036A44">
        <w:rPr>
          <w:rFonts w:ascii="Arial" w:hAnsi="Arial" w:cs="Arial"/>
        </w:rPr>
        <w:t>6</w:t>
      </w:r>
      <w:r w:rsidR="00266B82">
        <w:rPr>
          <w:rFonts w:ascii="Arial" w:hAnsi="Arial" w:cs="Arial"/>
        </w:rPr>
        <w:t xml:space="preserve"> </w:t>
      </w:r>
      <w:r w:rsidR="00AD39DF" w:rsidRPr="000351C1">
        <w:rPr>
          <w:rFonts w:ascii="Arial" w:hAnsi="Arial" w:cs="Arial"/>
        </w:rPr>
        <w:t>%</w:t>
      </w:r>
    </w:p>
    <w:p w14:paraId="7B4C9E40" w14:textId="267B8B88" w:rsidR="00AD39DF" w:rsidRPr="000351C1" w:rsidRDefault="00A63B4B" w:rsidP="00AD39DF">
      <w:pPr>
        <w:pStyle w:val="ListParagraph"/>
        <w:numPr>
          <w:ilvl w:val="0"/>
          <w:numId w:val="6"/>
        </w:numPr>
        <w:rPr>
          <w:rFonts w:ascii="Arial" w:hAnsi="Arial" w:cs="Arial"/>
        </w:rPr>
      </w:pPr>
      <w:r w:rsidRPr="00A63B4B">
        <w:rPr>
          <w:rFonts w:ascii="Arial" w:hAnsi="Arial" w:cs="Arial"/>
        </w:rPr>
        <w:t xml:space="preserve">Personnel </w:t>
      </w:r>
      <w:r>
        <w:rPr>
          <w:rFonts w:ascii="Arial" w:hAnsi="Arial" w:cs="Arial"/>
        </w:rPr>
        <w:t xml:space="preserve">medical </w:t>
      </w:r>
      <w:r w:rsidR="00AD39DF" w:rsidRPr="000351C1">
        <w:rPr>
          <w:rFonts w:ascii="Arial" w:hAnsi="Arial" w:cs="Arial"/>
        </w:rPr>
        <w:t>– 5</w:t>
      </w:r>
      <w:r w:rsidR="00266B82">
        <w:rPr>
          <w:rFonts w:ascii="Arial" w:hAnsi="Arial" w:cs="Arial"/>
        </w:rPr>
        <w:t xml:space="preserve"> </w:t>
      </w:r>
      <w:r w:rsidR="00AD39DF" w:rsidRPr="000351C1">
        <w:rPr>
          <w:rFonts w:ascii="Arial" w:hAnsi="Arial" w:cs="Arial"/>
        </w:rPr>
        <w:t>%</w:t>
      </w:r>
    </w:p>
    <w:p w14:paraId="2C855277" w14:textId="4614020E" w:rsidR="0063497B" w:rsidRDefault="00A63B4B" w:rsidP="00A0149D">
      <w:pPr>
        <w:pStyle w:val="ListParagraph"/>
        <w:numPr>
          <w:ilvl w:val="0"/>
          <w:numId w:val="6"/>
        </w:numPr>
        <w:rPr>
          <w:rFonts w:ascii="Arial" w:hAnsi="Arial" w:cs="Arial"/>
        </w:rPr>
      </w:pPr>
      <w:proofErr w:type="spellStart"/>
      <w:r w:rsidRPr="00A63B4B">
        <w:rPr>
          <w:rFonts w:ascii="Arial" w:hAnsi="Arial" w:cs="Arial"/>
        </w:rPr>
        <w:t>Dépréciation</w:t>
      </w:r>
      <w:proofErr w:type="spellEnd"/>
      <w:r w:rsidRPr="00A63B4B">
        <w:rPr>
          <w:rFonts w:ascii="Arial" w:hAnsi="Arial" w:cs="Arial"/>
        </w:rPr>
        <w:t xml:space="preserve"> et </w:t>
      </w:r>
      <w:proofErr w:type="spellStart"/>
      <w:r w:rsidRPr="00A63B4B">
        <w:rPr>
          <w:rFonts w:ascii="Arial" w:hAnsi="Arial" w:cs="Arial"/>
        </w:rPr>
        <w:t>amortissement</w:t>
      </w:r>
      <w:proofErr w:type="spellEnd"/>
      <w:r>
        <w:rPr>
          <w:rFonts w:ascii="Arial" w:hAnsi="Arial" w:cs="Arial"/>
        </w:rPr>
        <w:t xml:space="preserve"> </w:t>
      </w:r>
      <w:r w:rsidR="00AD39DF" w:rsidRPr="000351C1">
        <w:rPr>
          <w:rFonts w:ascii="Arial" w:hAnsi="Arial" w:cs="Arial"/>
        </w:rPr>
        <w:t xml:space="preserve">– </w:t>
      </w:r>
      <w:r w:rsidR="00EC1C28">
        <w:rPr>
          <w:rFonts w:ascii="Arial" w:hAnsi="Arial" w:cs="Arial"/>
        </w:rPr>
        <w:t>5</w:t>
      </w:r>
      <w:r w:rsidR="00266B82">
        <w:rPr>
          <w:rFonts w:ascii="Arial" w:hAnsi="Arial" w:cs="Arial"/>
        </w:rPr>
        <w:t xml:space="preserve"> </w:t>
      </w:r>
      <w:r w:rsidR="00AD39DF" w:rsidRPr="000351C1">
        <w:rPr>
          <w:rFonts w:ascii="Arial" w:hAnsi="Arial" w:cs="Arial"/>
        </w:rPr>
        <w:t>%</w:t>
      </w:r>
    </w:p>
    <w:p w14:paraId="4A5147C9" w14:textId="5FA7C465" w:rsidR="00F11397" w:rsidRDefault="00A63B4B" w:rsidP="00A0149D">
      <w:pPr>
        <w:pStyle w:val="ListParagraph"/>
        <w:numPr>
          <w:ilvl w:val="0"/>
          <w:numId w:val="6"/>
        </w:numPr>
        <w:rPr>
          <w:rFonts w:ascii="Arial" w:hAnsi="Arial" w:cs="Arial"/>
        </w:rPr>
      </w:pPr>
      <w:r w:rsidRPr="00A63B4B">
        <w:rPr>
          <w:rFonts w:ascii="Arial" w:hAnsi="Arial" w:cs="Arial"/>
        </w:rPr>
        <w:t xml:space="preserve">Connexion Nord et Est de </w:t>
      </w:r>
      <w:proofErr w:type="spellStart"/>
      <w:r w:rsidRPr="00A63B4B">
        <w:rPr>
          <w:rFonts w:ascii="Arial" w:hAnsi="Arial" w:cs="Arial"/>
        </w:rPr>
        <w:t>l'Ontario</w:t>
      </w:r>
      <w:proofErr w:type="spellEnd"/>
      <w:r>
        <w:rPr>
          <w:rFonts w:ascii="Arial" w:hAnsi="Arial" w:cs="Arial"/>
        </w:rPr>
        <w:t xml:space="preserve"> </w:t>
      </w:r>
      <w:r w:rsidR="0063497B">
        <w:rPr>
          <w:rFonts w:ascii="Arial" w:hAnsi="Arial" w:cs="Arial"/>
        </w:rPr>
        <w:t>– 0</w:t>
      </w:r>
      <w:r w:rsidR="00266B82">
        <w:rPr>
          <w:rFonts w:ascii="Arial" w:hAnsi="Arial" w:cs="Arial"/>
        </w:rPr>
        <w:t xml:space="preserve"> </w:t>
      </w:r>
      <w:r w:rsidR="0063497B">
        <w:rPr>
          <w:rFonts w:ascii="Arial" w:hAnsi="Arial" w:cs="Arial"/>
        </w:rPr>
        <w:t>%</w:t>
      </w:r>
      <w:r w:rsidR="00566CCB">
        <w:rPr>
          <w:rFonts w:ascii="Arial" w:hAnsi="Arial" w:cs="Arial"/>
        </w:rPr>
        <w:br/>
      </w:r>
    </w:p>
    <w:p w14:paraId="462C3C3C" w14:textId="4C928BE8" w:rsidR="00A0149D" w:rsidRPr="00F11397" w:rsidRDefault="00566CCB" w:rsidP="00F11397">
      <w:pPr>
        <w:rPr>
          <w:rFonts w:ascii="Arial" w:hAnsi="Arial" w:cs="Arial"/>
        </w:rPr>
      </w:pPr>
      <w:proofErr w:type="gramStart"/>
      <w:r w:rsidRPr="00F11397">
        <w:rPr>
          <w:rFonts w:ascii="Arial" w:hAnsi="Arial" w:cs="Arial"/>
          <w:sz w:val="40"/>
          <w:szCs w:val="40"/>
        </w:rPr>
        <w:t>Total</w:t>
      </w:r>
      <w:r w:rsidR="00A63B4B">
        <w:rPr>
          <w:rFonts w:ascii="Arial" w:hAnsi="Arial" w:cs="Arial"/>
          <w:sz w:val="40"/>
          <w:szCs w:val="40"/>
        </w:rPr>
        <w:t xml:space="preserve"> </w:t>
      </w:r>
      <w:r w:rsidRPr="00F11397">
        <w:rPr>
          <w:rFonts w:ascii="Arial" w:hAnsi="Arial" w:cs="Arial"/>
          <w:sz w:val="40"/>
          <w:szCs w:val="40"/>
        </w:rPr>
        <w:t>:</w:t>
      </w:r>
      <w:proofErr w:type="gramEnd"/>
      <w:r w:rsidRPr="00F11397">
        <w:rPr>
          <w:rFonts w:ascii="Arial" w:hAnsi="Arial" w:cs="Arial"/>
          <w:sz w:val="40"/>
          <w:szCs w:val="40"/>
        </w:rPr>
        <w:t xml:space="preserve"> </w:t>
      </w:r>
      <w:r w:rsidR="00191497" w:rsidRPr="00191497">
        <w:rPr>
          <w:rFonts w:ascii="Arial" w:hAnsi="Arial" w:cs="Arial"/>
          <w:sz w:val="40"/>
          <w:szCs w:val="40"/>
        </w:rPr>
        <w:t>1 388 383 M$</w:t>
      </w:r>
    </w:p>
    <w:p w14:paraId="03A4AB32" w14:textId="7211E5A7" w:rsidR="001175FF" w:rsidRDefault="001175FF" w:rsidP="00487A7C">
      <w:pPr>
        <w:pStyle w:val="Heading4"/>
      </w:pPr>
    </w:p>
    <w:p w14:paraId="3AFAFA9F" w14:textId="77777777" w:rsidR="00487A7C" w:rsidRPr="00487A7C" w:rsidRDefault="00487A7C" w:rsidP="00487A7C"/>
    <w:p w14:paraId="1990CDC9" w14:textId="64B7D324" w:rsidR="00AD39DF" w:rsidRPr="00B21BA2" w:rsidRDefault="001175FF" w:rsidP="00B21BA2">
      <w:pPr>
        <w:pStyle w:val="Heading4"/>
      </w:pPr>
      <w:r>
        <w:lastRenderedPageBreak/>
        <w:br/>
      </w:r>
      <w:proofErr w:type="spellStart"/>
      <w:r w:rsidR="00191497" w:rsidRPr="00191497">
        <w:t>Institut</w:t>
      </w:r>
      <w:proofErr w:type="spellEnd"/>
      <w:r w:rsidR="00191497" w:rsidRPr="00191497">
        <w:t xml:space="preserve"> de recherche de l’Hôpital </w:t>
      </w:r>
      <w:proofErr w:type="spellStart"/>
      <w:r w:rsidR="00191497" w:rsidRPr="00191497">
        <w:t>d’Ottawa</w:t>
      </w:r>
      <w:proofErr w:type="spellEnd"/>
    </w:p>
    <w:p w14:paraId="14819FA1" w14:textId="3E89A4F4" w:rsidR="004E399D" w:rsidRPr="004E399D" w:rsidRDefault="00CA2E1B" w:rsidP="004E399D">
      <w:pPr>
        <w:rPr>
          <w:rFonts w:ascii="Arial" w:hAnsi="Arial" w:cs="Arial"/>
        </w:rPr>
      </w:pPr>
      <w:proofErr w:type="spellStart"/>
      <w:r w:rsidRPr="00CA2E1B">
        <w:rPr>
          <w:rFonts w:ascii="Arial" w:eastAsiaTheme="majorEastAsia" w:hAnsi="Arial" w:cs="Arial"/>
          <w:color w:val="156082" w:themeColor="accent1"/>
          <w:sz w:val="36"/>
          <w:szCs w:val="36"/>
        </w:rPr>
        <w:t>Répartition</w:t>
      </w:r>
      <w:proofErr w:type="spellEnd"/>
      <w:r w:rsidRPr="00CA2E1B">
        <w:rPr>
          <w:rFonts w:ascii="Arial" w:eastAsiaTheme="majorEastAsia" w:hAnsi="Arial" w:cs="Arial"/>
          <w:color w:val="156082" w:themeColor="accent1"/>
          <w:sz w:val="36"/>
          <w:szCs w:val="36"/>
        </w:rPr>
        <w:t xml:space="preserve"> des </w:t>
      </w:r>
      <w:proofErr w:type="spellStart"/>
      <w:r w:rsidRPr="00CA2E1B">
        <w:rPr>
          <w:rFonts w:ascii="Arial" w:eastAsiaTheme="majorEastAsia" w:hAnsi="Arial" w:cs="Arial"/>
          <w:color w:val="156082" w:themeColor="accent1"/>
          <w:sz w:val="36"/>
          <w:szCs w:val="36"/>
        </w:rPr>
        <w:t>revenus</w:t>
      </w:r>
      <w:proofErr w:type="spellEnd"/>
      <w:r w:rsidRPr="00CA2E1B">
        <w:rPr>
          <w:rFonts w:ascii="Arial" w:eastAsiaTheme="majorEastAsia" w:hAnsi="Arial" w:cs="Arial"/>
          <w:color w:val="156082" w:themeColor="accent1"/>
          <w:sz w:val="36"/>
          <w:szCs w:val="36"/>
        </w:rPr>
        <w:t xml:space="preserve"> </w:t>
      </w:r>
      <w:proofErr w:type="spellStart"/>
      <w:r w:rsidRPr="00CA2E1B">
        <w:rPr>
          <w:rFonts w:ascii="Arial" w:eastAsiaTheme="majorEastAsia" w:hAnsi="Arial" w:cs="Arial"/>
          <w:color w:val="156082" w:themeColor="accent1"/>
          <w:sz w:val="36"/>
          <w:szCs w:val="36"/>
        </w:rPr>
        <w:t>en</w:t>
      </w:r>
      <w:proofErr w:type="spellEnd"/>
      <w:r w:rsidRPr="00CA2E1B">
        <w:rPr>
          <w:rFonts w:ascii="Arial" w:eastAsiaTheme="majorEastAsia" w:hAnsi="Arial" w:cs="Arial"/>
          <w:color w:val="156082" w:themeColor="accent1"/>
          <w:sz w:val="36"/>
          <w:szCs w:val="36"/>
        </w:rPr>
        <w:t xml:space="preserve"> 2018-2019</w:t>
      </w:r>
    </w:p>
    <w:p w14:paraId="120F9931" w14:textId="2366940B" w:rsidR="00AD39DF" w:rsidRDefault="004E399D" w:rsidP="004E399D">
      <w:pPr>
        <w:pStyle w:val="ListParagraph"/>
        <w:numPr>
          <w:ilvl w:val="0"/>
          <w:numId w:val="7"/>
        </w:numPr>
        <w:rPr>
          <w:rFonts w:ascii="Arial" w:hAnsi="Arial" w:cs="Arial"/>
        </w:rPr>
      </w:pPr>
      <w:r w:rsidRPr="004E399D">
        <w:rPr>
          <w:rFonts w:ascii="Arial" w:hAnsi="Arial" w:cs="Arial"/>
        </w:rPr>
        <w:t xml:space="preserve">Subventions </w:t>
      </w:r>
      <w:proofErr w:type="spellStart"/>
      <w:r w:rsidRPr="004E399D">
        <w:rPr>
          <w:rFonts w:ascii="Arial" w:hAnsi="Arial" w:cs="Arial"/>
        </w:rPr>
        <w:t>extérieures</w:t>
      </w:r>
      <w:proofErr w:type="spellEnd"/>
      <w:r w:rsidRPr="004E399D">
        <w:rPr>
          <w:rFonts w:ascii="Arial" w:hAnsi="Arial" w:cs="Arial"/>
        </w:rPr>
        <w:t xml:space="preserve">, </w:t>
      </w:r>
      <w:proofErr w:type="spellStart"/>
      <w:r w:rsidRPr="004E399D">
        <w:rPr>
          <w:rFonts w:ascii="Arial" w:hAnsi="Arial" w:cs="Arial"/>
        </w:rPr>
        <w:t>contrats</w:t>
      </w:r>
      <w:proofErr w:type="spellEnd"/>
      <w:r w:rsidRPr="004E399D">
        <w:rPr>
          <w:rFonts w:ascii="Arial" w:hAnsi="Arial" w:cs="Arial"/>
        </w:rPr>
        <w:t xml:space="preserve"> et bourses </w:t>
      </w:r>
      <w:proofErr w:type="spellStart"/>
      <w:r w:rsidRPr="004E399D">
        <w:rPr>
          <w:rFonts w:ascii="Arial" w:hAnsi="Arial" w:cs="Arial"/>
        </w:rPr>
        <w:t>salariales</w:t>
      </w:r>
      <w:proofErr w:type="spellEnd"/>
      <w:r>
        <w:rPr>
          <w:rFonts w:ascii="Arial" w:hAnsi="Arial" w:cs="Arial"/>
        </w:rPr>
        <w:t xml:space="preserve"> </w:t>
      </w:r>
      <w:r w:rsidR="00AD39DF" w:rsidRPr="000351C1">
        <w:rPr>
          <w:rFonts w:ascii="Arial" w:hAnsi="Arial" w:cs="Arial"/>
        </w:rPr>
        <w:t xml:space="preserve">– </w:t>
      </w:r>
      <w:r w:rsidR="00CE1479">
        <w:rPr>
          <w:rFonts w:ascii="Arial" w:hAnsi="Arial" w:cs="Arial"/>
        </w:rPr>
        <w:t>7</w:t>
      </w:r>
      <w:r w:rsidR="00487A7C">
        <w:rPr>
          <w:rFonts w:ascii="Arial" w:hAnsi="Arial" w:cs="Arial"/>
        </w:rPr>
        <w:t>3</w:t>
      </w:r>
      <w:r w:rsidR="00CA2E1B">
        <w:rPr>
          <w:rFonts w:ascii="Arial" w:hAnsi="Arial" w:cs="Arial"/>
        </w:rPr>
        <w:t xml:space="preserve"> </w:t>
      </w:r>
      <w:r w:rsidR="00AD39DF" w:rsidRPr="000351C1">
        <w:rPr>
          <w:rFonts w:ascii="Arial" w:hAnsi="Arial" w:cs="Arial"/>
        </w:rPr>
        <w:t>%</w:t>
      </w:r>
    </w:p>
    <w:p w14:paraId="0B316502" w14:textId="7EC2BBA9" w:rsidR="001F6C2F" w:rsidRPr="00913E7D" w:rsidRDefault="004E399D" w:rsidP="001F6C2F">
      <w:pPr>
        <w:pStyle w:val="ListParagraph"/>
        <w:numPr>
          <w:ilvl w:val="0"/>
          <w:numId w:val="7"/>
        </w:numPr>
        <w:rPr>
          <w:rFonts w:ascii="Arial" w:hAnsi="Arial" w:cs="Arial"/>
        </w:rPr>
      </w:pPr>
      <w:proofErr w:type="spellStart"/>
      <w:r w:rsidRPr="004E399D">
        <w:rPr>
          <w:rFonts w:ascii="Arial" w:hAnsi="Arial" w:cs="Arial"/>
        </w:rPr>
        <w:t>Coûts</w:t>
      </w:r>
      <w:proofErr w:type="spellEnd"/>
      <w:r w:rsidRPr="004E399D">
        <w:rPr>
          <w:rFonts w:ascii="Arial" w:hAnsi="Arial" w:cs="Arial"/>
        </w:rPr>
        <w:t xml:space="preserve"> </w:t>
      </w:r>
      <w:proofErr w:type="spellStart"/>
      <w:r w:rsidRPr="004E399D">
        <w:rPr>
          <w:rFonts w:ascii="Arial" w:hAnsi="Arial" w:cs="Arial"/>
        </w:rPr>
        <w:t>indirects</w:t>
      </w:r>
      <w:proofErr w:type="spellEnd"/>
      <w:r w:rsidRPr="004E399D">
        <w:rPr>
          <w:rFonts w:ascii="Arial" w:hAnsi="Arial" w:cs="Arial"/>
        </w:rPr>
        <w:t xml:space="preserve"> et </w:t>
      </w:r>
      <w:proofErr w:type="spellStart"/>
      <w:r w:rsidRPr="004E399D">
        <w:rPr>
          <w:rFonts w:ascii="Arial" w:hAnsi="Arial" w:cs="Arial"/>
        </w:rPr>
        <w:t>revenus</w:t>
      </w:r>
      <w:proofErr w:type="spellEnd"/>
      <w:r w:rsidRPr="004E399D">
        <w:rPr>
          <w:rFonts w:ascii="Arial" w:hAnsi="Arial" w:cs="Arial"/>
        </w:rPr>
        <w:t xml:space="preserve"> de placements</w:t>
      </w:r>
      <w:r>
        <w:rPr>
          <w:rFonts w:ascii="Arial" w:hAnsi="Arial" w:cs="Arial"/>
        </w:rPr>
        <w:t xml:space="preserve"> </w:t>
      </w:r>
      <w:r w:rsidR="001F6C2F" w:rsidRPr="000351C1">
        <w:rPr>
          <w:rFonts w:ascii="Arial" w:hAnsi="Arial" w:cs="Arial"/>
        </w:rPr>
        <w:t xml:space="preserve">– </w:t>
      </w:r>
      <w:r w:rsidR="001F6C2F">
        <w:rPr>
          <w:rFonts w:ascii="Arial" w:hAnsi="Arial" w:cs="Arial"/>
        </w:rPr>
        <w:t>11</w:t>
      </w:r>
      <w:r w:rsidR="00CA2E1B">
        <w:rPr>
          <w:rFonts w:ascii="Arial" w:hAnsi="Arial" w:cs="Arial"/>
        </w:rPr>
        <w:t xml:space="preserve"> </w:t>
      </w:r>
      <w:r w:rsidR="001F6C2F" w:rsidRPr="000351C1">
        <w:rPr>
          <w:rFonts w:ascii="Arial" w:hAnsi="Arial" w:cs="Arial"/>
        </w:rPr>
        <w:t>%</w:t>
      </w:r>
    </w:p>
    <w:p w14:paraId="497FEF98" w14:textId="690D2CE5" w:rsidR="00AD39DF" w:rsidRPr="001F6C2F" w:rsidRDefault="00E04F2F" w:rsidP="001F6C2F">
      <w:pPr>
        <w:pStyle w:val="ListParagraph"/>
        <w:numPr>
          <w:ilvl w:val="0"/>
          <w:numId w:val="7"/>
        </w:numPr>
        <w:rPr>
          <w:rFonts w:ascii="Arial" w:hAnsi="Arial" w:cs="Arial"/>
        </w:rPr>
      </w:pPr>
      <w:r w:rsidRPr="00E04F2F">
        <w:rPr>
          <w:rFonts w:ascii="Arial" w:hAnsi="Arial" w:cs="Arial"/>
        </w:rPr>
        <w:t xml:space="preserve">La </w:t>
      </w:r>
      <w:proofErr w:type="spellStart"/>
      <w:r w:rsidRPr="00E04F2F">
        <w:rPr>
          <w:rFonts w:ascii="Arial" w:hAnsi="Arial" w:cs="Arial"/>
        </w:rPr>
        <w:t>Fondation</w:t>
      </w:r>
      <w:proofErr w:type="spellEnd"/>
      <w:r w:rsidRPr="00E04F2F">
        <w:rPr>
          <w:rFonts w:ascii="Arial" w:hAnsi="Arial" w:cs="Arial"/>
        </w:rPr>
        <w:t xml:space="preserve"> de l’Hôpital </w:t>
      </w:r>
      <w:proofErr w:type="spellStart"/>
      <w:r w:rsidRPr="00E04F2F">
        <w:rPr>
          <w:rFonts w:ascii="Arial" w:hAnsi="Arial" w:cs="Arial"/>
        </w:rPr>
        <w:t>d’Ottawa</w:t>
      </w:r>
      <w:proofErr w:type="spellEnd"/>
      <w:r>
        <w:rPr>
          <w:rFonts w:ascii="Arial" w:hAnsi="Arial" w:cs="Arial"/>
        </w:rPr>
        <w:t xml:space="preserve"> </w:t>
      </w:r>
      <w:r w:rsidR="00AD39DF" w:rsidRPr="001F6C2F">
        <w:rPr>
          <w:rFonts w:ascii="Arial" w:hAnsi="Arial" w:cs="Arial"/>
        </w:rPr>
        <w:t xml:space="preserve">– </w:t>
      </w:r>
      <w:r w:rsidR="00913E7D" w:rsidRPr="001F6C2F">
        <w:rPr>
          <w:rFonts w:ascii="Arial" w:hAnsi="Arial" w:cs="Arial"/>
        </w:rPr>
        <w:t>9</w:t>
      </w:r>
      <w:r w:rsidR="00CA2E1B">
        <w:rPr>
          <w:rFonts w:ascii="Arial" w:hAnsi="Arial" w:cs="Arial"/>
        </w:rPr>
        <w:t xml:space="preserve"> </w:t>
      </w:r>
      <w:r w:rsidR="00AD39DF" w:rsidRPr="001F6C2F">
        <w:rPr>
          <w:rFonts w:ascii="Arial" w:hAnsi="Arial" w:cs="Arial"/>
        </w:rPr>
        <w:t>%</w:t>
      </w:r>
    </w:p>
    <w:p w14:paraId="27C7088F" w14:textId="137BA92A" w:rsidR="00913E7D" w:rsidRPr="001F6C2F" w:rsidRDefault="00E04F2F" w:rsidP="001F6C2F">
      <w:pPr>
        <w:pStyle w:val="ListParagraph"/>
        <w:numPr>
          <w:ilvl w:val="0"/>
          <w:numId w:val="7"/>
        </w:numPr>
        <w:rPr>
          <w:rFonts w:ascii="Arial" w:hAnsi="Arial" w:cs="Arial"/>
        </w:rPr>
      </w:pPr>
      <w:r w:rsidRPr="00E04F2F">
        <w:rPr>
          <w:rFonts w:ascii="Arial" w:hAnsi="Arial" w:cs="Arial"/>
        </w:rPr>
        <w:t xml:space="preserve">L’Hôpital </w:t>
      </w:r>
      <w:proofErr w:type="spellStart"/>
      <w:r w:rsidRPr="00E04F2F">
        <w:rPr>
          <w:rFonts w:ascii="Arial" w:hAnsi="Arial" w:cs="Arial"/>
        </w:rPr>
        <w:t>d’Ottawa</w:t>
      </w:r>
      <w:proofErr w:type="spellEnd"/>
      <w:r>
        <w:rPr>
          <w:rFonts w:ascii="Arial" w:hAnsi="Arial" w:cs="Arial"/>
        </w:rPr>
        <w:t xml:space="preserve"> </w:t>
      </w:r>
      <w:proofErr w:type="gramStart"/>
      <w:r w:rsidR="00AD39DF" w:rsidRPr="000351C1">
        <w:rPr>
          <w:rFonts w:ascii="Arial" w:hAnsi="Arial" w:cs="Arial"/>
        </w:rPr>
        <w:t xml:space="preserve">– </w:t>
      </w:r>
      <w:r w:rsidR="00CA2E1B">
        <w:rPr>
          <w:rFonts w:ascii="Arial" w:hAnsi="Arial" w:cs="Arial"/>
        </w:rPr>
        <w:t xml:space="preserve"> </w:t>
      </w:r>
      <w:r w:rsidR="001F6C2F">
        <w:rPr>
          <w:rFonts w:ascii="Arial" w:hAnsi="Arial" w:cs="Arial"/>
        </w:rPr>
        <w:t>6</w:t>
      </w:r>
      <w:proofErr w:type="gramEnd"/>
      <w:r w:rsidR="00AD39DF" w:rsidRPr="000351C1">
        <w:rPr>
          <w:rFonts w:ascii="Arial" w:hAnsi="Arial" w:cs="Arial"/>
        </w:rPr>
        <w:t>%</w:t>
      </w:r>
    </w:p>
    <w:p w14:paraId="5787AA14" w14:textId="28CC5C45" w:rsidR="00AD39DF" w:rsidRPr="000351C1" w:rsidRDefault="00E04F2F" w:rsidP="00AD39DF">
      <w:pPr>
        <w:pStyle w:val="ListParagraph"/>
        <w:numPr>
          <w:ilvl w:val="0"/>
          <w:numId w:val="7"/>
        </w:numPr>
        <w:rPr>
          <w:rFonts w:ascii="Arial" w:hAnsi="Arial" w:cs="Arial"/>
        </w:rPr>
      </w:pPr>
      <w:r w:rsidRPr="00E04F2F">
        <w:rPr>
          <w:rFonts w:ascii="Arial" w:hAnsi="Arial" w:cs="Arial"/>
        </w:rPr>
        <w:t xml:space="preserve">Université </w:t>
      </w:r>
      <w:proofErr w:type="spellStart"/>
      <w:r w:rsidRPr="00E04F2F">
        <w:rPr>
          <w:rFonts w:ascii="Arial" w:hAnsi="Arial" w:cs="Arial"/>
        </w:rPr>
        <w:t>d’Ottawa</w:t>
      </w:r>
      <w:proofErr w:type="spellEnd"/>
      <w:r>
        <w:rPr>
          <w:rFonts w:ascii="Arial" w:hAnsi="Arial" w:cs="Arial"/>
        </w:rPr>
        <w:t xml:space="preserve"> </w:t>
      </w:r>
      <w:proofErr w:type="gramStart"/>
      <w:r w:rsidR="00AD39DF" w:rsidRPr="000351C1">
        <w:rPr>
          <w:rFonts w:ascii="Arial" w:hAnsi="Arial" w:cs="Arial"/>
        </w:rPr>
        <w:t xml:space="preserve">– </w:t>
      </w:r>
      <w:r w:rsidR="00CA2E1B">
        <w:rPr>
          <w:rFonts w:ascii="Arial" w:hAnsi="Arial" w:cs="Arial"/>
        </w:rPr>
        <w:t xml:space="preserve"> </w:t>
      </w:r>
      <w:r w:rsidR="00AD39DF" w:rsidRPr="000351C1">
        <w:rPr>
          <w:rFonts w:ascii="Arial" w:hAnsi="Arial" w:cs="Arial"/>
        </w:rPr>
        <w:t>1</w:t>
      </w:r>
      <w:proofErr w:type="gramEnd"/>
      <w:r w:rsidR="00AD39DF" w:rsidRPr="000351C1">
        <w:rPr>
          <w:rFonts w:ascii="Arial" w:hAnsi="Arial" w:cs="Arial"/>
        </w:rPr>
        <w:t>%</w:t>
      </w:r>
    </w:p>
    <w:p w14:paraId="56CBE670" w14:textId="6BD8EE75" w:rsidR="00AD39DF" w:rsidRPr="000351C1" w:rsidRDefault="00AD39DF" w:rsidP="00B21BA2">
      <w:pPr>
        <w:pStyle w:val="Heading4"/>
      </w:pPr>
      <w:proofErr w:type="gramStart"/>
      <w:r w:rsidRPr="000351C1">
        <w:t>Total</w:t>
      </w:r>
      <w:r w:rsidR="00E04F2F">
        <w:t xml:space="preserve"> </w:t>
      </w:r>
      <w:r w:rsidRPr="000351C1">
        <w:t>:</w:t>
      </w:r>
      <w:proofErr w:type="gramEnd"/>
      <w:r w:rsidRPr="000351C1">
        <w:t xml:space="preserve"> </w:t>
      </w:r>
      <w:r w:rsidR="00911A2B" w:rsidRPr="00911A2B">
        <w:t>124,4 M$</w:t>
      </w:r>
      <w:r w:rsidR="0067184A">
        <w:br/>
      </w:r>
    </w:p>
    <w:p w14:paraId="4D424B45" w14:textId="237C5D56" w:rsidR="00911A2B" w:rsidRDefault="00911A2B" w:rsidP="00911A2B">
      <w:pPr>
        <w:rPr>
          <w:rFonts w:ascii="Arial" w:eastAsiaTheme="majorEastAsia" w:hAnsi="Arial" w:cs="Arial"/>
          <w:color w:val="156082" w:themeColor="accent1"/>
          <w:sz w:val="36"/>
          <w:szCs w:val="36"/>
        </w:rPr>
      </w:pPr>
      <w:proofErr w:type="spellStart"/>
      <w:r w:rsidRPr="00911A2B">
        <w:rPr>
          <w:rFonts w:ascii="Arial" w:eastAsiaTheme="majorEastAsia" w:hAnsi="Arial" w:cs="Arial"/>
          <w:color w:val="156082" w:themeColor="accent1"/>
          <w:sz w:val="36"/>
          <w:szCs w:val="36"/>
        </w:rPr>
        <w:t>Répartition</w:t>
      </w:r>
      <w:proofErr w:type="spellEnd"/>
      <w:r w:rsidRPr="00911A2B">
        <w:rPr>
          <w:rFonts w:ascii="Arial" w:eastAsiaTheme="majorEastAsia" w:hAnsi="Arial" w:cs="Arial"/>
          <w:color w:val="156082" w:themeColor="accent1"/>
          <w:sz w:val="36"/>
          <w:szCs w:val="36"/>
        </w:rPr>
        <w:t xml:space="preserve"> des </w:t>
      </w:r>
      <w:proofErr w:type="spellStart"/>
      <w:r w:rsidRPr="00911A2B">
        <w:rPr>
          <w:rFonts w:ascii="Arial" w:eastAsiaTheme="majorEastAsia" w:hAnsi="Arial" w:cs="Arial"/>
          <w:color w:val="156082" w:themeColor="accent1"/>
          <w:sz w:val="36"/>
          <w:szCs w:val="36"/>
        </w:rPr>
        <w:t>dépenses</w:t>
      </w:r>
      <w:proofErr w:type="spellEnd"/>
      <w:r w:rsidRPr="00911A2B">
        <w:rPr>
          <w:rFonts w:ascii="Arial" w:eastAsiaTheme="majorEastAsia" w:hAnsi="Arial" w:cs="Arial"/>
          <w:color w:val="156082" w:themeColor="accent1"/>
          <w:sz w:val="36"/>
          <w:szCs w:val="36"/>
        </w:rPr>
        <w:t xml:space="preserve"> </w:t>
      </w:r>
      <w:proofErr w:type="spellStart"/>
      <w:r w:rsidRPr="00911A2B">
        <w:rPr>
          <w:rFonts w:ascii="Arial" w:eastAsiaTheme="majorEastAsia" w:hAnsi="Arial" w:cs="Arial"/>
          <w:color w:val="156082" w:themeColor="accent1"/>
          <w:sz w:val="36"/>
          <w:szCs w:val="36"/>
        </w:rPr>
        <w:t>en</w:t>
      </w:r>
      <w:proofErr w:type="spellEnd"/>
      <w:r w:rsidRPr="00911A2B">
        <w:rPr>
          <w:rFonts w:ascii="Arial" w:eastAsiaTheme="majorEastAsia" w:hAnsi="Arial" w:cs="Arial"/>
          <w:color w:val="156082" w:themeColor="accent1"/>
          <w:sz w:val="36"/>
          <w:szCs w:val="36"/>
        </w:rPr>
        <w:t xml:space="preserve"> 2018-2019</w:t>
      </w:r>
    </w:p>
    <w:p w14:paraId="7019EEF0" w14:textId="757A55EA" w:rsidR="00A96557" w:rsidRPr="00911A2B" w:rsidRDefault="003052AD" w:rsidP="00911A2B">
      <w:pPr>
        <w:pStyle w:val="ListParagraph"/>
        <w:numPr>
          <w:ilvl w:val="0"/>
          <w:numId w:val="8"/>
        </w:numPr>
        <w:rPr>
          <w:rFonts w:ascii="Arial" w:hAnsi="Arial" w:cs="Arial"/>
        </w:rPr>
      </w:pPr>
      <w:proofErr w:type="spellStart"/>
      <w:r w:rsidRPr="003052AD">
        <w:rPr>
          <w:rFonts w:ascii="Arial" w:hAnsi="Arial" w:cs="Arial"/>
        </w:rPr>
        <w:t>Projets</w:t>
      </w:r>
      <w:proofErr w:type="spellEnd"/>
      <w:r w:rsidRPr="003052AD">
        <w:rPr>
          <w:rFonts w:ascii="Arial" w:hAnsi="Arial" w:cs="Arial"/>
        </w:rPr>
        <w:t xml:space="preserve"> de recherche</w:t>
      </w:r>
      <w:r>
        <w:rPr>
          <w:rFonts w:ascii="Arial" w:hAnsi="Arial" w:cs="Arial"/>
        </w:rPr>
        <w:t xml:space="preserve"> </w:t>
      </w:r>
      <w:r w:rsidR="00A96557" w:rsidRPr="00911A2B">
        <w:rPr>
          <w:rFonts w:ascii="Arial" w:hAnsi="Arial" w:cs="Arial"/>
        </w:rPr>
        <w:t xml:space="preserve">– </w:t>
      </w:r>
      <w:proofErr w:type="gramStart"/>
      <w:r w:rsidR="00792EFA" w:rsidRPr="00911A2B">
        <w:rPr>
          <w:rFonts w:ascii="Arial" w:hAnsi="Arial" w:cs="Arial"/>
        </w:rPr>
        <w:t>72</w:t>
      </w:r>
      <w:r>
        <w:rPr>
          <w:rFonts w:ascii="Arial" w:hAnsi="Arial" w:cs="Arial"/>
        </w:rPr>
        <w:t xml:space="preserve">  </w:t>
      </w:r>
      <w:r w:rsidR="00A96557" w:rsidRPr="00911A2B">
        <w:rPr>
          <w:rFonts w:ascii="Arial" w:hAnsi="Arial" w:cs="Arial"/>
        </w:rPr>
        <w:t>%</w:t>
      </w:r>
      <w:proofErr w:type="gramEnd"/>
    </w:p>
    <w:p w14:paraId="2D5BE20C" w14:textId="7399161E" w:rsidR="00A96557" w:rsidRPr="000351C1" w:rsidRDefault="003052AD" w:rsidP="00A96557">
      <w:pPr>
        <w:pStyle w:val="ListParagraph"/>
        <w:numPr>
          <w:ilvl w:val="0"/>
          <w:numId w:val="8"/>
        </w:numPr>
        <w:rPr>
          <w:rFonts w:ascii="Arial" w:hAnsi="Arial" w:cs="Arial"/>
        </w:rPr>
      </w:pPr>
      <w:proofErr w:type="spellStart"/>
      <w:r w:rsidRPr="003052AD">
        <w:rPr>
          <w:rFonts w:ascii="Arial" w:hAnsi="Arial" w:cs="Arial"/>
        </w:rPr>
        <w:t>Salaires</w:t>
      </w:r>
      <w:proofErr w:type="spellEnd"/>
      <w:r w:rsidRPr="003052AD">
        <w:rPr>
          <w:rFonts w:ascii="Arial" w:hAnsi="Arial" w:cs="Arial"/>
        </w:rPr>
        <w:t xml:space="preserve"> des </w:t>
      </w:r>
      <w:proofErr w:type="spellStart"/>
      <w:r w:rsidRPr="003052AD">
        <w:rPr>
          <w:rFonts w:ascii="Arial" w:hAnsi="Arial" w:cs="Arial"/>
        </w:rPr>
        <w:t>scientifiques</w:t>
      </w:r>
      <w:proofErr w:type="spellEnd"/>
      <w:r>
        <w:rPr>
          <w:rFonts w:ascii="Arial" w:hAnsi="Arial" w:cs="Arial"/>
        </w:rPr>
        <w:t xml:space="preserve"> </w:t>
      </w:r>
      <w:r w:rsidR="00A96557" w:rsidRPr="000351C1">
        <w:rPr>
          <w:rFonts w:ascii="Arial" w:hAnsi="Arial" w:cs="Arial"/>
        </w:rPr>
        <w:t>– 1</w:t>
      </w:r>
      <w:r w:rsidR="00341949">
        <w:rPr>
          <w:rFonts w:ascii="Arial" w:hAnsi="Arial" w:cs="Arial"/>
        </w:rPr>
        <w:t>7</w:t>
      </w:r>
      <w:r w:rsidR="00A96557" w:rsidRPr="000351C1">
        <w:rPr>
          <w:rFonts w:ascii="Arial" w:hAnsi="Arial" w:cs="Arial"/>
        </w:rPr>
        <w:t>%</w:t>
      </w:r>
    </w:p>
    <w:p w14:paraId="67EE8394" w14:textId="41E94529" w:rsidR="00A96557" w:rsidRPr="000351C1" w:rsidRDefault="003C7E88" w:rsidP="00A96557">
      <w:pPr>
        <w:pStyle w:val="ListParagraph"/>
        <w:numPr>
          <w:ilvl w:val="0"/>
          <w:numId w:val="8"/>
        </w:numPr>
        <w:rPr>
          <w:rFonts w:ascii="Arial" w:hAnsi="Arial" w:cs="Arial"/>
        </w:rPr>
      </w:pPr>
      <w:proofErr w:type="spellStart"/>
      <w:r w:rsidRPr="003C7E88">
        <w:rPr>
          <w:rFonts w:ascii="Arial" w:hAnsi="Arial" w:cs="Arial"/>
        </w:rPr>
        <w:t>Autres</w:t>
      </w:r>
      <w:proofErr w:type="spellEnd"/>
      <w:r w:rsidRPr="003C7E88">
        <w:rPr>
          <w:rFonts w:ascii="Arial" w:hAnsi="Arial" w:cs="Arial"/>
        </w:rPr>
        <w:t xml:space="preserve"> </w:t>
      </w:r>
      <w:proofErr w:type="spellStart"/>
      <w:r w:rsidRPr="003C7E88">
        <w:rPr>
          <w:rFonts w:ascii="Arial" w:hAnsi="Arial" w:cs="Arial"/>
        </w:rPr>
        <w:t>dépenses</w:t>
      </w:r>
      <w:proofErr w:type="spellEnd"/>
      <w:r w:rsidRPr="003C7E88">
        <w:rPr>
          <w:rFonts w:ascii="Arial" w:hAnsi="Arial" w:cs="Arial"/>
        </w:rPr>
        <w:t xml:space="preserve"> de recherche</w:t>
      </w:r>
      <w:r>
        <w:rPr>
          <w:rFonts w:ascii="Arial" w:hAnsi="Arial" w:cs="Arial"/>
        </w:rPr>
        <w:t xml:space="preserve"> </w:t>
      </w:r>
      <w:r w:rsidR="00A96557" w:rsidRPr="000351C1">
        <w:rPr>
          <w:rFonts w:ascii="Arial" w:hAnsi="Arial" w:cs="Arial"/>
        </w:rPr>
        <w:t xml:space="preserve">– </w:t>
      </w:r>
      <w:r w:rsidR="00341949">
        <w:rPr>
          <w:rFonts w:ascii="Arial" w:hAnsi="Arial" w:cs="Arial"/>
        </w:rPr>
        <w:t>4</w:t>
      </w:r>
      <w:r w:rsidR="003052AD">
        <w:rPr>
          <w:rFonts w:ascii="Arial" w:hAnsi="Arial" w:cs="Arial"/>
        </w:rPr>
        <w:t xml:space="preserve"> </w:t>
      </w:r>
      <w:r w:rsidR="00A96557" w:rsidRPr="000351C1">
        <w:rPr>
          <w:rFonts w:ascii="Arial" w:hAnsi="Arial" w:cs="Arial"/>
        </w:rPr>
        <w:t>%</w:t>
      </w:r>
    </w:p>
    <w:p w14:paraId="1E514789" w14:textId="78F178FA" w:rsidR="00A96557" w:rsidRPr="000351C1" w:rsidRDefault="003C7E88" w:rsidP="00A96557">
      <w:pPr>
        <w:pStyle w:val="ListParagraph"/>
        <w:numPr>
          <w:ilvl w:val="0"/>
          <w:numId w:val="8"/>
        </w:numPr>
        <w:rPr>
          <w:rFonts w:ascii="Arial" w:hAnsi="Arial" w:cs="Arial"/>
        </w:rPr>
      </w:pPr>
      <w:r w:rsidRPr="003C7E88">
        <w:rPr>
          <w:rFonts w:ascii="Arial" w:hAnsi="Arial" w:cs="Arial"/>
        </w:rPr>
        <w:t xml:space="preserve">Frais </w:t>
      </w:r>
      <w:proofErr w:type="spellStart"/>
      <w:r w:rsidRPr="003C7E88">
        <w:rPr>
          <w:rFonts w:ascii="Arial" w:hAnsi="Arial" w:cs="Arial"/>
        </w:rPr>
        <w:t>d’administration</w:t>
      </w:r>
      <w:proofErr w:type="spellEnd"/>
      <w:r>
        <w:rPr>
          <w:rFonts w:ascii="Arial" w:hAnsi="Arial" w:cs="Arial"/>
        </w:rPr>
        <w:t xml:space="preserve"> </w:t>
      </w:r>
      <w:r w:rsidR="00A96557" w:rsidRPr="000351C1">
        <w:rPr>
          <w:rFonts w:ascii="Arial" w:hAnsi="Arial" w:cs="Arial"/>
        </w:rPr>
        <w:t xml:space="preserve">– </w:t>
      </w:r>
      <w:r w:rsidR="001E6D26">
        <w:rPr>
          <w:rFonts w:ascii="Arial" w:hAnsi="Arial" w:cs="Arial"/>
        </w:rPr>
        <w:t>4</w:t>
      </w:r>
      <w:r w:rsidR="003052AD">
        <w:rPr>
          <w:rFonts w:ascii="Arial" w:hAnsi="Arial" w:cs="Arial"/>
        </w:rPr>
        <w:t xml:space="preserve"> </w:t>
      </w:r>
      <w:r w:rsidR="00A96557" w:rsidRPr="000351C1">
        <w:rPr>
          <w:rFonts w:ascii="Arial" w:hAnsi="Arial" w:cs="Arial"/>
        </w:rPr>
        <w:t>%</w:t>
      </w:r>
    </w:p>
    <w:p w14:paraId="535BA7E9" w14:textId="294468EC" w:rsidR="00A96557" w:rsidRPr="000351C1" w:rsidRDefault="003C7E88" w:rsidP="00A96557">
      <w:pPr>
        <w:pStyle w:val="ListParagraph"/>
        <w:numPr>
          <w:ilvl w:val="0"/>
          <w:numId w:val="8"/>
        </w:numPr>
        <w:rPr>
          <w:rFonts w:ascii="Arial" w:hAnsi="Arial" w:cs="Arial"/>
        </w:rPr>
      </w:pPr>
      <w:proofErr w:type="spellStart"/>
      <w:r w:rsidRPr="003C7E88">
        <w:rPr>
          <w:rFonts w:ascii="Arial" w:hAnsi="Arial" w:cs="Arial"/>
        </w:rPr>
        <w:t>Amortissement</w:t>
      </w:r>
      <w:proofErr w:type="spellEnd"/>
      <w:r w:rsidRPr="003C7E88">
        <w:rPr>
          <w:rFonts w:ascii="Arial" w:hAnsi="Arial" w:cs="Arial"/>
        </w:rPr>
        <w:t xml:space="preserve"> des immobilisations</w:t>
      </w:r>
      <w:r>
        <w:rPr>
          <w:rFonts w:ascii="Arial" w:hAnsi="Arial" w:cs="Arial"/>
        </w:rPr>
        <w:t xml:space="preserve"> </w:t>
      </w:r>
      <w:r w:rsidR="00A96557" w:rsidRPr="000351C1">
        <w:rPr>
          <w:rFonts w:ascii="Arial" w:hAnsi="Arial" w:cs="Arial"/>
        </w:rPr>
        <w:t xml:space="preserve">– </w:t>
      </w:r>
      <w:r w:rsidR="009018F4">
        <w:rPr>
          <w:rFonts w:ascii="Arial" w:hAnsi="Arial" w:cs="Arial"/>
        </w:rPr>
        <w:t>3</w:t>
      </w:r>
      <w:r w:rsidR="003052AD">
        <w:rPr>
          <w:rFonts w:ascii="Arial" w:hAnsi="Arial" w:cs="Arial"/>
        </w:rPr>
        <w:t xml:space="preserve"> </w:t>
      </w:r>
      <w:r w:rsidR="00A96557" w:rsidRPr="000351C1">
        <w:rPr>
          <w:rFonts w:ascii="Arial" w:hAnsi="Arial" w:cs="Arial"/>
        </w:rPr>
        <w:t>%</w:t>
      </w:r>
    </w:p>
    <w:p w14:paraId="0FA10960" w14:textId="02D92333" w:rsidR="00EF2911" w:rsidRDefault="00A96557" w:rsidP="00B21BA2">
      <w:pPr>
        <w:pStyle w:val="Heading4"/>
      </w:pPr>
      <w:proofErr w:type="gramStart"/>
      <w:r w:rsidRPr="000351C1">
        <w:t>Total</w:t>
      </w:r>
      <w:r w:rsidR="003C7E88">
        <w:t xml:space="preserve"> </w:t>
      </w:r>
      <w:r w:rsidRPr="000351C1">
        <w:t>:</w:t>
      </w:r>
      <w:proofErr w:type="gramEnd"/>
      <w:r w:rsidRPr="000351C1">
        <w:t xml:space="preserve"> </w:t>
      </w:r>
      <w:r w:rsidR="00C3612B" w:rsidRPr="00C3612B">
        <w:t>119,2 M$</w:t>
      </w:r>
    </w:p>
    <w:p w14:paraId="5BDD8C11" w14:textId="68277DD8" w:rsidR="00630022" w:rsidRPr="00630022" w:rsidRDefault="00BF7BFA" w:rsidP="00630022">
      <w:pPr>
        <w:rPr>
          <w:rFonts w:asciiTheme="majorHAnsi" w:eastAsiaTheme="majorEastAsia" w:hAnsiTheme="majorHAnsi" w:cstheme="majorBidi"/>
          <w:color w:val="0F4761" w:themeColor="accent1" w:themeShade="BF"/>
          <w:sz w:val="48"/>
          <w:szCs w:val="40"/>
        </w:rPr>
      </w:pPr>
      <w:r>
        <w:rPr>
          <w:rFonts w:asciiTheme="majorHAnsi" w:eastAsiaTheme="majorEastAsia" w:hAnsiTheme="majorHAnsi" w:cstheme="majorBidi"/>
          <w:color w:val="0F4761" w:themeColor="accent1" w:themeShade="BF"/>
          <w:sz w:val="48"/>
          <w:szCs w:val="40"/>
        </w:rPr>
        <w:t>9</w:t>
      </w:r>
      <w:r w:rsidR="00C3612B" w:rsidRPr="00C3612B">
        <w:rPr>
          <w:rFonts w:asciiTheme="majorHAnsi" w:eastAsiaTheme="majorEastAsia" w:hAnsiTheme="majorHAnsi" w:cstheme="majorBidi"/>
          <w:color w:val="0F4761" w:themeColor="accent1" w:themeShade="BF"/>
          <w:sz w:val="48"/>
          <w:szCs w:val="40"/>
        </w:rPr>
        <w:t xml:space="preserve"> </w:t>
      </w:r>
      <w:proofErr w:type="spellStart"/>
      <w:r w:rsidR="00C3612B" w:rsidRPr="00C3612B">
        <w:rPr>
          <w:rFonts w:asciiTheme="majorHAnsi" w:eastAsiaTheme="majorEastAsia" w:hAnsiTheme="majorHAnsi" w:cstheme="majorBidi"/>
          <w:color w:val="0F4761" w:themeColor="accent1" w:themeShade="BF"/>
          <w:sz w:val="48"/>
          <w:szCs w:val="40"/>
        </w:rPr>
        <w:t>principales</w:t>
      </w:r>
      <w:proofErr w:type="spellEnd"/>
      <w:r w:rsidR="00C3612B" w:rsidRPr="00C3612B">
        <w:rPr>
          <w:rFonts w:asciiTheme="majorHAnsi" w:eastAsiaTheme="majorEastAsia" w:hAnsiTheme="majorHAnsi" w:cstheme="majorBidi"/>
          <w:color w:val="0F4761" w:themeColor="accent1" w:themeShade="BF"/>
          <w:sz w:val="48"/>
          <w:szCs w:val="40"/>
        </w:rPr>
        <w:t xml:space="preserve"> sources de subventions </w:t>
      </w:r>
      <w:proofErr w:type="spellStart"/>
      <w:r w:rsidR="00C3612B" w:rsidRPr="00C3612B">
        <w:rPr>
          <w:rFonts w:asciiTheme="majorHAnsi" w:eastAsiaTheme="majorEastAsia" w:hAnsiTheme="majorHAnsi" w:cstheme="majorBidi"/>
          <w:color w:val="0F4761" w:themeColor="accent1" w:themeShade="BF"/>
          <w:sz w:val="48"/>
          <w:szCs w:val="40"/>
        </w:rPr>
        <w:t>évaluées</w:t>
      </w:r>
      <w:proofErr w:type="spellEnd"/>
      <w:r w:rsidR="00C3612B" w:rsidRPr="00C3612B">
        <w:rPr>
          <w:rFonts w:asciiTheme="majorHAnsi" w:eastAsiaTheme="majorEastAsia" w:hAnsiTheme="majorHAnsi" w:cstheme="majorBidi"/>
          <w:color w:val="0F4761" w:themeColor="accent1" w:themeShade="BF"/>
          <w:sz w:val="48"/>
          <w:szCs w:val="40"/>
        </w:rPr>
        <w:t xml:space="preserve"> par des pairs</w:t>
      </w:r>
    </w:p>
    <w:p w14:paraId="1B5D03D3" w14:textId="5CC61B3A" w:rsidR="00A96557" w:rsidRPr="00E50B77" w:rsidRDefault="00630022" w:rsidP="00630022">
      <w:pPr>
        <w:pStyle w:val="ListParagraph"/>
        <w:numPr>
          <w:ilvl w:val="0"/>
          <w:numId w:val="9"/>
        </w:numPr>
        <w:rPr>
          <w:rFonts w:ascii="Arial" w:hAnsi="Arial" w:cs="Arial"/>
          <w:color w:val="000000" w:themeColor="text1"/>
        </w:rPr>
      </w:pPr>
      <w:proofErr w:type="spellStart"/>
      <w:r w:rsidRPr="00630022">
        <w:rPr>
          <w:rFonts w:ascii="Arial" w:eastAsia="Times New Roman" w:hAnsi="Arial" w:cs="Arial"/>
          <w:color w:val="000000" w:themeColor="text1"/>
          <w:kern w:val="0"/>
          <w:lang w:eastAsia="en-CA"/>
          <w14:ligatures w14:val="none"/>
        </w:rPr>
        <w:t>Instituts</w:t>
      </w:r>
      <w:proofErr w:type="spellEnd"/>
      <w:r w:rsidRPr="00630022">
        <w:rPr>
          <w:rFonts w:ascii="Arial" w:eastAsia="Times New Roman" w:hAnsi="Arial" w:cs="Arial"/>
          <w:color w:val="000000" w:themeColor="text1"/>
          <w:kern w:val="0"/>
          <w:lang w:eastAsia="en-CA"/>
          <w14:ligatures w14:val="none"/>
        </w:rPr>
        <w:t xml:space="preserve"> de recherche </w:t>
      </w:r>
      <w:proofErr w:type="spellStart"/>
      <w:r w:rsidRPr="00630022">
        <w:rPr>
          <w:rFonts w:ascii="Arial" w:eastAsia="Times New Roman" w:hAnsi="Arial" w:cs="Arial"/>
          <w:color w:val="000000" w:themeColor="text1"/>
          <w:kern w:val="0"/>
          <w:lang w:eastAsia="en-CA"/>
          <w14:ligatures w14:val="none"/>
        </w:rPr>
        <w:t>en</w:t>
      </w:r>
      <w:proofErr w:type="spellEnd"/>
      <w:r w:rsidRPr="00630022">
        <w:rPr>
          <w:rFonts w:ascii="Arial" w:eastAsia="Times New Roman" w:hAnsi="Arial" w:cs="Arial"/>
          <w:color w:val="000000" w:themeColor="text1"/>
          <w:kern w:val="0"/>
          <w:lang w:eastAsia="en-CA"/>
          <w14:ligatures w14:val="none"/>
        </w:rPr>
        <w:t xml:space="preserve"> santé du Canada</w:t>
      </w:r>
      <w:r w:rsidRPr="00E50B77">
        <w:rPr>
          <w:rFonts w:ascii="Arial" w:eastAsia="Times New Roman" w:hAnsi="Arial" w:cs="Arial"/>
          <w:color w:val="000000" w:themeColor="text1"/>
          <w:kern w:val="0"/>
          <w:lang w:eastAsia="en-CA"/>
          <w14:ligatures w14:val="none"/>
        </w:rPr>
        <w:t xml:space="preserve"> </w:t>
      </w:r>
      <w:r w:rsidR="00EA317C" w:rsidRPr="00E50B77">
        <w:rPr>
          <w:rFonts w:ascii="Arial" w:hAnsi="Arial" w:cs="Arial"/>
          <w:color w:val="000000" w:themeColor="text1"/>
        </w:rPr>
        <w:t>–</w:t>
      </w:r>
      <w:r w:rsidR="00A96557" w:rsidRPr="00E50B77">
        <w:rPr>
          <w:rFonts w:ascii="Arial" w:hAnsi="Arial" w:cs="Arial"/>
          <w:color w:val="000000" w:themeColor="text1"/>
        </w:rPr>
        <w:t xml:space="preserve"> 2</w:t>
      </w:r>
      <w:r w:rsidR="00FF1D4F" w:rsidRPr="00E50B77">
        <w:rPr>
          <w:rFonts w:ascii="Arial" w:hAnsi="Arial" w:cs="Arial"/>
          <w:color w:val="000000" w:themeColor="text1"/>
        </w:rPr>
        <w:t>2</w:t>
      </w:r>
      <w:r w:rsidR="00EA317C" w:rsidRPr="00E50B77">
        <w:rPr>
          <w:rFonts w:ascii="Arial" w:hAnsi="Arial" w:cs="Arial"/>
          <w:color w:val="000000" w:themeColor="text1"/>
        </w:rPr>
        <w:t>,</w:t>
      </w:r>
      <w:r w:rsidR="00FF1D4F" w:rsidRPr="00E50B77">
        <w:rPr>
          <w:rFonts w:ascii="Arial" w:hAnsi="Arial" w:cs="Arial"/>
          <w:color w:val="000000" w:themeColor="text1"/>
        </w:rPr>
        <w:t>71</w:t>
      </w:r>
      <w:r w:rsidR="00CD4157" w:rsidRPr="00E50B77">
        <w:rPr>
          <w:rFonts w:ascii="Arial" w:hAnsi="Arial" w:cs="Arial"/>
          <w:color w:val="000000" w:themeColor="text1"/>
        </w:rPr>
        <w:t xml:space="preserve"> </w:t>
      </w:r>
      <w:r w:rsidR="00A96557" w:rsidRPr="00E50B77">
        <w:rPr>
          <w:rFonts w:ascii="Arial" w:hAnsi="Arial" w:cs="Arial"/>
          <w:color w:val="000000" w:themeColor="text1"/>
        </w:rPr>
        <w:t>M</w:t>
      </w:r>
      <w:r w:rsidR="00EA317C" w:rsidRPr="00E50B77">
        <w:rPr>
          <w:rFonts w:ascii="Arial" w:hAnsi="Arial" w:cs="Arial"/>
          <w:color w:val="000000" w:themeColor="text1"/>
        </w:rPr>
        <w:t>$</w:t>
      </w:r>
    </w:p>
    <w:p w14:paraId="655FCC44" w14:textId="37721B74" w:rsidR="00176615" w:rsidRPr="00E50B77" w:rsidRDefault="00630022" w:rsidP="00176615">
      <w:pPr>
        <w:pStyle w:val="ListParagraph"/>
        <w:numPr>
          <w:ilvl w:val="0"/>
          <w:numId w:val="9"/>
        </w:numPr>
        <w:rPr>
          <w:rFonts w:ascii="Arial" w:hAnsi="Arial" w:cs="Arial"/>
          <w:color w:val="000000" w:themeColor="text1"/>
        </w:rPr>
      </w:pPr>
      <w:r w:rsidRPr="00E50B77">
        <w:rPr>
          <w:rFonts w:ascii="Arial" w:hAnsi="Arial" w:cs="Arial"/>
          <w:color w:val="000000" w:themeColor="text1"/>
        </w:rPr>
        <w:t xml:space="preserve">Fonds pour la recherche </w:t>
      </w:r>
      <w:proofErr w:type="spellStart"/>
      <w:r w:rsidRPr="00E50B77">
        <w:rPr>
          <w:rFonts w:ascii="Arial" w:hAnsi="Arial" w:cs="Arial"/>
          <w:color w:val="000000" w:themeColor="text1"/>
        </w:rPr>
        <w:t>en</w:t>
      </w:r>
      <w:proofErr w:type="spellEnd"/>
      <w:r w:rsidRPr="00E50B77">
        <w:rPr>
          <w:rFonts w:ascii="Arial" w:hAnsi="Arial" w:cs="Arial"/>
          <w:color w:val="000000" w:themeColor="text1"/>
        </w:rPr>
        <w:t xml:space="preserve"> Ontario</w:t>
      </w:r>
      <w:r w:rsidRPr="00E50B77">
        <w:rPr>
          <w:rFonts w:ascii="Arial" w:hAnsi="Arial" w:cs="Arial"/>
          <w:color w:val="000000" w:themeColor="text1"/>
        </w:rPr>
        <w:t xml:space="preserve"> </w:t>
      </w:r>
      <w:r w:rsidR="00FF1D4F" w:rsidRPr="00E50B77">
        <w:rPr>
          <w:rFonts w:ascii="Arial" w:hAnsi="Arial" w:cs="Arial"/>
          <w:color w:val="000000" w:themeColor="text1"/>
        </w:rPr>
        <w:t>- 2</w:t>
      </w:r>
      <w:r w:rsidR="00CD4157" w:rsidRPr="00E50B77">
        <w:rPr>
          <w:rFonts w:ascii="Arial" w:hAnsi="Arial" w:cs="Arial"/>
          <w:color w:val="000000" w:themeColor="text1"/>
        </w:rPr>
        <w:t>,</w:t>
      </w:r>
      <w:r w:rsidR="00FF1D4F" w:rsidRPr="00E50B77">
        <w:rPr>
          <w:rFonts w:ascii="Arial" w:hAnsi="Arial" w:cs="Arial"/>
          <w:color w:val="000000" w:themeColor="text1"/>
        </w:rPr>
        <w:t>32</w:t>
      </w:r>
      <w:r w:rsidR="00CD4157" w:rsidRPr="00E50B77">
        <w:rPr>
          <w:rFonts w:ascii="Arial" w:hAnsi="Arial" w:cs="Arial"/>
          <w:color w:val="000000" w:themeColor="text1"/>
        </w:rPr>
        <w:t xml:space="preserve"> </w:t>
      </w:r>
      <w:r w:rsidR="00FF1D4F" w:rsidRPr="00E50B77">
        <w:rPr>
          <w:rFonts w:ascii="Arial" w:hAnsi="Arial" w:cs="Arial"/>
          <w:color w:val="000000" w:themeColor="text1"/>
        </w:rPr>
        <w:t>M</w:t>
      </w:r>
      <w:r w:rsidR="00CD4157" w:rsidRPr="00E50B77">
        <w:rPr>
          <w:rFonts w:ascii="Arial" w:hAnsi="Arial" w:cs="Arial"/>
          <w:color w:val="000000" w:themeColor="text1"/>
        </w:rPr>
        <w:t>$</w:t>
      </w:r>
    </w:p>
    <w:p w14:paraId="265DD997" w14:textId="400638DE" w:rsidR="00CF655B" w:rsidRPr="00E50B77" w:rsidRDefault="00176615" w:rsidP="00176615">
      <w:pPr>
        <w:pStyle w:val="ListParagraph"/>
        <w:numPr>
          <w:ilvl w:val="0"/>
          <w:numId w:val="9"/>
        </w:numPr>
        <w:rPr>
          <w:rFonts w:ascii="Arial" w:hAnsi="Arial" w:cs="Arial"/>
          <w:color w:val="000000" w:themeColor="text1"/>
        </w:rPr>
      </w:pPr>
      <w:proofErr w:type="spellStart"/>
      <w:r w:rsidRPr="00176615">
        <w:rPr>
          <w:rFonts w:ascii="Arial" w:eastAsia="Times New Roman" w:hAnsi="Arial" w:cs="Arial"/>
          <w:color w:val="000000" w:themeColor="text1"/>
          <w:kern w:val="0"/>
          <w:lang w:eastAsia="en-CA"/>
          <w14:ligatures w14:val="none"/>
        </w:rPr>
        <w:t>Institut</w:t>
      </w:r>
      <w:proofErr w:type="spellEnd"/>
      <w:r w:rsidRPr="00176615">
        <w:rPr>
          <w:rFonts w:ascii="Arial" w:eastAsia="Times New Roman" w:hAnsi="Arial" w:cs="Arial"/>
          <w:color w:val="000000" w:themeColor="text1"/>
          <w:kern w:val="0"/>
          <w:lang w:eastAsia="en-CA"/>
          <w14:ligatures w14:val="none"/>
        </w:rPr>
        <w:t xml:space="preserve"> </w:t>
      </w:r>
      <w:proofErr w:type="spellStart"/>
      <w:r w:rsidRPr="00176615">
        <w:rPr>
          <w:rFonts w:ascii="Arial" w:eastAsia="Times New Roman" w:hAnsi="Arial" w:cs="Arial"/>
          <w:color w:val="000000" w:themeColor="text1"/>
          <w:kern w:val="0"/>
          <w:lang w:eastAsia="en-CA"/>
          <w14:ligatures w14:val="none"/>
        </w:rPr>
        <w:t>ontarien</w:t>
      </w:r>
      <w:proofErr w:type="spellEnd"/>
      <w:r w:rsidRPr="00176615">
        <w:rPr>
          <w:rFonts w:ascii="Arial" w:eastAsia="Times New Roman" w:hAnsi="Arial" w:cs="Arial"/>
          <w:color w:val="000000" w:themeColor="text1"/>
          <w:kern w:val="0"/>
          <w:lang w:eastAsia="en-CA"/>
          <w14:ligatures w14:val="none"/>
        </w:rPr>
        <w:t xml:space="preserve"> de recherche sur le cancer</w:t>
      </w:r>
      <w:r w:rsidR="00CD4157" w:rsidRPr="00E50B77">
        <w:rPr>
          <w:rFonts w:ascii="Arial" w:hAnsi="Arial" w:cs="Arial"/>
          <w:color w:val="000000" w:themeColor="text1"/>
        </w:rPr>
        <w:t>–</w:t>
      </w:r>
      <w:r w:rsidR="00CF655B" w:rsidRPr="00E50B77">
        <w:rPr>
          <w:rFonts w:ascii="Arial" w:hAnsi="Arial" w:cs="Arial"/>
          <w:color w:val="000000" w:themeColor="text1"/>
        </w:rPr>
        <w:t xml:space="preserve"> 1</w:t>
      </w:r>
      <w:r w:rsidR="00CD4157" w:rsidRPr="00E50B77">
        <w:rPr>
          <w:rFonts w:ascii="Arial" w:hAnsi="Arial" w:cs="Arial"/>
          <w:color w:val="000000" w:themeColor="text1"/>
        </w:rPr>
        <w:t>,</w:t>
      </w:r>
      <w:r w:rsidR="00CF655B" w:rsidRPr="00E50B77">
        <w:rPr>
          <w:rFonts w:ascii="Arial" w:hAnsi="Arial" w:cs="Arial"/>
          <w:color w:val="000000" w:themeColor="text1"/>
        </w:rPr>
        <w:t>84</w:t>
      </w:r>
      <w:r w:rsidR="00CD4157" w:rsidRPr="00E50B77">
        <w:rPr>
          <w:rFonts w:ascii="Arial" w:hAnsi="Arial" w:cs="Arial"/>
          <w:color w:val="000000" w:themeColor="text1"/>
        </w:rPr>
        <w:t xml:space="preserve"> </w:t>
      </w:r>
      <w:r w:rsidR="00CF655B" w:rsidRPr="00E50B77">
        <w:rPr>
          <w:rFonts w:ascii="Arial" w:hAnsi="Arial" w:cs="Arial"/>
          <w:color w:val="000000" w:themeColor="text1"/>
        </w:rPr>
        <w:t>M</w:t>
      </w:r>
      <w:r w:rsidR="00CD4157" w:rsidRPr="00E50B77">
        <w:rPr>
          <w:rFonts w:ascii="Arial" w:hAnsi="Arial" w:cs="Arial"/>
          <w:color w:val="000000" w:themeColor="text1"/>
        </w:rPr>
        <w:t>$</w:t>
      </w:r>
    </w:p>
    <w:p w14:paraId="2B1E9E4D" w14:textId="6C1765FC" w:rsidR="00DF5D5E" w:rsidRPr="00E50B77" w:rsidRDefault="00176615" w:rsidP="00DF5D5E">
      <w:pPr>
        <w:pStyle w:val="ListParagraph"/>
        <w:numPr>
          <w:ilvl w:val="0"/>
          <w:numId w:val="9"/>
        </w:numPr>
        <w:rPr>
          <w:rFonts w:ascii="Arial" w:hAnsi="Arial" w:cs="Arial"/>
          <w:color w:val="000000" w:themeColor="text1"/>
        </w:rPr>
      </w:pPr>
      <w:r w:rsidRPr="00E50B77">
        <w:rPr>
          <w:rFonts w:ascii="Arial" w:hAnsi="Arial" w:cs="Arial"/>
          <w:color w:val="000000" w:themeColor="text1"/>
        </w:rPr>
        <w:t xml:space="preserve">Association </w:t>
      </w:r>
      <w:proofErr w:type="spellStart"/>
      <w:r w:rsidRPr="00E50B77">
        <w:rPr>
          <w:rFonts w:ascii="Arial" w:hAnsi="Arial" w:cs="Arial"/>
          <w:color w:val="000000" w:themeColor="text1"/>
        </w:rPr>
        <w:t>médicale</w:t>
      </w:r>
      <w:proofErr w:type="spellEnd"/>
      <w:r w:rsidRPr="00E50B77">
        <w:rPr>
          <w:rFonts w:ascii="Arial" w:hAnsi="Arial" w:cs="Arial"/>
          <w:color w:val="000000" w:themeColor="text1"/>
        </w:rPr>
        <w:t xml:space="preserve"> </w:t>
      </w:r>
      <w:proofErr w:type="spellStart"/>
      <w:r w:rsidRPr="00E50B77">
        <w:rPr>
          <w:rFonts w:ascii="Arial" w:hAnsi="Arial" w:cs="Arial"/>
          <w:color w:val="000000" w:themeColor="text1"/>
        </w:rPr>
        <w:t>universitaire</w:t>
      </w:r>
      <w:proofErr w:type="spellEnd"/>
      <w:r w:rsidRPr="00E50B77">
        <w:rPr>
          <w:rFonts w:ascii="Arial" w:hAnsi="Arial" w:cs="Arial"/>
          <w:color w:val="000000" w:themeColor="text1"/>
        </w:rPr>
        <w:t xml:space="preserve"> de L’Hôpital </w:t>
      </w:r>
      <w:proofErr w:type="spellStart"/>
      <w:r w:rsidRPr="00E50B77">
        <w:rPr>
          <w:rFonts w:ascii="Arial" w:hAnsi="Arial" w:cs="Arial"/>
          <w:color w:val="000000" w:themeColor="text1"/>
        </w:rPr>
        <w:t>d’Ottawa</w:t>
      </w:r>
      <w:proofErr w:type="spellEnd"/>
      <w:r w:rsidRPr="00E50B77">
        <w:rPr>
          <w:rFonts w:ascii="Arial" w:hAnsi="Arial" w:cs="Arial"/>
          <w:color w:val="000000" w:themeColor="text1"/>
        </w:rPr>
        <w:t xml:space="preserve"> </w:t>
      </w:r>
      <w:r w:rsidR="00CD4157" w:rsidRPr="00E50B77">
        <w:rPr>
          <w:rFonts w:ascii="Arial" w:hAnsi="Arial" w:cs="Arial"/>
          <w:color w:val="000000" w:themeColor="text1"/>
        </w:rPr>
        <w:t>–</w:t>
      </w:r>
      <w:r w:rsidR="00DF5D5E" w:rsidRPr="00E50B77">
        <w:rPr>
          <w:rFonts w:ascii="Arial" w:hAnsi="Arial" w:cs="Arial"/>
          <w:color w:val="000000" w:themeColor="text1"/>
        </w:rPr>
        <w:t xml:space="preserve"> 1</w:t>
      </w:r>
      <w:r w:rsidR="00CD4157" w:rsidRPr="00E50B77">
        <w:rPr>
          <w:rFonts w:ascii="Arial" w:hAnsi="Arial" w:cs="Arial"/>
          <w:color w:val="000000" w:themeColor="text1"/>
        </w:rPr>
        <w:t>,</w:t>
      </w:r>
      <w:r w:rsidR="00DF5D5E" w:rsidRPr="00E50B77">
        <w:rPr>
          <w:rFonts w:ascii="Arial" w:hAnsi="Arial" w:cs="Arial"/>
          <w:color w:val="000000" w:themeColor="text1"/>
        </w:rPr>
        <w:t>55</w:t>
      </w:r>
      <w:r w:rsidR="00CD4157" w:rsidRPr="00E50B77">
        <w:rPr>
          <w:rFonts w:ascii="Arial" w:hAnsi="Arial" w:cs="Arial"/>
          <w:color w:val="000000" w:themeColor="text1"/>
        </w:rPr>
        <w:t xml:space="preserve"> </w:t>
      </w:r>
      <w:r w:rsidR="00DF5D5E" w:rsidRPr="00E50B77">
        <w:rPr>
          <w:rFonts w:ascii="Arial" w:hAnsi="Arial" w:cs="Arial"/>
          <w:color w:val="000000" w:themeColor="text1"/>
        </w:rPr>
        <w:t>M</w:t>
      </w:r>
      <w:r w:rsidR="00CD4157" w:rsidRPr="00E50B77">
        <w:rPr>
          <w:rFonts w:ascii="Arial" w:hAnsi="Arial" w:cs="Arial"/>
          <w:color w:val="000000" w:themeColor="text1"/>
        </w:rPr>
        <w:t>$</w:t>
      </w:r>
    </w:p>
    <w:p w14:paraId="13D59D9F" w14:textId="39610C38" w:rsidR="005F57B6" w:rsidRPr="00E50B77" w:rsidRDefault="005F57B6" w:rsidP="005F57B6">
      <w:pPr>
        <w:pStyle w:val="ListParagraph"/>
        <w:numPr>
          <w:ilvl w:val="0"/>
          <w:numId w:val="9"/>
        </w:numPr>
        <w:rPr>
          <w:rFonts w:ascii="Arial" w:hAnsi="Arial" w:cs="Arial"/>
          <w:color w:val="000000" w:themeColor="text1"/>
        </w:rPr>
      </w:pPr>
      <w:r w:rsidRPr="00E50B77">
        <w:rPr>
          <w:rFonts w:ascii="Arial" w:hAnsi="Arial" w:cs="Arial"/>
          <w:color w:val="000000" w:themeColor="text1"/>
        </w:rPr>
        <w:t xml:space="preserve">Ministère de la Santé et des </w:t>
      </w:r>
      <w:proofErr w:type="spellStart"/>
      <w:r w:rsidRPr="00E50B77">
        <w:rPr>
          <w:rFonts w:ascii="Arial" w:hAnsi="Arial" w:cs="Arial"/>
          <w:color w:val="000000" w:themeColor="text1"/>
        </w:rPr>
        <w:t>Soins</w:t>
      </w:r>
      <w:proofErr w:type="spellEnd"/>
      <w:r w:rsidRPr="00E50B77">
        <w:rPr>
          <w:rFonts w:ascii="Arial" w:hAnsi="Arial" w:cs="Arial"/>
          <w:color w:val="000000" w:themeColor="text1"/>
        </w:rPr>
        <w:t xml:space="preserve"> de longue durée</w:t>
      </w:r>
      <w:r w:rsidRPr="00E50B77">
        <w:rPr>
          <w:rFonts w:ascii="Arial" w:hAnsi="Arial" w:cs="Arial"/>
          <w:color w:val="000000" w:themeColor="text1"/>
        </w:rPr>
        <w:t xml:space="preserve"> </w:t>
      </w:r>
      <w:r w:rsidR="00CD4157" w:rsidRPr="00E50B77">
        <w:rPr>
          <w:rFonts w:ascii="Arial" w:hAnsi="Arial" w:cs="Arial"/>
          <w:color w:val="000000" w:themeColor="text1"/>
        </w:rPr>
        <w:t>–</w:t>
      </w:r>
      <w:r w:rsidR="00DF5D5E" w:rsidRPr="00E50B77">
        <w:rPr>
          <w:rFonts w:ascii="Arial" w:hAnsi="Arial" w:cs="Arial"/>
          <w:color w:val="000000" w:themeColor="text1"/>
        </w:rPr>
        <w:t xml:space="preserve"> 1</w:t>
      </w:r>
      <w:r w:rsidR="00CD4157" w:rsidRPr="00E50B77">
        <w:rPr>
          <w:rFonts w:ascii="Arial" w:hAnsi="Arial" w:cs="Arial"/>
          <w:color w:val="000000" w:themeColor="text1"/>
        </w:rPr>
        <w:t>,</w:t>
      </w:r>
      <w:r w:rsidR="00DF5D5E" w:rsidRPr="00E50B77">
        <w:rPr>
          <w:rFonts w:ascii="Arial" w:hAnsi="Arial" w:cs="Arial"/>
          <w:color w:val="000000" w:themeColor="text1"/>
        </w:rPr>
        <w:t>53</w:t>
      </w:r>
      <w:r w:rsidR="00CD4157" w:rsidRPr="00E50B77">
        <w:rPr>
          <w:rFonts w:ascii="Arial" w:hAnsi="Arial" w:cs="Arial"/>
          <w:color w:val="000000" w:themeColor="text1"/>
        </w:rPr>
        <w:t xml:space="preserve"> </w:t>
      </w:r>
      <w:r w:rsidR="00DF5D5E" w:rsidRPr="00E50B77">
        <w:rPr>
          <w:rFonts w:ascii="Arial" w:hAnsi="Arial" w:cs="Arial"/>
          <w:color w:val="000000" w:themeColor="text1"/>
        </w:rPr>
        <w:t>M</w:t>
      </w:r>
      <w:r w:rsidR="00CD4157" w:rsidRPr="00E50B77">
        <w:rPr>
          <w:rFonts w:ascii="Arial" w:hAnsi="Arial" w:cs="Arial"/>
          <w:color w:val="000000" w:themeColor="text1"/>
        </w:rPr>
        <w:t>$</w:t>
      </w:r>
    </w:p>
    <w:p w14:paraId="5612B2AF" w14:textId="6C39DE64" w:rsidR="00CF655B" w:rsidRPr="00E50B77" w:rsidRDefault="005F57B6" w:rsidP="005F57B6">
      <w:pPr>
        <w:pStyle w:val="ListParagraph"/>
        <w:numPr>
          <w:ilvl w:val="0"/>
          <w:numId w:val="9"/>
        </w:numPr>
        <w:rPr>
          <w:rFonts w:ascii="Arial" w:hAnsi="Arial" w:cs="Arial"/>
          <w:color w:val="000000" w:themeColor="text1"/>
        </w:rPr>
      </w:pPr>
      <w:proofErr w:type="spellStart"/>
      <w:r w:rsidRPr="005F57B6">
        <w:rPr>
          <w:rFonts w:ascii="Arial" w:eastAsia="Times New Roman" w:hAnsi="Arial" w:cs="Arial"/>
          <w:color w:val="000000" w:themeColor="text1"/>
          <w:kern w:val="0"/>
          <w:lang w:eastAsia="en-CA"/>
          <w14:ligatures w14:val="none"/>
        </w:rPr>
        <w:t>Agence</w:t>
      </w:r>
      <w:proofErr w:type="spellEnd"/>
      <w:r w:rsidRPr="005F57B6">
        <w:rPr>
          <w:rFonts w:ascii="Arial" w:eastAsia="Times New Roman" w:hAnsi="Arial" w:cs="Arial"/>
          <w:color w:val="000000" w:themeColor="text1"/>
          <w:kern w:val="0"/>
          <w:lang w:eastAsia="en-CA"/>
          <w14:ligatures w14:val="none"/>
        </w:rPr>
        <w:t xml:space="preserve"> de la santé </w:t>
      </w:r>
      <w:proofErr w:type="spellStart"/>
      <w:r w:rsidRPr="005F57B6">
        <w:rPr>
          <w:rFonts w:ascii="Arial" w:eastAsia="Times New Roman" w:hAnsi="Arial" w:cs="Arial"/>
          <w:color w:val="000000" w:themeColor="text1"/>
          <w:kern w:val="0"/>
          <w:lang w:eastAsia="en-CA"/>
          <w14:ligatures w14:val="none"/>
        </w:rPr>
        <w:t>publique</w:t>
      </w:r>
      <w:proofErr w:type="spellEnd"/>
      <w:r w:rsidRPr="005F57B6">
        <w:rPr>
          <w:rFonts w:ascii="Arial" w:eastAsia="Times New Roman" w:hAnsi="Arial" w:cs="Arial"/>
          <w:color w:val="000000" w:themeColor="text1"/>
          <w:kern w:val="0"/>
          <w:lang w:eastAsia="en-CA"/>
          <w14:ligatures w14:val="none"/>
        </w:rPr>
        <w:t xml:space="preserve"> du Canada</w:t>
      </w:r>
      <w:r w:rsidRPr="00E50B77">
        <w:rPr>
          <w:rFonts w:ascii="Arial" w:eastAsia="Times New Roman" w:hAnsi="Arial" w:cs="Arial"/>
          <w:color w:val="000000" w:themeColor="text1"/>
          <w:kern w:val="0"/>
          <w:lang w:eastAsia="en-CA"/>
          <w14:ligatures w14:val="none"/>
        </w:rPr>
        <w:t xml:space="preserve"> </w:t>
      </w:r>
      <w:r w:rsidR="00CD4157" w:rsidRPr="00E50B77">
        <w:rPr>
          <w:rFonts w:ascii="Arial" w:hAnsi="Arial" w:cs="Arial"/>
          <w:color w:val="000000" w:themeColor="text1"/>
        </w:rPr>
        <w:t>–</w:t>
      </w:r>
      <w:r w:rsidR="0041767D" w:rsidRPr="00E50B77">
        <w:rPr>
          <w:rFonts w:ascii="Arial" w:hAnsi="Arial" w:cs="Arial"/>
          <w:color w:val="000000" w:themeColor="text1"/>
        </w:rPr>
        <w:t xml:space="preserve"> 1</w:t>
      </w:r>
      <w:r w:rsidR="00CD4157" w:rsidRPr="00E50B77">
        <w:rPr>
          <w:rFonts w:ascii="Arial" w:hAnsi="Arial" w:cs="Arial"/>
          <w:color w:val="000000" w:themeColor="text1"/>
        </w:rPr>
        <w:t>,</w:t>
      </w:r>
      <w:r w:rsidR="0041767D" w:rsidRPr="00E50B77">
        <w:rPr>
          <w:rFonts w:ascii="Arial" w:hAnsi="Arial" w:cs="Arial"/>
          <w:color w:val="000000" w:themeColor="text1"/>
        </w:rPr>
        <w:t>40</w:t>
      </w:r>
      <w:r w:rsidR="00CD4157" w:rsidRPr="00E50B77">
        <w:rPr>
          <w:rFonts w:ascii="Arial" w:hAnsi="Arial" w:cs="Arial"/>
          <w:color w:val="000000" w:themeColor="text1"/>
        </w:rPr>
        <w:t xml:space="preserve"> </w:t>
      </w:r>
      <w:r w:rsidR="0041767D" w:rsidRPr="00E50B77">
        <w:rPr>
          <w:rFonts w:ascii="Arial" w:hAnsi="Arial" w:cs="Arial"/>
          <w:color w:val="000000" w:themeColor="text1"/>
        </w:rPr>
        <w:t>M</w:t>
      </w:r>
      <w:r w:rsidR="00CD4157" w:rsidRPr="00E50B77">
        <w:rPr>
          <w:rFonts w:ascii="Arial" w:hAnsi="Arial" w:cs="Arial"/>
          <w:color w:val="000000" w:themeColor="text1"/>
        </w:rPr>
        <w:t>$</w:t>
      </w:r>
    </w:p>
    <w:p w14:paraId="1941864E" w14:textId="56306F57" w:rsidR="00B2029B" w:rsidRPr="00E50B77" w:rsidRDefault="005F57B6" w:rsidP="00B2029B">
      <w:pPr>
        <w:pStyle w:val="ListParagraph"/>
        <w:numPr>
          <w:ilvl w:val="0"/>
          <w:numId w:val="9"/>
        </w:numPr>
        <w:rPr>
          <w:rFonts w:ascii="Arial" w:hAnsi="Arial" w:cs="Arial"/>
          <w:color w:val="000000" w:themeColor="text1"/>
        </w:rPr>
      </w:pPr>
      <w:r w:rsidRPr="00E50B77">
        <w:rPr>
          <w:rFonts w:ascii="Arial" w:hAnsi="Arial" w:cs="Arial"/>
          <w:color w:val="000000" w:themeColor="text1"/>
        </w:rPr>
        <w:t xml:space="preserve">La </w:t>
      </w:r>
      <w:proofErr w:type="spellStart"/>
      <w:r w:rsidRPr="00E50B77">
        <w:rPr>
          <w:rFonts w:ascii="Arial" w:hAnsi="Arial" w:cs="Arial"/>
          <w:color w:val="000000" w:themeColor="text1"/>
        </w:rPr>
        <w:t>Fondation</w:t>
      </w:r>
      <w:proofErr w:type="spellEnd"/>
      <w:r w:rsidRPr="00E50B77">
        <w:rPr>
          <w:rFonts w:ascii="Arial" w:hAnsi="Arial" w:cs="Arial"/>
          <w:color w:val="000000" w:themeColor="text1"/>
        </w:rPr>
        <w:t xml:space="preserve"> canadienne pour </w:t>
      </w:r>
      <w:proofErr w:type="spellStart"/>
      <w:r w:rsidRPr="00E50B77">
        <w:rPr>
          <w:rFonts w:ascii="Arial" w:hAnsi="Arial" w:cs="Arial"/>
          <w:color w:val="000000" w:themeColor="text1"/>
        </w:rPr>
        <w:t>l’innovation</w:t>
      </w:r>
      <w:proofErr w:type="spellEnd"/>
      <w:r w:rsidRPr="00E50B77">
        <w:rPr>
          <w:rFonts w:ascii="Arial" w:hAnsi="Arial" w:cs="Arial"/>
          <w:color w:val="000000" w:themeColor="text1"/>
        </w:rPr>
        <w:t xml:space="preserve"> </w:t>
      </w:r>
      <w:r w:rsidR="00CD4157" w:rsidRPr="00E50B77">
        <w:rPr>
          <w:rFonts w:ascii="Arial" w:hAnsi="Arial" w:cs="Arial"/>
          <w:color w:val="000000" w:themeColor="text1"/>
        </w:rPr>
        <w:t>–</w:t>
      </w:r>
      <w:r w:rsidR="00E83C11" w:rsidRPr="00E50B77">
        <w:rPr>
          <w:rFonts w:ascii="Arial" w:hAnsi="Arial" w:cs="Arial"/>
          <w:color w:val="000000" w:themeColor="text1"/>
        </w:rPr>
        <w:t xml:space="preserve"> 1</w:t>
      </w:r>
      <w:r w:rsidR="00CD4157" w:rsidRPr="00E50B77">
        <w:rPr>
          <w:rFonts w:ascii="Arial" w:hAnsi="Arial" w:cs="Arial"/>
          <w:color w:val="000000" w:themeColor="text1"/>
        </w:rPr>
        <w:t>,</w:t>
      </w:r>
      <w:r w:rsidR="00E83C11" w:rsidRPr="00E50B77">
        <w:rPr>
          <w:rFonts w:ascii="Arial" w:hAnsi="Arial" w:cs="Arial"/>
          <w:color w:val="000000" w:themeColor="text1"/>
        </w:rPr>
        <w:t>21</w:t>
      </w:r>
      <w:r w:rsidR="00CD4157" w:rsidRPr="00E50B77">
        <w:rPr>
          <w:rFonts w:ascii="Arial" w:hAnsi="Arial" w:cs="Arial"/>
          <w:color w:val="000000" w:themeColor="text1"/>
        </w:rPr>
        <w:t xml:space="preserve"> </w:t>
      </w:r>
      <w:r w:rsidR="00E83C11" w:rsidRPr="00E50B77">
        <w:rPr>
          <w:rFonts w:ascii="Arial" w:hAnsi="Arial" w:cs="Arial"/>
          <w:color w:val="000000" w:themeColor="text1"/>
        </w:rPr>
        <w:t>M</w:t>
      </w:r>
      <w:r w:rsidR="00CD4157" w:rsidRPr="00E50B77">
        <w:rPr>
          <w:rFonts w:ascii="Arial" w:hAnsi="Arial" w:cs="Arial"/>
          <w:color w:val="000000" w:themeColor="text1"/>
        </w:rPr>
        <w:t>$</w:t>
      </w:r>
    </w:p>
    <w:p w14:paraId="2455D3F8" w14:textId="50A6E262" w:rsidR="00941F74" w:rsidRPr="00E50B77" w:rsidRDefault="00B2029B" w:rsidP="007316D9">
      <w:pPr>
        <w:pStyle w:val="ListParagraph"/>
        <w:numPr>
          <w:ilvl w:val="0"/>
          <w:numId w:val="9"/>
        </w:numPr>
        <w:rPr>
          <w:rFonts w:ascii="Arial" w:hAnsi="Arial" w:cs="Arial"/>
          <w:color w:val="000000" w:themeColor="text1"/>
        </w:rPr>
      </w:pPr>
      <w:proofErr w:type="spellStart"/>
      <w:r w:rsidRPr="00B2029B">
        <w:rPr>
          <w:rFonts w:ascii="Arial" w:eastAsia="Times New Roman" w:hAnsi="Arial" w:cs="Arial"/>
          <w:color w:val="000000" w:themeColor="text1"/>
          <w:kern w:val="0"/>
          <w:lang w:eastAsia="en-CA"/>
          <w14:ligatures w14:val="none"/>
        </w:rPr>
        <w:t>Fondation</w:t>
      </w:r>
      <w:proofErr w:type="spellEnd"/>
      <w:r w:rsidRPr="00B2029B">
        <w:rPr>
          <w:rFonts w:ascii="Arial" w:eastAsia="Times New Roman" w:hAnsi="Arial" w:cs="Arial"/>
          <w:color w:val="000000" w:themeColor="text1"/>
          <w:kern w:val="0"/>
          <w:lang w:eastAsia="en-CA"/>
          <w14:ligatures w14:val="none"/>
        </w:rPr>
        <w:t xml:space="preserve"> des maladies du </w:t>
      </w:r>
      <w:proofErr w:type="spellStart"/>
      <w:r w:rsidRPr="00B2029B">
        <w:rPr>
          <w:rFonts w:ascii="Arial" w:eastAsia="Times New Roman" w:hAnsi="Arial" w:cs="Arial"/>
          <w:color w:val="000000" w:themeColor="text1"/>
          <w:kern w:val="0"/>
          <w:lang w:eastAsia="en-CA"/>
          <w14:ligatures w14:val="none"/>
        </w:rPr>
        <w:t>cœur</w:t>
      </w:r>
      <w:proofErr w:type="spellEnd"/>
      <w:r w:rsidRPr="00B2029B">
        <w:rPr>
          <w:rFonts w:ascii="Arial" w:eastAsia="Times New Roman" w:hAnsi="Arial" w:cs="Arial"/>
          <w:color w:val="000000" w:themeColor="text1"/>
          <w:kern w:val="0"/>
          <w:lang w:eastAsia="en-CA"/>
          <w14:ligatures w14:val="none"/>
        </w:rPr>
        <w:t xml:space="preserve"> et de </w:t>
      </w:r>
      <w:proofErr w:type="spellStart"/>
      <w:r w:rsidRPr="00B2029B">
        <w:rPr>
          <w:rFonts w:ascii="Arial" w:eastAsia="Times New Roman" w:hAnsi="Arial" w:cs="Arial"/>
          <w:color w:val="000000" w:themeColor="text1"/>
          <w:kern w:val="0"/>
          <w:lang w:eastAsia="en-CA"/>
          <w14:ligatures w14:val="none"/>
        </w:rPr>
        <w:t>l’AVC</w:t>
      </w:r>
      <w:proofErr w:type="spellEnd"/>
      <w:r w:rsidR="00CD4157" w:rsidRPr="00E50B77">
        <w:rPr>
          <w:rFonts w:ascii="Arial" w:hAnsi="Arial" w:cs="Arial"/>
          <w:color w:val="000000" w:themeColor="text1"/>
        </w:rPr>
        <w:t>–</w:t>
      </w:r>
      <w:r w:rsidR="00CE1EF7" w:rsidRPr="00E50B77">
        <w:rPr>
          <w:rFonts w:ascii="Arial" w:hAnsi="Arial" w:cs="Arial"/>
          <w:color w:val="000000" w:themeColor="text1"/>
        </w:rPr>
        <w:t xml:space="preserve"> 1</w:t>
      </w:r>
      <w:r w:rsidR="00CD4157" w:rsidRPr="00E50B77">
        <w:rPr>
          <w:rFonts w:ascii="Arial" w:hAnsi="Arial" w:cs="Arial"/>
          <w:color w:val="000000" w:themeColor="text1"/>
        </w:rPr>
        <w:t>,</w:t>
      </w:r>
      <w:r w:rsidR="00CE1EF7" w:rsidRPr="00E50B77">
        <w:rPr>
          <w:rFonts w:ascii="Arial" w:hAnsi="Arial" w:cs="Arial"/>
          <w:color w:val="000000" w:themeColor="text1"/>
        </w:rPr>
        <w:t>1</w:t>
      </w:r>
      <w:r w:rsidR="00E83C11" w:rsidRPr="00E50B77">
        <w:rPr>
          <w:rFonts w:ascii="Arial" w:hAnsi="Arial" w:cs="Arial"/>
          <w:color w:val="000000" w:themeColor="text1"/>
        </w:rPr>
        <w:t>9</w:t>
      </w:r>
      <w:r w:rsidR="00CD4157" w:rsidRPr="00E50B77">
        <w:rPr>
          <w:rFonts w:ascii="Arial" w:hAnsi="Arial" w:cs="Arial"/>
          <w:color w:val="000000" w:themeColor="text1"/>
        </w:rPr>
        <w:t xml:space="preserve"> </w:t>
      </w:r>
      <w:r w:rsidR="00CE1EF7" w:rsidRPr="00E50B77">
        <w:rPr>
          <w:rFonts w:ascii="Arial" w:hAnsi="Arial" w:cs="Arial"/>
          <w:color w:val="000000" w:themeColor="text1"/>
        </w:rPr>
        <w:t>M</w:t>
      </w:r>
      <w:r w:rsidR="007316D9" w:rsidRPr="00E50B77">
        <w:rPr>
          <w:rFonts w:ascii="Arial" w:hAnsi="Arial" w:cs="Arial"/>
          <w:color w:val="000000" w:themeColor="text1"/>
        </w:rPr>
        <w:t>$</w:t>
      </w:r>
    </w:p>
    <w:p w14:paraId="53D23D89" w14:textId="74490C73" w:rsidR="00742255" w:rsidRPr="00E50B77" w:rsidRDefault="00721935" w:rsidP="00243772">
      <w:pPr>
        <w:pStyle w:val="ListParagraph"/>
        <w:numPr>
          <w:ilvl w:val="0"/>
          <w:numId w:val="9"/>
        </w:numPr>
        <w:rPr>
          <w:rFonts w:ascii="Arial" w:hAnsi="Arial" w:cs="Arial"/>
          <w:color w:val="000000" w:themeColor="text1"/>
        </w:rPr>
      </w:pPr>
      <w:r w:rsidRPr="00E50B77">
        <w:rPr>
          <w:rFonts w:ascii="Arial" w:hAnsi="Arial" w:cs="Arial"/>
          <w:color w:val="000000" w:themeColor="text1"/>
        </w:rPr>
        <w:t>Stem Cell Network - $</w:t>
      </w:r>
      <w:r w:rsidR="00243772" w:rsidRPr="00E50B77">
        <w:rPr>
          <w:rFonts w:ascii="Arial" w:hAnsi="Arial" w:cs="Arial"/>
          <w:color w:val="000000" w:themeColor="text1"/>
        </w:rPr>
        <w:t>1.12M</w:t>
      </w:r>
    </w:p>
    <w:p w14:paraId="003011A6" w14:textId="77777777" w:rsidR="00AD39DF" w:rsidRPr="000351C1" w:rsidRDefault="00AD39DF" w:rsidP="00AD39DF">
      <w:pPr>
        <w:rPr>
          <w:rFonts w:ascii="Arial" w:hAnsi="Arial" w:cs="Arial"/>
        </w:rPr>
      </w:pPr>
    </w:p>
    <w:sectPr w:rsidR="00AD39DF" w:rsidRPr="000351C1" w:rsidSect="008F7AAE">
      <w:headerReference w:type="default" r:id="rId13"/>
      <w:footerReference w:type="firs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F5B91" w14:textId="77777777" w:rsidR="00935C5E" w:rsidRDefault="00935C5E" w:rsidP="007002E3">
      <w:pPr>
        <w:spacing w:after="0" w:line="240" w:lineRule="auto"/>
      </w:pPr>
      <w:r>
        <w:separator/>
      </w:r>
    </w:p>
  </w:endnote>
  <w:endnote w:type="continuationSeparator" w:id="0">
    <w:p w14:paraId="08169379" w14:textId="77777777" w:rsidR="00935C5E" w:rsidRDefault="00935C5E" w:rsidP="00700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1E8E" w14:textId="22BBF0CF" w:rsidR="008F7AAE" w:rsidRDefault="008F7AAE">
    <w:pPr>
      <w:pStyle w:val="Footer"/>
    </w:pPr>
    <w:r>
      <w:rPr>
        <w:noProof/>
      </w:rPr>
      <w:drawing>
        <wp:inline distT="0" distB="0" distL="0" distR="0" wp14:anchorId="1F11FA49" wp14:editId="0043E0DA">
          <wp:extent cx="2924175" cy="783042"/>
          <wp:effectExtent l="0" t="0" r="0" b="0"/>
          <wp:docPr id="1296274459" name="Picture 8" descr="The Ottawa Hospi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274459" name="Picture 8" descr="The Ottawa Hospital Logo"/>
                  <pic:cNvPicPr/>
                </pic:nvPicPr>
                <pic:blipFill>
                  <a:blip r:embed="rId1">
                    <a:extLst>
                      <a:ext uri="{28A0092B-C50C-407E-A947-70E740481C1C}">
                        <a14:useLocalDpi xmlns:a14="http://schemas.microsoft.com/office/drawing/2010/main" val="0"/>
                      </a:ext>
                    </a:extLst>
                  </a:blip>
                  <a:stretch>
                    <a:fillRect/>
                  </a:stretch>
                </pic:blipFill>
                <pic:spPr>
                  <a:xfrm>
                    <a:off x="0" y="0"/>
                    <a:ext cx="2924175" cy="78304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C42D7" w14:textId="77777777" w:rsidR="00935C5E" w:rsidRDefault="00935C5E" w:rsidP="007002E3">
      <w:pPr>
        <w:spacing w:after="0" w:line="240" w:lineRule="auto"/>
      </w:pPr>
      <w:r>
        <w:separator/>
      </w:r>
    </w:p>
  </w:footnote>
  <w:footnote w:type="continuationSeparator" w:id="0">
    <w:p w14:paraId="1A795C17" w14:textId="77777777" w:rsidR="00935C5E" w:rsidRDefault="00935C5E" w:rsidP="00700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4754" w14:textId="21FAB1F7" w:rsidR="00B623AF" w:rsidRDefault="00B623AF" w:rsidP="00AA1949">
    <w:pPr>
      <w:pStyle w:val="Head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F7E"/>
    <w:multiLevelType w:val="hybridMultilevel"/>
    <w:tmpl w:val="77DA71FE"/>
    <w:lvl w:ilvl="0" w:tplc="95F0A084">
      <w:start w:val="2020"/>
      <w:numFmt w:val="bullet"/>
      <w:lvlText w:val="-"/>
      <w:lvlJc w:val="left"/>
      <w:pPr>
        <w:ind w:left="1080" w:hanging="36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7196AB1"/>
    <w:multiLevelType w:val="multilevel"/>
    <w:tmpl w:val="8C4C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1D65DD"/>
    <w:multiLevelType w:val="multilevel"/>
    <w:tmpl w:val="2DB4D5DE"/>
    <w:lvl w:ilvl="0">
      <w:start w:val="2019"/>
      <w:numFmt w:val="decimal"/>
      <w:lvlText w:val="%1"/>
      <w:lvlJc w:val="left"/>
      <w:pPr>
        <w:ind w:left="1120" w:hanging="1120"/>
      </w:pPr>
      <w:rPr>
        <w:rFonts w:hint="default"/>
        <w:b/>
      </w:rPr>
    </w:lvl>
    <w:lvl w:ilvl="1">
      <w:start w:val="2020"/>
      <w:numFmt w:val="decimal"/>
      <w:lvlText w:val="%1-%2"/>
      <w:lvlJc w:val="left"/>
      <w:pPr>
        <w:ind w:left="1840" w:hanging="1120"/>
      </w:pPr>
      <w:rPr>
        <w:rFonts w:hint="default"/>
        <w:b/>
      </w:rPr>
    </w:lvl>
    <w:lvl w:ilvl="2">
      <w:start w:val="1"/>
      <w:numFmt w:val="decimal"/>
      <w:lvlText w:val="%1-%2.%3"/>
      <w:lvlJc w:val="left"/>
      <w:pPr>
        <w:ind w:left="2560" w:hanging="1120"/>
      </w:pPr>
      <w:rPr>
        <w:rFonts w:hint="default"/>
        <w:b/>
      </w:rPr>
    </w:lvl>
    <w:lvl w:ilvl="3">
      <w:start w:val="1"/>
      <w:numFmt w:val="decimal"/>
      <w:lvlText w:val="%1-%2.%3.%4"/>
      <w:lvlJc w:val="left"/>
      <w:pPr>
        <w:ind w:left="3280" w:hanging="1120"/>
      </w:pPr>
      <w:rPr>
        <w:rFonts w:hint="default"/>
        <w:b/>
      </w:rPr>
    </w:lvl>
    <w:lvl w:ilvl="4">
      <w:start w:val="1"/>
      <w:numFmt w:val="decimal"/>
      <w:lvlText w:val="%1-%2.%3.%4.%5"/>
      <w:lvlJc w:val="left"/>
      <w:pPr>
        <w:ind w:left="4000" w:hanging="112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EF6151D"/>
    <w:multiLevelType w:val="multilevel"/>
    <w:tmpl w:val="4F90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676C55"/>
    <w:multiLevelType w:val="hybridMultilevel"/>
    <w:tmpl w:val="D58AC850"/>
    <w:lvl w:ilvl="0" w:tplc="5770C55E">
      <w:start w:val="1"/>
      <w:numFmt w:val="decimal"/>
      <w:lvlText w:val="%1."/>
      <w:lvlJc w:val="left"/>
      <w:pPr>
        <w:ind w:left="720" w:hanging="360"/>
      </w:pPr>
      <w:rPr>
        <w:rFonts w:ascii="Arial" w:eastAsiaTheme="majorEastAsia"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173FB4"/>
    <w:multiLevelType w:val="multilevel"/>
    <w:tmpl w:val="D8560F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D63DFC"/>
    <w:multiLevelType w:val="multilevel"/>
    <w:tmpl w:val="65B68124"/>
    <w:lvl w:ilvl="0">
      <w:start w:val="2020"/>
      <w:numFmt w:val="decimal"/>
      <w:lvlText w:val="%1"/>
      <w:lvlJc w:val="left"/>
      <w:pPr>
        <w:ind w:left="1120" w:hanging="1120"/>
      </w:pPr>
      <w:rPr>
        <w:rFonts w:hint="default"/>
      </w:rPr>
    </w:lvl>
    <w:lvl w:ilvl="1">
      <w:start w:val="2021"/>
      <w:numFmt w:val="decimal"/>
      <w:lvlText w:val="%1-%2"/>
      <w:lvlJc w:val="left"/>
      <w:pPr>
        <w:ind w:left="1840" w:hanging="1120"/>
      </w:pPr>
      <w:rPr>
        <w:rFonts w:hint="default"/>
      </w:rPr>
    </w:lvl>
    <w:lvl w:ilvl="2">
      <w:start w:val="1"/>
      <w:numFmt w:val="decimal"/>
      <w:lvlText w:val="%1-%2.%3"/>
      <w:lvlJc w:val="left"/>
      <w:pPr>
        <w:ind w:left="2560" w:hanging="1120"/>
      </w:pPr>
      <w:rPr>
        <w:rFonts w:hint="default"/>
      </w:rPr>
    </w:lvl>
    <w:lvl w:ilvl="3">
      <w:start w:val="1"/>
      <w:numFmt w:val="decimal"/>
      <w:lvlText w:val="%1-%2.%3.%4"/>
      <w:lvlJc w:val="left"/>
      <w:pPr>
        <w:ind w:left="3280" w:hanging="1120"/>
      </w:pPr>
      <w:rPr>
        <w:rFonts w:hint="default"/>
      </w:rPr>
    </w:lvl>
    <w:lvl w:ilvl="4">
      <w:start w:val="1"/>
      <w:numFmt w:val="decimal"/>
      <w:lvlText w:val="%1-%2.%3.%4.%5"/>
      <w:lvlJc w:val="left"/>
      <w:pPr>
        <w:ind w:left="4000" w:hanging="112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AE75161"/>
    <w:multiLevelType w:val="multilevel"/>
    <w:tmpl w:val="722C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323486"/>
    <w:multiLevelType w:val="hybridMultilevel"/>
    <w:tmpl w:val="45FA19B0"/>
    <w:lvl w:ilvl="0" w:tplc="4B988942">
      <w:start w:val="2020"/>
      <w:numFmt w:val="bullet"/>
      <w:lvlText w:val="-"/>
      <w:lvlJc w:val="left"/>
      <w:pPr>
        <w:ind w:left="1080" w:hanging="360"/>
      </w:pPr>
      <w:rPr>
        <w:rFonts w:ascii="Aptos" w:eastAsiaTheme="minorHAnsi" w:hAnsi="Aptos" w:cstheme="minorBidi" w:hint="default"/>
        <w:b/>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29805D26"/>
    <w:multiLevelType w:val="hybridMultilevel"/>
    <w:tmpl w:val="5486EDD6"/>
    <w:lvl w:ilvl="0" w:tplc="B1E054DE">
      <w:start w:val="2020"/>
      <w:numFmt w:val="bullet"/>
      <w:lvlText w:val="-"/>
      <w:lvlJc w:val="left"/>
      <w:pPr>
        <w:ind w:left="1080" w:hanging="36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2AFE7A76"/>
    <w:multiLevelType w:val="hybridMultilevel"/>
    <w:tmpl w:val="8A38EB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C7B2DE9"/>
    <w:multiLevelType w:val="hybridMultilevel"/>
    <w:tmpl w:val="4DC4C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D6411F2"/>
    <w:multiLevelType w:val="hybridMultilevel"/>
    <w:tmpl w:val="2D36D9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0416819"/>
    <w:multiLevelType w:val="multilevel"/>
    <w:tmpl w:val="B940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A16BC"/>
    <w:multiLevelType w:val="hybridMultilevel"/>
    <w:tmpl w:val="4CFCE5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CA24203"/>
    <w:multiLevelType w:val="hybridMultilevel"/>
    <w:tmpl w:val="3F68F618"/>
    <w:lvl w:ilvl="0" w:tplc="A5DA1F18">
      <w:start w:val="2020"/>
      <w:numFmt w:val="bullet"/>
      <w:lvlText w:val="-"/>
      <w:lvlJc w:val="left"/>
      <w:pPr>
        <w:ind w:left="1080" w:hanging="360"/>
      </w:pPr>
      <w:rPr>
        <w:rFonts w:ascii="Aptos" w:eastAsiaTheme="minorHAnsi" w:hAnsi="Aptos" w:cstheme="minorBidi" w:hint="default"/>
        <w:b/>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43BF30F4"/>
    <w:multiLevelType w:val="hybridMultilevel"/>
    <w:tmpl w:val="F80EE2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5906538"/>
    <w:multiLevelType w:val="multilevel"/>
    <w:tmpl w:val="C10A2D66"/>
    <w:lvl w:ilvl="0">
      <w:start w:val="2018"/>
      <w:numFmt w:val="decimal"/>
      <w:lvlText w:val="%1"/>
      <w:lvlJc w:val="left"/>
      <w:pPr>
        <w:ind w:left="1120" w:hanging="1120"/>
      </w:pPr>
      <w:rPr>
        <w:rFonts w:hint="default"/>
        <w:b/>
      </w:rPr>
    </w:lvl>
    <w:lvl w:ilvl="1">
      <w:start w:val="2019"/>
      <w:numFmt w:val="decimal"/>
      <w:lvlText w:val="%1-%2"/>
      <w:lvlJc w:val="left"/>
      <w:pPr>
        <w:ind w:left="1120" w:hanging="1120"/>
      </w:pPr>
      <w:rPr>
        <w:rFonts w:hint="default"/>
        <w:b/>
      </w:rPr>
    </w:lvl>
    <w:lvl w:ilvl="2">
      <w:start w:val="1"/>
      <w:numFmt w:val="decimal"/>
      <w:lvlText w:val="%1-%2.%3"/>
      <w:lvlJc w:val="left"/>
      <w:pPr>
        <w:ind w:left="1120" w:hanging="1120"/>
      </w:pPr>
      <w:rPr>
        <w:rFonts w:hint="default"/>
        <w:b/>
      </w:rPr>
    </w:lvl>
    <w:lvl w:ilvl="3">
      <w:start w:val="1"/>
      <w:numFmt w:val="decimal"/>
      <w:lvlText w:val="%1-%2.%3.%4"/>
      <w:lvlJc w:val="left"/>
      <w:pPr>
        <w:ind w:left="1120" w:hanging="1120"/>
      </w:pPr>
      <w:rPr>
        <w:rFonts w:hint="default"/>
        <w:b/>
      </w:rPr>
    </w:lvl>
    <w:lvl w:ilvl="4">
      <w:start w:val="1"/>
      <w:numFmt w:val="decimal"/>
      <w:lvlText w:val="%1-%2.%3.%4.%5"/>
      <w:lvlJc w:val="left"/>
      <w:pPr>
        <w:ind w:left="1120" w:hanging="112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4B3F6EBE"/>
    <w:multiLevelType w:val="multilevel"/>
    <w:tmpl w:val="DFE4B466"/>
    <w:lvl w:ilvl="0">
      <w:start w:val="2020"/>
      <w:numFmt w:val="decimal"/>
      <w:lvlText w:val="%1"/>
      <w:lvlJc w:val="left"/>
      <w:pPr>
        <w:ind w:left="1120" w:hanging="1120"/>
      </w:pPr>
      <w:rPr>
        <w:rFonts w:hint="default"/>
      </w:rPr>
    </w:lvl>
    <w:lvl w:ilvl="1">
      <w:start w:val="2021"/>
      <w:numFmt w:val="decimal"/>
      <w:lvlText w:val="%1-%2"/>
      <w:lvlJc w:val="left"/>
      <w:pPr>
        <w:ind w:left="1840" w:hanging="1120"/>
      </w:pPr>
      <w:rPr>
        <w:rFonts w:hint="default"/>
        <w:b/>
        <w:bCs/>
      </w:rPr>
    </w:lvl>
    <w:lvl w:ilvl="2">
      <w:start w:val="1"/>
      <w:numFmt w:val="decimal"/>
      <w:lvlText w:val="%1-%2.%3"/>
      <w:lvlJc w:val="left"/>
      <w:pPr>
        <w:ind w:left="2560" w:hanging="1120"/>
      </w:pPr>
      <w:rPr>
        <w:rFonts w:hint="default"/>
      </w:rPr>
    </w:lvl>
    <w:lvl w:ilvl="3">
      <w:start w:val="1"/>
      <w:numFmt w:val="decimal"/>
      <w:lvlText w:val="%1-%2.%3.%4"/>
      <w:lvlJc w:val="left"/>
      <w:pPr>
        <w:ind w:left="3280" w:hanging="1120"/>
      </w:pPr>
      <w:rPr>
        <w:rFonts w:hint="default"/>
      </w:rPr>
    </w:lvl>
    <w:lvl w:ilvl="4">
      <w:start w:val="1"/>
      <w:numFmt w:val="decimal"/>
      <w:lvlText w:val="%1-%2.%3.%4.%5"/>
      <w:lvlJc w:val="left"/>
      <w:pPr>
        <w:ind w:left="4000" w:hanging="112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D836C0C"/>
    <w:multiLevelType w:val="hybridMultilevel"/>
    <w:tmpl w:val="A1061084"/>
    <w:lvl w:ilvl="0" w:tplc="E8A22EC4">
      <w:start w:val="2020"/>
      <w:numFmt w:val="bullet"/>
      <w:lvlText w:val="-"/>
      <w:lvlJc w:val="left"/>
      <w:pPr>
        <w:ind w:left="1090" w:hanging="360"/>
      </w:pPr>
      <w:rPr>
        <w:rFonts w:ascii="Aptos" w:eastAsiaTheme="minorHAnsi" w:hAnsi="Aptos" w:cstheme="minorBidi" w:hint="default"/>
      </w:rPr>
    </w:lvl>
    <w:lvl w:ilvl="1" w:tplc="10090003" w:tentative="1">
      <w:start w:val="1"/>
      <w:numFmt w:val="bullet"/>
      <w:lvlText w:val="o"/>
      <w:lvlJc w:val="left"/>
      <w:pPr>
        <w:ind w:left="1810" w:hanging="360"/>
      </w:pPr>
      <w:rPr>
        <w:rFonts w:ascii="Courier New" w:hAnsi="Courier New" w:cs="Courier New" w:hint="default"/>
      </w:rPr>
    </w:lvl>
    <w:lvl w:ilvl="2" w:tplc="10090005" w:tentative="1">
      <w:start w:val="1"/>
      <w:numFmt w:val="bullet"/>
      <w:lvlText w:val=""/>
      <w:lvlJc w:val="left"/>
      <w:pPr>
        <w:ind w:left="2530" w:hanging="360"/>
      </w:pPr>
      <w:rPr>
        <w:rFonts w:ascii="Wingdings" w:hAnsi="Wingdings" w:hint="default"/>
      </w:rPr>
    </w:lvl>
    <w:lvl w:ilvl="3" w:tplc="10090001" w:tentative="1">
      <w:start w:val="1"/>
      <w:numFmt w:val="bullet"/>
      <w:lvlText w:val=""/>
      <w:lvlJc w:val="left"/>
      <w:pPr>
        <w:ind w:left="3250" w:hanging="360"/>
      </w:pPr>
      <w:rPr>
        <w:rFonts w:ascii="Symbol" w:hAnsi="Symbol" w:hint="default"/>
      </w:rPr>
    </w:lvl>
    <w:lvl w:ilvl="4" w:tplc="10090003" w:tentative="1">
      <w:start w:val="1"/>
      <w:numFmt w:val="bullet"/>
      <w:lvlText w:val="o"/>
      <w:lvlJc w:val="left"/>
      <w:pPr>
        <w:ind w:left="3970" w:hanging="360"/>
      </w:pPr>
      <w:rPr>
        <w:rFonts w:ascii="Courier New" w:hAnsi="Courier New" w:cs="Courier New" w:hint="default"/>
      </w:rPr>
    </w:lvl>
    <w:lvl w:ilvl="5" w:tplc="10090005" w:tentative="1">
      <w:start w:val="1"/>
      <w:numFmt w:val="bullet"/>
      <w:lvlText w:val=""/>
      <w:lvlJc w:val="left"/>
      <w:pPr>
        <w:ind w:left="4690" w:hanging="360"/>
      </w:pPr>
      <w:rPr>
        <w:rFonts w:ascii="Wingdings" w:hAnsi="Wingdings" w:hint="default"/>
      </w:rPr>
    </w:lvl>
    <w:lvl w:ilvl="6" w:tplc="10090001" w:tentative="1">
      <w:start w:val="1"/>
      <w:numFmt w:val="bullet"/>
      <w:lvlText w:val=""/>
      <w:lvlJc w:val="left"/>
      <w:pPr>
        <w:ind w:left="5410" w:hanging="360"/>
      </w:pPr>
      <w:rPr>
        <w:rFonts w:ascii="Symbol" w:hAnsi="Symbol" w:hint="default"/>
      </w:rPr>
    </w:lvl>
    <w:lvl w:ilvl="7" w:tplc="10090003" w:tentative="1">
      <w:start w:val="1"/>
      <w:numFmt w:val="bullet"/>
      <w:lvlText w:val="o"/>
      <w:lvlJc w:val="left"/>
      <w:pPr>
        <w:ind w:left="6130" w:hanging="360"/>
      </w:pPr>
      <w:rPr>
        <w:rFonts w:ascii="Courier New" w:hAnsi="Courier New" w:cs="Courier New" w:hint="default"/>
      </w:rPr>
    </w:lvl>
    <w:lvl w:ilvl="8" w:tplc="10090005" w:tentative="1">
      <w:start w:val="1"/>
      <w:numFmt w:val="bullet"/>
      <w:lvlText w:val=""/>
      <w:lvlJc w:val="left"/>
      <w:pPr>
        <w:ind w:left="6850" w:hanging="360"/>
      </w:pPr>
      <w:rPr>
        <w:rFonts w:ascii="Wingdings" w:hAnsi="Wingdings" w:hint="default"/>
      </w:rPr>
    </w:lvl>
  </w:abstractNum>
  <w:abstractNum w:abstractNumId="20" w15:restartNumberingAfterBreak="0">
    <w:nsid w:val="51FB5CFB"/>
    <w:multiLevelType w:val="hybridMultilevel"/>
    <w:tmpl w:val="AAC831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93A526E"/>
    <w:multiLevelType w:val="hybridMultilevel"/>
    <w:tmpl w:val="870C65C8"/>
    <w:lvl w:ilvl="0" w:tplc="54E43D7E">
      <w:start w:val="2020"/>
      <w:numFmt w:val="bullet"/>
      <w:lvlText w:val="-"/>
      <w:lvlJc w:val="left"/>
      <w:pPr>
        <w:ind w:left="1080" w:hanging="36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59B7131F"/>
    <w:multiLevelType w:val="hybridMultilevel"/>
    <w:tmpl w:val="DB6E85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D8F1005"/>
    <w:multiLevelType w:val="multilevel"/>
    <w:tmpl w:val="8750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9F1D24"/>
    <w:multiLevelType w:val="multilevel"/>
    <w:tmpl w:val="5106C1F0"/>
    <w:lvl w:ilvl="0">
      <w:start w:val="2019"/>
      <w:numFmt w:val="decimal"/>
      <w:lvlText w:val="%1"/>
      <w:lvlJc w:val="left"/>
      <w:pPr>
        <w:ind w:left="1120" w:hanging="1120"/>
      </w:pPr>
      <w:rPr>
        <w:rFonts w:hint="default"/>
        <w:b/>
      </w:rPr>
    </w:lvl>
    <w:lvl w:ilvl="1">
      <w:start w:val="2020"/>
      <w:numFmt w:val="decimal"/>
      <w:lvlText w:val="%1-%2"/>
      <w:lvlJc w:val="left"/>
      <w:pPr>
        <w:ind w:left="2960" w:hanging="1120"/>
      </w:pPr>
      <w:rPr>
        <w:rFonts w:hint="default"/>
        <w:b/>
      </w:rPr>
    </w:lvl>
    <w:lvl w:ilvl="2">
      <w:start w:val="1"/>
      <w:numFmt w:val="decimal"/>
      <w:lvlText w:val="%1-%2.%3"/>
      <w:lvlJc w:val="left"/>
      <w:pPr>
        <w:ind w:left="4800" w:hanging="1120"/>
      </w:pPr>
      <w:rPr>
        <w:rFonts w:hint="default"/>
        <w:b/>
      </w:rPr>
    </w:lvl>
    <w:lvl w:ilvl="3">
      <w:start w:val="1"/>
      <w:numFmt w:val="decimal"/>
      <w:lvlText w:val="%1-%2.%3.%4"/>
      <w:lvlJc w:val="left"/>
      <w:pPr>
        <w:ind w:left="6640" w:hanging="1120"/>
      </w:pPr>
      <w:rPr>
        <w:rFonts w:hint="default"/>
        <w:b/>
      </w:rPr>
    </w:lvl>
    <w:lvl w:ilvl="4">
      <w:start w:val="1"/>
      <w:numFmt w:val="decimal"/>
      <w:lvlText w:val="%1-%2.%3.%4.%5"/>
      <w:lvlJc w:val="left"/>
      <w:pPr>
        <w:ind w:left="8480" w:hanging="1120"/>
      </w:pPr>
      <w:rPr>
        <w:rFonts w:hint="default"/>
        <w:b/>
      </w:rPr>
    </w:lvl>
    <w:lvl w:ilvl="5">
      <w:start w:val="1"/>
      <w:numFmt w:val="decimal"/>
      <w:lvlText w:val="%1-%2.%3.%4.%5.%6"/>
      <w:lvlJc w:val="left"/>
      <w:pPr>
        <w:ind w:left="10640" w:hanging="1440"/>
      </w:pPr>
      <w:rPr>
        <w:rFonts w:hint="default"/>
        <w:b/>
      </w:rPr>
    </w:lvl>
    <w:lvl w:ilvl="6">
      <w:start w:val="1"/>
      <w:numFmt w:val="decimal"/>
      <w:lvlText w:val="%1-%2.%3.%4.%5.%6.%7"/>
      <w:lvlJc w:val="left"/>
      <w:pPr>
        <w:ind w:left="12480" w:hanging="1440"/>
      </w:pPr>
      <w:rPr>
        <w:rFonts w:hint="default"/>
        <w:b/>
      </w:rPr>
    </w:lvl>
    <w:lvl w:ilvl="7">
      <w:start w:val="1"/>
      <w:numFmt w:val="decimal"/>
      <w:lvlText w:val="%1-%2.%3.%4.%5.%6.%7.%8"/>
      <w:lvlJc w:val="left"/>
      <w:pPr>
        <w:ind w:left="14680" w:hanging="1800"/>
      </w:pPr>
      <w:rPr>
        <w:rFonts w:hint="default"/>
        <w:b/>
      </w:rPr>
    </w:lvl>
    <w:lvl w:ilvl="8">
      <w:start w:val="1"/>
      <w:numFmt w:val="decimal"/>
      <w:lvlText w:val="%1-%2.%3.%4.%5.%6.%7.%8.%9"/>
      <w:lvlJc w:val="left"/>
      <w:pPr>
        <w:ind w:left="16520" w:hanging="1800"/>
      </w:pPr>
      <w:rPr>
        <w:rFonts w:hint="default"/>
        <w:b/>
      </w:rPr>
    </w:lvl>
  </w:abstractNum>
  <w:abstractNum w:abstractNumId="25" w15:restartNumberingAfterBreak="0">
    <w:nsid w:val="6BC94FDB"/>
    <w:multiLevelType w:val="multilevel"/>
    <w:tmpl w:val="C994BD92"/>
    <w:lvl w:ilvl="0">
      <w:start w:val="2020"/>
      <w:numFmt w:val="decimal"/>
      <w:lvlText w:val="%1"/>
      <w:lvlJc w:val="left"/>
      <w:pPr>
        <w:ind w:left="1120" w:hanging="1120"/>
      </w:pPr>
      <w:rPr>
        <w:rFonts w:hint="default"/>
      </w:rPr>
    </w:lvl>
    <w:lvl w:ilvl="1">
      <w:start w:val="2021"/>
      <w:numFmt w:val="decimal"/>
      <w:lvlText w:val="%1-%2"/>
      <w:lvlJc w:val="left"/>
      <w:pPr>
        <w:ind w:left="1840" w:hanging="1120"/>
      </w:pPr>
      <w:rPr>
        <w:rFonts w:hint="default"/>
        <w:b/>
        <w:bCs/>
      </w:rPr>
    </w:lvl>
    <w:lvl w:ilvl="2">
      <w:start w:val="1"/>
      <w:numFmt w:val="decimal"/>
      <w:lvlText w:val="%1-%2.%3"/>
      <w:lvlJc w:val="left"/>
      <w:pPr>
        <w:ind w:left="2560" w:hanging="1120"/>
      </w:pPr>
      <w:rPr>
        <w:rFonts w:hint="default"/>
      </w:rPr>
    </w:lvl>
    <w:lvl w:ilvl="3">
      <w:start w:val="1"/>
      <w:numFmt w:val="decimal"/>
      <w:lvlText w:val="%1-%2.%3.%4"/>
      <w:lvlJc w:val="left"/>
      <w:pPr>
        <w:ind w:left="3280" w:hanging="1120"/>
      </w:pPr>
      <w:rPr>
        <w:rFonts w:hint="default"/>
      </w:rPr>
    </w:lvl>
    <w:lvl w:ilvl="4">
      <w:start w:val="1"/>
      <w:numFmt w:val="decimal"/>
      <w:lvlText w:val="%1-%2.%3.%4.%5"/>
      <w:lvlJc w:val="left"/>
      <w:pPr>
        <w:ind w:left="4000" w:hanging="112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BD50B7E"/>
    <w:multiLevelType w:val="hybridMultilevel"/>
    <w:tmpl w:val="922C05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34C7009"/>
    <w:multiLevelType w:val="multilevel"/>
    <w:tmpl w:val="B8E0EB82"/>
    <w:lvl w:ilvl="0">
      <w:start w:val="2020"/>
      <w:numFmt w:val="decimal"/>
      <w:lvlText w:val="%1"/>
      <w:lvlJc w:val="left"/>
      <w:pPr>
        <w:ind w:left="1120" w:hanging="1120"/>
      </w:pPr>
      <w:rPr>
        <w:rFonts w:hint="default"/>
        <w:b/>
      </w:rPr>
    </w:lvl>
    <w:lvl w:ilvl="1">
      <w:start w:val="2021"/>
      <w:numFmt w:val="decimal"/>
      <w:lvlText w:val="%1-%2"/>
      <w:lvlJc w:val="left"/>
      <w:pPr>
        <w:ind w:left="1840" w:hanging="1120"/>
      </w:pPr>
      <w:rPr>
        <w:rFonts w:hint="default"/>
        <w:b/>
      </w:rPr>
    </w:lvl>
    <w:lvl w:ilvl="2">
      <w:start w:val="1"/>
      <w:numFmt w:val="decimal"/>
      <w:lvlText w:val="%1-%2.%3"/>
      <w:lvlJc w:val="left"/>
      <w:pPr>
        <w:ind w:left="2560" w:hanging="1120"/>
      </w:pPr>
      <w:rPr>
        <w:rFonts w:hint="default"/>
        <w:b/>
      </w:rPr>
    </w:lvl>
    <w:lvl w:ilvl="3">
      <w:start w:val="1"/>
      <w:numFmt w:val="decimal"/>
      <w:lvlText w:val="%1-%2.%3.%4"/>
      <w:lvlJc w:val="left"/>
      <w:pPr>
        <w:ind w:left="3280" w:hanging="1120"/>
      </w:pPr>
      <w:rPr>
        <w:rFonts w:hint="default"/>
        <w:b/>
      </w:rPr>
    </w:lvl>
    <w:lvl w:ilvl="4">
      <w:start w:val="1"/>
      <w:numFmt w:val="decimal"/>
      <w:lvlText w:val="%1-%2.%3.%4.%5"/>
      <w:lvlJc w:val="left"/>
      <w:pPr>
        <w:ind w:left="4000" w:hanging="112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8" w15:restartNumberingAfterBreak="0">
    <w:nsid w:val="75587997"/>
    <w:multiLevelType w:val="hybridMultilevel"/>
    <w:tmpl w:val="779884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A5726DD"/>
    <w:multiLevelType w:val="multilevel"/>
    <w:tmpl w:val="31D4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831611">
    <w:abstractNumId w:val="1"/>
  </w:num>
  <w:num w:numId="2" w16cid:durableId="8262002">
    <w:abstractNumId w:val="3"/>
  </w:num>
  <w:num w:numId="3" w16cid:durableId="1866138699">
    <w:abstractNumId w:val="20"/>
  </w:num>
  <w:num w:numId="4" w16cid:durableId="1333725735">
    <w:abstractNumId w:val="10"/>
  </w:num>
  <w:num w:numId="5" w16cid:durableId="1081558503">
    <w:abstractNumId w:val="16"/>
  </w:num>
  <w:num w:numId="6" w16cid:durableId="2043096236">
    <w:abstractNumId w:val="22"/>
  </w:num>
  <w:num w:numId="7" w16cid:durableId="1460757842">
    <w:abstractNumId w:val="26"/>
  </w:num>
  <w:num w:numId="8" w16cid:durableId="1069769048">
    <w:abstractNumId w:val="4"/>
  </w:num>
  <w:num w:numId="9" w16cid:durableId="1410274529">
    <w:abstractNumId w:val="28"/>
  </w:num>
  <w:num w:numId="10" w16cid:durableId="1719236076">
    <w:abstractNumId w:val="11"/>
  </w:num>
  <w:num w:numId="11" w16cid:durableId="1148745933">
    <w:abstractNumId w:val="7"/>
  </w:num>
  <w:num w:numId="12" w16cid:durableId="1286348068">
    <w:abstractNumId w:val="14"/>
  </w:num>
  <w:num w:numId="13" w16cid:durableId="1377662147">
    <w:abstractNumId w:val="21"/>
  </w:num>
  <w:num w:numId="14" w16cid:durableId="1766071897">
    <w:abstractNumId w:val="6"/>
  </w:num>
  <w:num w:numId="15" w16cid:durableId="812409810">
    <w:abstractNumId w:val="0"/>
  </w:num>
  <w:num w:numId="16" w16cid:durableId="1404183632">
    <w:abstractNumId w:val="9"/>
  </w:num>
  <w:num w:numId="17" w16cid:durableId="1071587616">
    <w:abstractNumId w:val="19"/>
  </w:num>
  <w:num w:numId="18" w16cid:durableId="694581296">
    <w:abstractNumId w:val="8"/>
  </w:num>
  <w:num w:numId="19" w16cid:durableId="1349217362">
    <w:abstractNumId w:val="25"/>
  </w:num>
  <w:num w:numId="20" w16cid:durableId="727344681">
    <w:abstractNumId w:val="29"/>
  </w:num>
  <w:num w:numId="21" w16cid:durableId="478423808">
    <w:abstractNumId w:val="5"/>
  </w:num>
  <w:num w:numId="22" w16cid:durableId="1443114785">
    <w:abstractNumId w:val="15"/>
  </w:num>
  <w:num w:numId="23" w16cid:durableId="787047378">
    <w:abstractNumId w:val="18"/>
  </w:num>
  <w:num w:numId="24" w16cid:durableId="943995218">
    <w:abstractNumId w:val="27"/>
  </w:num>
  <w:num w:numId="25" w16cid:durableId="1998342205">
    <w:abstractNumId w:val="13"/>
  </w:num>
  <w:num w:numId="26" w16cid:durableId="1711955555">
    <w:abstractNumId w:val="24"/>
  </w:num>
  <w:num w:numId="27" w16cid:durableId="857233201">
    <w:abstractNumId w:val="2"/>
  </w:num>
  <w:num w:numId="28" w16cid:durableId="2093744993">
    <w:abstractNumId w:val="17"/>
  </w:num>
  <w:num w:numId="29" w16cid:durableId="1238394440">
    <w:abstractNumId w:val="12"/>
  </w:num>
  <w:num w:numId="30" w16cid:durableId="10276832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92"/>
    <w:rsid w:val="00001B1B"/>
    <w:rsid w:val="000053A7"/>
    <w:rsid w:val="00007F90"/>
    <w:rsid w:val="00022F57"/>
    <w:rsid w:val="0002372C"/>
    <w:rsid w:val="0003455F"/>
    <w:rsid w:val="000351C1"/>
    <w:rsid w:val="00036A44"/>
    <w:rsid w:val="00036AF6"/>
    <w:rsid w:val="000520AB"/>
    <w:rsid w:val="000539CF"/>
    <w:rsid w:val="000542E1"/>
    <w:rsid w:val="00067E5A"/>
    <w:rsid w:val="000862B7"/>
    <w:rsid w:val="00095381"/>
    <w:rsid w:val="000A015E"/>
    <w:rsid w:val="000A0326"/>
    <w:rsid w:val="000D1705"/>
    <w:rsid w:val="000D2224"/>
    <w:rsid w:val="000D232B"/>
    <w:rsid w:val="000E060B"/>
    <w:rsid w:val="000E1FFD"/>
    <w:rsid w:val="000F32C4"/>
    <w:rsid w:val="000F4C9C"/>
    <w:rsid w:val="000F5B31"/>
    <w:rsid w:val="0010701A"/>
    <w:rsid w:val="00113725"/>
    <w:rsid w:val="001175FF"/>
    <w:rsid w:val="00130A9D"/>
    <w:rsid w:val="00136DD7"/>
    <w:rsid w:val="0013731E"/>
    <w:rsid w:val="00146B44"/>
    <w:rsid w:val="00146EC9"/>
    <w:rsid w:val="00147FA1"/>
    <w:rsid w:val="00161585"/>
    <w:rsid w:val="00161ED5"/>
    <w:rsid w:val="00166111"/>
    <w:rsid w:val="00176615"/>
    <w:rsid w:val="00191497"/>
    <w:rsid w:val="00191EE4"/>
    <w:rsid w:val="00195319"/>
    <w:rsid w:val="001B0A7C"/>
    <w:rsid w:val="001B22DF"/>
    <w:rsid w:val="001B38AC"/>
    <w:rsid w:val="001B3C12"/>
    <w:rsid w:val="001B4F42"/>
    <w:rsid w:val="001B77AB"/>
    <w:rsid w:val="001B7DC5"/>
    <w:rsid w:val="001C1205"/>
    <w:rsid w:val="001D0E80"/>
    <w:rsid w:val="001E0841"/>
    <w:rsid w:val="001E479D"/>
    <w:rsid w:val="001E6D26"/>
    <w:rsid w:val="001F0EAF"/>
    <w:rsid w:val="001F6C2F"/>
    <w:rsid w:val="00200E26"/>
    <w:rsid w:val="00203F65"/>
    <w:rsid w:val="00206B80"/>
    <w:rsid w:val="00222D44"/>
    <w:rsid w:val="00230071"/>
    <w:rsid w:val="002303E7"/>
    <w:rsid w:val="00243772"/>
    <w:rsid w:val="00252003"/>
    <w:rsid w:val="00254BCE"/>
    <w:rsid w:val="00266B82"/>
    <w:rsid w:val="00270BCC"/>
    <w:rsid w:val="0027278B"/>
    <w:rsid w:val="0028527D"/>
    <w:rsid w:val="002867BF"/>
    <w:rsid w:val="002900C5"/>
    <w:rsid w:val="00292928"/>
    <w:rsid w:val="0029757D"/>
    <w:rsid w:val="002A1D1A"/>
    <w:rsid w:val="002A3215"/>
    <w:rsid w:val="002A66DA"/>
    <w:rsid w:val="002B408A"/>
    <w:rsid w:val="002B4B61"/>
    <w:rsid w:val="002C6DAA"/>
    <w:rsid w:val="002E1064"/>
    <w:rsid w:val="002E5F8E"/>
    <w:rsid w:val="003019D1"/>
    <w:rsid w:val="003042E1"/>
    <w:rsid w:val="003052AD"/>
    <w:rsid w:val="00311A0D"/>
    <w:rsid w:val="00315DFE"/>
    <w:rsid w:val="003218E4"/>
    <w:rsid w:val="00326CCA"/>
    <w:rsid w:val="003318AA"/>
    <w:rsid w:val="00333AAF"/>
    <w:rsid w:val="00334BE4"/>
    <w:rsid w:val="00337BA8"/>
    <w:rsid w:val="00341949"/>
    <w:rsid w:val="00345261"/>
    <w:rsid w:val="00352704"/>
    <w:rsid w:val="00367B25"/>
    <w:rsid w:val="00372244"/>
    <w:rsid w:val="00376BCA"/>
    <w:rsid w:val="003947EB"/>
    <w:rsid w:val="003B1DAF"/>
    <w:rsid w:val="003C079A"/>
    <w:rsid w:val="003C3EC4"/>
    <w:rsid w:val="003C7E88"/>
    <w:rsid w:val="003D55ED"/>
    <w:rsid w:val="003E601C"/>
    <w:rsid w:val="003E68AE"/>
    <w:rsid w:val="003F1F46"/>
    <w:rsid w:val="003F725D"/>
    <w:rsid w:val="0041767D"/>
    <w:rsid w:val="00422C19"/>
    <w:rsid w:val="00432DE2"/>
    <w:rsid w:val="00437F6F"/>
    <w:rsid w:val="00450789"/>
    <w:rsid w:val="00454613"/>
    <w:rsid w:val="00454A5A"/>
    <w:rsid w:val="00474EF3"/>
    <w:rsid w:val="00481B01"/>
    <w:rsid w:val="00487A7C"/>
    <w:rsid w:val="004937EA"/>
    <w:rsid w:val="004A4498"/>
    <w:rsid w:val="004A47F3"/>
    <w:rsid w:val="004A6662"/>
    <w:rsid w:val="004A670F"/>
    <w:rsid w:val="004B402E"/>
    <w:rsid w:val="004B6E99"/>
    <w:rsid w:val="004C3EEB"/>
    <w:rsid w:val="004D2479"/>
    <w:rsid w:val="004E1628"/>
    <w:rsid w:val="004E1792"/>
    <w:rsid w:val="004E399D"/>
    <w:rsid w:val="004E778C"/>
    <w:rsid w:val="004F2196"/>
    <w:rsid w:val="004F30E7"/>
    <w:rsid w:val="004F4760"/>
    <w:rsid w:val="00503D49"/>
    <w:rsid w:val="005046C1"/>
    <w:rsid w:val="00506776"/>
    <w:rsid w:val="00506EC5"/>
    <w:rsid w:val="00522C9F"/>
    <w:rsid w:val="005359AD"/>
    <w:rsid w:val="0054558F"/>
    <w:rsid w:val="0054738A"/>
    <w:rsid w:val="00561E50"/>
    <w:rsid w:val="0056584E"/>
    <w:rsid w:val="00566CCB"/>
    <w:rsid w:val="0058494F"/>
    <w:rsid w:val="005928BC"/>
    <w:rsid w:val="005B3AD5"/>
    <w:rsid w:val="005B5847"/>
    <w:rsid w:val="005C28E3"/>
    <w:rsid w:val="005C7F2A"/>
    <w:rsid w:val="005D6049"/>
    <w:rsid w:val="005D6531"/>
    <w:rsid w:val="005E0D9A"/>
    <w:rsid w:val="005E17BC"/>
    <w:rsid w:val="005E7AC0"/>
    <w:rsid w:val="005F57B6"/>
    <w:rsid w:val="00605778"/>
    <w:rsid w:val="00611BB7"/>
    <w:rsid w:val="00620376"/>
    <w:rsid w:val="00630022"/>
    <w:rsid w:val="00633617"/>
    <w:rsid w:val="0063497B"/>
    <w:rsid w:val="00644CA3"/>
    <w:rsid w:val="006540BD"/>
    <w:rsid w:val="00664B23"/>
    <w:rsid w:val="00671161"/>
    <w:rsid w:val="0067184A"/>
    <w:rsid w:val="00690DE6"/>
    <w:rsid w:val="006B387D"/>
    <w:rsid w:val="006B4D37"/>
    <w:rsid w:val="006B679F"/>
    <w:rsid w:val="006C7F75"/>
    <w:rsid w:val="006E3915"/>
    <w:rsid w:val="006E515F"/>
    <w:rsid w:val="007002E3"/>
    <w:rsid w:val="00705B75"/>
    <w:rsid w:val="00706DB5"/>
    <w:rsid w:val="00721935"/>
    <w:rsid w:val="007316D9"/>
    <w:rsid w:val="00732820"/>
    <w:rsid w:val="00733C0A"/>
    <w:rsid w:val="00734E40"/>
    <w:rsid w:val="007351EB"/>
    <w:rsid w:val="00735DA1"/>
    <w:rsid w:val="00736B30"/>
    <w:rsid w:val="00742255"/>
    <w:rsid w:val="00745AC2"/>
    <w:rsid w:val="00751D58"/>
    <w:rsid w:val="0075756E"/>
    <w:rsid w:val="00765693"/>
    <w:rsid w:val="007757C1"/>
    <w:rsid w:val="00781BF4"/>
    <w:rsid w:val="00792EFA"/>
    <w:rsid w:val="007937C5"/>
    <w:rsid w:val="00797109"/>
    <w:rsid w:val="007B65FD"/>
    <w:rsid w:val="007B6A12"/>
    <w:rsid w:val="007C6194"/>
    <w:rsid w:val="007E567C"/>
    <w:rsid w:val="007F0C3E"/>
    <w:rsid w:val="007F1532"/>
    <w:rsid w:val="00800184"/>
    <w:rsid w:val="00812148"/>
    <w:rsid w:val="00831B23"/>
    <w:rsid w:val="00844435"/>
    <w:rsid w:val="00845B77"/>
    <w:rsid w:val="008479F4"/>
    <w:rsid w:val="00854CC6"/>
    <w:rsid w:val="008563E6"/>
    <w:rsid w:val="0086675D"/>
    <w:rsid w:val="008702F2"/>
    <w:rsid w:val="0087079E"/>
    <w:rsid w:val="0087184C"/>
    <w:rsid w:val="0087451F"/>
    <w:rsid w:val="00877C7D"/>
    <w:rsid w:val="00887E6C"/>
    <w:rsid w:val="008A030C"/>
    <w:rsid w:val="008A30C1"/>
    <w:rsid w:val="008B0772"/>
    <w:rsid w:val="008B10C6"/>
    <w:rsid w:val="008B140F"/>
    <w:rsid w:val="008B3CF1"/>
    <w:rsid w:val="008B6ABD"/>
    <w:rsid w:val="008C26CF"/>
    <w:rsid w:val="008C4CBF"/>
    <w:rsid w:val="008C5522"/>
    <w:rsid w:val="008D1FBB"/>
    <w:rsid w:val="008D7DA1"/>
    <w:rsid w:val="008E0E98"/>
    <w:rsid w:val="008E1692"/>
    <w:rsid w:val="008F50CE"/>
    <w:rsid w:val="008F52A7"/>
    <w:rsid w:val="008F7AAE"/>
    <w:rsid w:val="009018F4"/>
    <w:rsid w:val="00901BB1"/>
    <w:rsid w:val="00911A2B"/>
    <w:rsid w:val="00913E7D"/>
    <w:rsid w:val="00917BF3"/>
    <w:rsid w:val="009220D0"/>
    <w:rsid w:val="009229A6"/>
    <w:rsid w:val="0093255B"/>
    <w:rsid w:val="00935C5E"/>
    <w:rsid w:val="009372DF"/>
    <w:rsid w:val="00941F74"/>
    <w:rsid w:val="00942B75"/>
    <w:rsid w:val="00951680"/>
    <w:rsid w:val="00955EEF"/>
    <w:rsid w:val="00957326"/>
    <w:rsid w:val="00957A9C"/>
    <w:rsid w:val="00981E5D"/>
    <w:rsid w:val="00981EFF"/>
    <w:rsid w:val="00982124"/>
    <w:rsid w:val="009845F8"/>
    <w:rsid w:val="00994505"/>
    <w:rsid w:val="00995D9F"/>
    <w:rsid w:val="009A6B2D"/>
    <w:rsid w:val="009C22B5"/>
    <w:rsid w:val="009C689C"/>
    <w:rsid w:val="009D56FA"/>
    <w:rsid w:val="009E44C8"/>
    <w:rsid w:val="009E64AE"/>
    <w:rsid w:val="00A0149D"/>
    <w:rsid w:val="00A035A0"/>
    <w:rsid w:val="00A10B63"/>
    <w:rsid w:val="00A11CB8"/>
    <w:rsid w:val="00A15CD5"/>
    <w:rsid w:val="00A43FDA"/>
    <w:rsid w:val="00A47ED6"/>
    <w:rsid w:val="00A63B4B"/>
    <w:rsid w:val="00A67DAE"/>
    <w:rsid w:val="00A74A9B"/>
    <w:rsid w:val="00A76B29"/>
    <w:rsid w:val="00A91F15"/>
    <w:rsid w:val="00A96557"/>
    <w:rsid w:val="00AA1949"/>
    <w:rsid w:val="00AA3A39"/>
    <w:rsid w:val="00AA7333"/>
    <w:rsid w:val="00AB0B37"/>
    <w:rsid w:val="00AC6D82"/>
    <w:rsid w:val="00AD1C84"/>
    <w:rsid w:val="00AD39DF"/>
    <w:rsid w:val="00AD79E3"/>
    <w:rsid w:val="00AE0C8C"/>
    <w:rsid w:val="00AE3C06"/>
    <w:rsid w:val="00AE4C49"/>
    <w:rsid w:val="00B0266A"/>
    <w:rsid w:val="00B13B32"/>
    <w:rsid w:val="00B2029B"/>
    <w:rsid w:val="00B216C5"/>
    <w:rsid w:val="00B21BA2"/>
    <w:rsid w:val="00B226CE"/>
    <w:rsid w:val="00B27EF9"/>
    <w:rsid w:val="00B32B55"/>
    <w:rsid w:val="00B349CB"/>
    <w:rsid w:val="00B3550D"/>
    <w:rsid w:val="00B4235B"/>
    <w:rsid w:val="00B549D4"/>
    <w:rsid w:val="00B6020D"/>
    <w:rsid w:val="00B608D6"/>
    <w:rsid w:val="00B623AF"/>
    <w:rsid w:val="00B642DF"/>
    <w:rsid w:val="00B64719"/>
    <w:rsid w:val="00B677A7"/>
    <w:rsid w:val="00B73021"/>
    <w:rsid w:val="00B7416E"/>
    <w:rsid w:val="00B81C83"/>
    <w:rsid w:val="00B84025"/>
    <w:rsid w:val="00B94A78"/>
    <w:rsid w:val="00BA3483"/>
    <w:rsid w:val="00BA3E52"/>
    <w:rsid w:val="00BA5D84"/>
    <w:rsid w:val="00BA7AC2"/>
    <w:rsid w:val="00BB246A"/>
    <w:rsid w:val="00BB4418"/>
    <w:rsid w:val="00BB631A"/>
    <w:rsid w:val="00BB720E"/>
    <w:rsid w:val="00BC49B6"/>
    <w:rsid w:val="00BC62C4"/>
    <w:rsid w:val="00BD0936"/>
    <w:rsid w:val="00BE3D52"/>
    <w:rsid w:val="00BF4AAB"/>
    <w:rsid w:val="00BF4D38"/>
    <w:rsid w:val="00BF7BFA"/>
    <w:rsid w:val="00C00435"/>
    <w:rsid w:val="00C07D77"/>
    <w:rsid w:val="00C125D1"/>
    <w:rsid w:val="00C20B8F"/>
    <w:rsid w:val="00C3612B"/>
    <w:rsid w:val="00C416B5"/>
    <w:rsid w:val="00C45B7A"/>
    <w:rsid w:val="00C51BCA"/>
    <w:rsid w:val="00C52AA9"/>
    <w:rsid w:val="00C55032"/>
    <w:rsid w:val="00C57529"/>
    <w:rsid w:val="00C66550"/>
    <w:rsid w:val="00C866F0"/>
    <w:rsid w:val="00C91028"/>
    <w:rsid w:val="00C940C7"/>
    <w:rsid w:val="00CA2E1B"/>
    <w:rsid w:val="00CA2F85"/>
    <w:rsid w:val="00CA43B4"/>
    <w:rsid w:val="00CB235F"/>
    <w:rsid w:val="00CB37E3"/>
    <w:rsid w:val="00CC2B50"/>
    <w:rsid w:val="00CC3DB3"/>
    <w:rsid w:val="00CC603B"/>
    <w:rsid w:val="00CC7A26"/>
    <w:rsid w:val="00CD4157"/>
    <w:rsid w:val="00CE04BC"/>
    <w:rsid w:val="00CE1479"/>
    <w:rsid w:val="00CE1EF7"/>
    <w:rsid w:val="00CE6AA9"/>
    <w:rsid w:val="00CF63C1"/>
    <w:rsid w:val="00CF655B"/>
    <w:rsid w:val="00D012AC"/>
    <w:rsid w:val="00D13A28"/>
    <w:rsid w:val="00D20E50"/>
    <w:rsid w:val="00D21181"/>
    <w:rsid w:val="00D34BBE"/>
    <w:rsid w:val="00D65765"/>
    <w:rsid w:val="00D71AF7"/>
    <w:rsid w:val="00D72706"/>
    <w:rsid w:val="00D9172A"/>
    <w:rsid w:val="00DA2F06"/>
    <w:rsid w:val="00DA4F2C"/>
    <w:rsid w:val="00DB1EEA"/>
    <w:rsid w:val="00DB24FE"/>
    <w:rsid w:val="00DB6FDF"/>
    <w:rsid w:val="00DC2EA0"/>
    <w:rsid w:val="00DC5942"/>
    <w:rsid w:val="00DD0551"/>
    <w:rsid w:val="00DE53ED"/>
    <w:rsid w:val="00DF5D5E"/>
    <w:rsid w:val="00E04F2F"/>
    <w:rsid w:val="00E05590"/>
    <w:rsid w:val="00E0791F"/>
    <w:rsid w:val="00E142DC"/>
    <w:rsid w:val="00E17632"/>
    <w:rsid w:val="00E35AFB"/>
    <w:rsid w:val="00E409B4"/>
    <w:rsid w:val="00E424C3"/>
    <w:rsid w:val="00E44EFB"/>
    <w:rsid w:val="00E4645D"/>
    <w:rsid w:val="00E50B77"/>
    <w:rsid w:val="00E61604"/>
    <w:rsid w:val="00E81787"/>
    <w:rsid w:val="00E83C11"/>
    <w:rsid w:val="00E8643C"/>
    <w:rsid w:val="00E8791A"/>
    <w:rsid w:val="00EA317C"/>
    <w:rsid w:val="00EA60B4"/>
    <w:rsid w:val="00EA7079"/>
    <w:rsid w:val="00EA7D8E"/>
    <w:rsid w:val="00EB26CF"/>
    <w:rsid w:val="00EB6DB5"/>
    <w:rsid w:val="00EC16D4"/>
    <w:rsid w:val="00EC1C28"/>
    <w:rsid w:val="00ED3972"/>
    <w:rsid w:val="00ED42BD"/>
    <w:rsid w:val="00EE07EB"/>
    <w:rsid w:val="00EE0F52"/>
    <w:rsid w:val="00EE5680"/>
    <w:rsid w:val="00EF2911"/>
    <w:rsid w:val="00F01E17"/>
    <w:rsid w:val="00F041A6"/>
    <w:rsid w:val="00F11397"/>
    <w:rsid w:val="00F15EA1"/>
    <w:rsid w:val="00F34872"/>
    <w:rsid w:val="00F46E56"/>
    <w:rsid w:val="00F5702C"/>
    <w:rsid w:val="00F642E6"/>
    <w:rsid w:val="00F710E5"/>
    <w:rsid w:val="00F77678"/>
    <w:rsid w:val="00F93F46"/>
    <w:rsid w:val="00F95B4A"/>
    <w:rsid w:val="00FA181B"/>
    <w:rsid w:val="00FA2ADB"/>
    <w:rsid w:val="00FA6094"/>
    <w:rsid w:val="00FB79FE"/>
    <w:rsid w:val="00FC3371"/>
    <w:rsid w:val="00FD3834"/>
    <w:rsid w:val="00FD3B9A"/>
    <w:rsid w:val="00FD7EF4"/>
    <w:rsid w:val="00FE294C"/>
    <w:rsid w:val="00FF1D4F"/>
    <w:rsid w:val="00FF21E7"/>
    <w:rsid w:val="00FF2C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8A64A"/>
  <w15:chartTrackingRefBased/>
  <w15:docId w15:val="{B586669F-932C-44F3-8889-5F4A2C23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15CD5"/>
    <w:pPr>
      <w:keepNext/>
      <w:keepLines/>
      <w:spacing w:before="120" w:after="80"/>
      <w:outlineLvl w:val="0"/>
    </w:pPr>
    <w:rPr>
      <w:rFonts w:asciiTheme="majorHAnsi" w:eastAsiaTheme="majorEastAsia" w:hAnsiTheme="majorHAnsi" w:cstheme="majorBidi"/>
      <w:color w:val="0F4761" w:themeColor="accent1" w:themeShade="BF"/>
      <w:sz w:val="48"/>
      <w:szCs w:val="40"/>
    </w:rPr>
  </w:style>
  <w:style w:type="paragraph" w:styleId="Heading2">
    <w:name w:val="heading 2"/>
    <w:basedOn w:val="Normal"/>
    <w:next w:val="Normal"/>
    <w:link w:val="Heading2Char"/>
    <w:autoRedefine/>
    <w:uiPriority w:val="9"/>
    <w:unhideWhenUsed/>
    <w:qFormat/>
    <w:rsid w:val="00AA1949"/>
    <w:pPr>
      <w:keepNext/>
      <w:keepLines/>
      <w:spacing w:before="160" w:after="240"/>
      <w:outlineLvl w:val="1"/>
    </w:pPr>
    <w:rPr>
      <w:rFonts w:ascii="Arial" w:eastAsiaTheme="majorEastAsia" w:hAnsi="Arial" w:cs="Arial"/>
      <w:color w:val="000000" w:themeColor="text1"/>
      <w:sz w:val="32"/>
      <w:szCs w:val="32"/>
    </w:rPr>
  </w:style>
  <w:style w:type="paragraph" w:styleId="Heading3">
    <w:name w:val="heading 3"/>
    <w:basedOn w:val="Normal"/>
    <w:next w:val="Normal"/>
    <w:link w:val="Heading3Char"/>
    <w:autoRedefine/>
    <w:uiPriority w:val="9"/>
    <w:unhideWhenUsed/>
    <w:qFormat/>
    <w:rsid w:val="00751D58"/>
    <w:pPr>
      <w:keepNext/>
      <w:keepLines/>
      <w:spacing w:before="160" w:after="80"/>
      <w:outlineLvl w:val="2"/>
    </w:pPr>
    <w:rPr>
      <w:rFonts w:ascii="Arial" w:eastAsiaTheme="majorEastAsia" w:hAnsi="Arial" w:cs="Arial"/>
      <w:color w:val="156082" w:themeColor="accent1"/>
      <w:sz w:val="36"/>
      <w:szCs w:val="36"/>
    </w:rPr>
  </w:style>
  <w:style w:type="paragraph" w:styleId="Heading4">
    <w:name w:val="heading 4"/>
    <w:basedOn w:val="Normal"/>
    <w:next w:val="Normal"/>
    <w:link w:val="Heading4Char"/>
    <w:autoRedefine/>
    <w:uiPriority w:val="9"/>
    <w:unhideWhenUsed/>
    <w:qFormat/>
    <w:rsid w:val="00B21BA2"/>
    <w:pPr>
      <w:keepNext/>
      <w:keepLines/>
      <w:spacing w:before="200"/>
      <w:outlineLvl w:val="3"/>
    </w:pPr>
    <w:rPr>
      <w:rFonts w:ascii="Arial" w:eastAsiaTheme="majorEastAsia" w:hAnsi="Arial" w:cs="Arial"/>
      <w:sz w:val="40"/>
      <w:szCs w:val="40"/>
    </w:rPr>
  </w:style>
  <w:style w:type="paragraph" w:styleId="Heading5">
    <w:name w:val="heading 5"/>
    <w:basedOn w:val="Normal"/>
    <w:next w:val="Normal"/>
    <w:link w:val="Heading5Char"/>
    <w:uiPriority w:val="9"/>
    <w:semiHidden/>
    <w:unhideWhenUsed/>
    <w:qFormat/>
    <w:rsid w:val="004E17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7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7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7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7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CD5"/>
    <w:rPr>
      <w:rFonts w:asciiTheme="majorHAnsi" w:eastAsiaTheme="majorEastAsia" w:hAnsiTheme="majorHAnsi" w:cstheme="majorBidi"/>
      <w:color w:val="0F4761" w:themeColor="accent1" w:themeShade="BF"/>
      <w:sz w:val="48"/>
      <w:szCs w:val="40"/>
    </w:rPr>
  </w:style>
  <w:style w:type="character" w:customStyle="1" w:styleId="Heading2Char">
    <w:name w:val="Heading 2 Char"/>
    <w:basedOn w:val="DefaultParagraphFont"/>
    <w:link w:val="Heading2"/>
    <w:uiPriority w:val="9"/>
    <w:rsid w:val="00AA1949"/>
    <w:rPr>
      <w:rFonts w:ascii="Arial" w:eastAsiaTheme="majorEastAsia" w:hAnsi="Arial" w:cs="Arial"/>
      <w:color w:val="000000" w:themeColor="text1"/>
      <w:sz w:val="32"/>
      <w:szCs w:val="32"/>
    </w:rPr>
  </w:style>
  <w:style w:type="character" w:customStyle="1" w:styleId="Heading3Char">
    <w:name w:val="Heading 3 Char"/>
    <w:basedOn w:val="DefaultParagraphFont"/>
    <w:link w:val="Heading3"/>
    <w:uiPriority w:val="9"/>
    <w:rsid w:val="00751D58"/>
    <w:rPr>
      <w:rFonts w:ascii="Arial" w:eastAsiaTheme="majorEastAsia" w:hAnsi="Arial" w:cs="Arial"/>
      <w:color w:val="156082" w:themeColor="accent1"/>
      <w:sz w:val="36"/>
      <w:szCs w:val="36"/>
    </w:rPr>
  </w:style>
  <w:style w:type="character" w:customStyle="1" w:styleId="Heading4Char">
    <w:name w:val="Heading 4 Char"/>
    <w:basedOn w:val="DefaultParagraphFont"/>
    <w:link w:val="Heading4"/>
    <w:uiPriority w:val="9"/>
    <w:rsid w:val="00B21BA2"/>
    <w:rPr>
      <w:rFonts w:ascii="Arial" w:eastAsiaTheme="majorEastAsia" w:hAnsi="Arial" w:cs="Arial"/>
      <w:sz w:val="40"/>
      <w:szCs w:val="40"/>
    </w:rPr>
  </w:style>
  <w:style w:type="character" w:customStyle="1" w:styleId="Heading5Char">
    <w:name w:val="Heading 5 Char"/>
    <w:basedOn w:val="DefaultParagraphFont"/>
    <w:link w:val="Heading5"/>
    <w:uiPriority w:val="9"/>
    <w:semiHidden/>
    <w:rsid w:val="004E17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792"/>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7002E3"/>
    <w:pPr>
      <w:spacing w:after="80" w:line="240" w:lineRule="auto"/>
      <w:contextualSpacing/>
      <w:jc w:val="center"/>
    </w:pPr>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uiPriority w:val="10"/>
    <w:rsid w:val="007002E3"/>
    <w:rPr>
      <w:rFonts w:asciiTheme="majorHAnsi" w:eastAsiaTheme="majorEastAsia" w:hAnsiTheme="majorHAnsi" w:cstheme="majorBidi"/>
      <w:spacing w:val="-10"/>
      <w:kern w:val="28"/>
      <w:sz w:val="72"/>
      <w:szCs w:val="56"/>
    </w:rPr>
  </w:style>
  <w:style w:type="paragraph" w:styleId="Subtitle">
    <w:name w:val="Subtitle"/>
    <w:basedOn w:val="Normal"/>
    <w:next w:val="Normal"/>
    <w:link w:val="SubtitleChar"/>
    <w:uiPriority w:val="11"/>
    <w:qFormat/>
    <w:rsid w:val="004E17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792"/>
    <w:pPr>
      <w:spacing w:before="160"/>
      <w:jc w:val="center"/>
    </w:pPr>
    <w:rPr>
      <w:i/>
      <w:iCs/>
      <w:color w:val="404040" w:themeColor="text1" w:themeTint="BF"/>
    </w:rPr>
  </w:style>
  <w:style w:type="character" w:customStyle="1" w:styleId="QuoteChar">
    <w:name w:val="Quote Char"/>
    <w:basedOn w:val="DefaultParagraphFont"/>
    <w:link w:val="Quote"/>
    <w:uiPriority w:val="29"/>
    <w:rsid w:val="004E1792"/>
    <w:rPr>
      <w:i/>
      <w:iCs/>
      <w:color w:val="404040" w:themeColor="text1" w:themeTint="BF"/>
    </w:rPr>
  </w:style>
  <w:style w:type="paragraph" w:styleId="ListParagraph">
    <w:name w:val="List Paragraph"/>
    <w:basedOn w:val="Normal"/>
    <w:uiPriority w:val="34"/>
    <w:qFormat/>
    <w:rsid w:val="004E1792"/>
    <w:pPr>
      <w:ind w:left="720"/>
      <w:contextualSpacing/>
    </w:pPr>
  </w:style>
  <w:style w:type="character" w:styleId="IntenseEmphasis">
    <w:name w:val="Intense Emphasis"/>
    <w:basedOn w:val="DefaultParagraphFont"/>
    <w:uiPriority w:val="21"/>
    <w:qFormat/>
    <w:rsid w:val="004E1792"/>
    <w:rPr>
      <w:i/>
      <w:iCs/>
      <w:color w:val="0F4761" w:themeColor="accent1" w:themeShade="BF"/>
    </w:rPr>
  </w:style>
  <w:style w:type="paragraph" w:styleId="IntenseQuote">
    <w:name w:val="Intense Quote"/>
    <w:basedOn w:val="Normal"/>
    <w:next w:val="Normal"/>
    <w:link w:val="IntenseQuoteChar"/>
    <w:uiPriority w:val="30"/>
    <w:qFormat/>
    <w:rsid w:val="004E1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792"/>
    <w:rPr>
      <w:i/>
      <w:iCs/>
      <w:color w:val="0F4761" w:themeColor="accent1" w:themeShade="BF"/>
    </w:rPr>
  </w:style>
  <w:style w:type="character" w:styleId="IntenseReference">
    <w:name w:val="Intense Reference"/>
    <w:basedOn w:val="DefaultParagraphFont"/>
    <w:uiPriority w:val="32"/>
    <w:qFormat/>
    <w:rsid w:val="004E1792"/>
    <w:rPr>
      <w:b/>
      <w:bCs/>
      <w:smallCaps/>
      <w:color w:val="0F4761" w:themeColor="accent1" w:themeShade="BF"/>
      <w:spacing w:val="5"/>
    </w:rPr>
  </w:style>
  <w:style w:type="character" w:styleId="Hyperlink">
    <w:name w:val="Hyperlink"/>
    <w:basedOn w:val="DefaultParagraphFont"/>
    <w:uiPriority w:val="99"/>
    <w:unhideWhenUsed/>
    <w:rsid w:val="004E1792"/>
    <w:rPr>
      <w:color w:val="467886" w:themeColor="hyperlink"/>
      <w:u w:val="single"/>
    </w:rPr>
  </w:style>
  <w:style w:type="character" w:styleId="UnresolvedMention">
    <w:name w:val="Unresolved Mention"/>
    <w:basedOn w:val="DefaultParagraphFont"/>
    <w:uiPriority w:val="99"/>
    <w:semiHidden/>
    <w:unhideWhenUsed/>
    <w:rsid w:val="004E1792"/>
    <w:rPr>
      <w:color w:val="605E5C"/>
      <w:shd w:val="clear" w:color="auto" w:fill="E1DFDD"/>
    </w:rPr>
  </w:style>
  <w:style w:type="paragraph" w:styleId="Caption">
    <w:name w:val="caption"/>
    <w:basedOn w:val="Normal"/>
    <w:next w:val="Normal"/>
    <w:uiPriority w:val="35"/>
    <w:unhideWhenUsed/>
    <w:qFormat/>
    <w:rsid w:val="004E1792"/>
    <w:pPr>
      <w:spacing w:after="200" w:line="240" w:lineRule="auto"/>
    </w:pPr>
    <w:rPr>
      <w:i/>
      <w:iCs/>
      <w:color w:val="0E2841" w:themeColor="text2"/>
      <w:sz w:val="18"/>
      <w:szCs w:val="18"/>
    </w:rPr>
  </w:style>
  <w:style w:type="paragraph" w:styleId="NormalWeb">
    <w:name w:val="Normal (Web)"/>
    <w:basedOn w:val="Normal"/>
    <w:uiPriority w:val="99"/>
    <w:semiHidden/>
    <w:unhideWhenUsed/>
    <w:rsid w:val="00A76B29"/>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paragraph" w:styleId="NoSpacing">
    <w:name w:val="No Spacing"/>
    <w:link w:val="NoSpacingChar"/>
    <w:uiPriority w:val="1"/>
    <w:qFormat/>
    <w:rsid w:val="007002E3"/>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7002E3"/>
    <w:rPr>
      <w:rFonts w:eastAsiaTheme="minorEastAsia"/>
      <w:kern w:val="0"/>
      <w:sz w:val="22"/>
      <w:szCs w:val="22"/>
      <w:lang w:val="en-US"/>
      <w14:ligatures w14:val="none"/>
    </w:rPr>
  </w:style>
  <w:style w:type="paragraph" w:styleId="Header">
    <w:name w:val="header"/>
    <w:basedOn w:val="Normal"/>
    <w:link w:val="HeaderChar"/>
    <w:uiPriority w:val="99"/>
    <w:unhideWhenUsed/>
    <w:rsid w:val="00700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2E3"/>
  </w:style>
  <w:style w:type="paragraph" w:styleId="Footer">
    <w:name w:val="footer"/>
    <w:basedOn w:val="Normal"/>
    <w:link w:val="FooterChar"/>
    <w:uiPriority w:val="99"/>
    <w:unhideWhenUsed/>
    <w:rsid w:val="00700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2E3"/>
  </w:style>
  <w:style w:type="table" w:styleId="TableGrid">
    <w:name w:val="Table Grid"/>
    <w:basedOn w:val="TableNormal"/>
    <w:uiPriority w:val="39"/>
    <w:rsid w:val="00E46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6054">
      <w:bodyDiv w:val="1"/>
      <w:marLeft w:val="0"/>
      <w:marRight w:val="0"/>
      <w:marTop w:val="0"/>
      <w:marBottom w:val="0"/>
      <w:divBdr>
        <w:top w:val="none" w:sz="0" w:space="0" w:color="auto"/>
        <w:left w:val="none" w:sz="0" w:space="0" w:color="auto"/>
        <w:bottom w:val="none" w:sz="0" w:space="0" w:color="auto"/>
        <w:right w:val="none" w:sz="0" w:space="0" w:color="auto"/>
      </w:divBdr>
    </w:div>
    <w:div w:id="24450366">
      <w:bodyDiv w:val="1"/>
      <w:marLeft w:val="0"/>
      <w:marRight w:val="0"/>
      <w:marTop w:val="0"/>
      <w:marBottom w:val="0"/>
      <w:divBdr>
        <w:top w:val="none" w:sz="0" w:space="0" w:color="auto"/>
        <w:left w:val="none" w:sz="0" w:space="0" w:color="auto"/>
        <w:bottom w:val="none" w:sz="0" w:space="0" w:color="auto"/>
        <w:right w:val="none" w:sz="0" w:space="0" w:color="auto"/>
      </w:divBdr>
    </w:div>
    <w:div w:id="30692658">
      <w:bodyDiv w:val="1"/>
      <w:marLeft w:val="0"/>
      <w:marRight w:val="0"/>
      <w:marTop w:val="0"/>
      <w:marBottom w:val="0"/>
      <w:divBdr>
        <w:top w:val="none" w:sz="0" w:space="0" w:color="auto"/>
        <w:left w:val="none" w:sz="0" w:space="0" w:color="auto"/>
        <w:bottom w:val="none" w:sz="0" w:space="0" w:color="auto"/>
        <w:right w:val="none" w:sz="0" w:space="0" w:color="auto"/>
      </w:divBdr>
    </w:div>
    <w:div w:id="40791294">
      <w:bodyDiv w:val="1"/>
      <w:marLeft w:val="0"/>
      <w:marRight w:val="0"/>
      <w:marTop w:val="0"/>
      <w:marBottom w:val="0"/>
      <w:divBdr>
        <w:top w:val="none" w:sz="0" w:space="0" w:color="auto"/>
        <w:left w:val="none" w:sz="0" w:space="0" w:color="auto"/>
        <w:bottom w:val="none" w:sz="0" w:space="0" w:color="auto"/>
        <w:right w:val="none" w:sz="0" w:space="0" w:color="auto"/>
      </w:divBdr>
    </w:div>
    <w:div w:id="45841732">
      <w:bodyDiv w:val="1"/>
      <w:marLeft w:val="0"/>
      <w:marRight w:val="0"/>
      <w:marTop w:val="0"/>
      <w:marBottom w:val="0"/>
      <w:divBdr>
        <w:top w:val="none" w:sz="0" w:space="0" w:color="auto"/>
        <w:left w:val="none" w:sz="0" w:space="0" w:color="auto"/>
        <w:bottom w:val="none" w:sz="0" w:space="0" w:color="auto"/>
        <w:right w:val="none" w:sz="0" w:space="0" w:color="auto"/>
      </w:divBdr>
    </w:div>
    <w:div w:id="51195848">
      <w:bodyDiv w:val="1"/>
      <w:marLeft w:val="0"/>
      <w:marRight w:val="0"/>
      <w:marTop w:val="0"/>
      <w:marBottom w:val="0"/>
      <w:divBdr>
        <w:top w:val="none" w:sz="0" w:space="0" w:color="auto"/>
        <w:left w:val="none" w:sz="0" w:space="0" w:color="auto"/>
        <w:bottom w:val="none" w:sz="0" w:space="0" w:color="auto"/>
        <w:right w:val="none" w:sz="0" w:space="0" w:color="auto"/>
      </w:divBdr>
    </w:div>
    <w:div w:id="54743606">
      <w:bodyDiv w:val="1"/>
      <w:marLeft w:val="0"/>
      <w:marRight w:val="0"/>
      <w:marTop w:val="0"/>
      <w:marBottom w:val="0"/>
      <w:divBdr>
        <w:top w:val="none" w:sz="0" w:space="0" w:color="auto"/>
        <w:left w:val="none" w:sz="0" w:space="0" w:color="auto"/>
        <w:bottom w:val="none" w:sz="0" w:space="0" w:color="auto"/>
        <w:right w:val="none" w:sz="0" w:space="0" w:color="auto"/>
      </w:divBdr>
    </w:div>
    <w:div w:id="64687596">
      <w:bodyDiv w:val="1"/>
      <w:marLeft w:val="0"/>
      <w:marRight w:val="0"/>
      <w:marTop w:val="0"/>
      <w:marBottom w:val="0"/>
      <w:divBdr>
        <w:top w:val="none" w:sz="0" w:space="0" w:color="auto"/>
        <w:left w:val="none" w:sz="0" w:space="0" w:color="auto"/>
        <w:bottom w:val="none" w:sz="0" w:space="0" w:color="auto"/>
        <w:right w:val="none" w:sz="0" w:space="0" w:color="auto"/>
      </w:divBdr>
    </w:div>
    <w:div w:id="67925621">
      <w:bodyDiv w:val="1"/>
      <w:marLeft w:val="0"/>
      <w:marRight w:val="0"/>
      <w:marTop w:val="0"/>
      <w:marBottom w:val="0"/>
      <w:divBdr>
        <w:top w:val="none" w:sz="0" w:space="0" w:color="auto"/>
        <w:left w:val="none" w:sz="0" w:space="0" w:color="auto"/>
        <w:bottom w:val="none" w:sz="0" w:space="0" w:color="auto"/>
        <w:right w:val="none" w:sz="0" w:space="0" w:color="auto"/>
      </w:divBdr>
    </w:div>
    <w:div w:id="75786704">
      <w:bodyDiv w:val="1"/>
      <w:marLeft w:val="0"/>
      <w:marRight w:val="0"/>
      <w:marTop w:val="0"/>
      <w:marBottom w:val="0"/>
      <w:divBdr>
        <w:top w:val="none" w:sz="0" w:space="0" w:color="auto"/>
        <w:left w:val="none" w:sz="0" w:space="0" w:color="auto"/>
        <w:bottom w:val="none" w:sz="0" w:space="0" w:color="auto"/>
        <w:right w:val="none" w:sz="0" w:space="0" w:color="auto"/>
      </w:divBdr>
    </w:div>
    <w:div w:id="104812293">
      <w:bodyDiv w:val="1"/>
      <w:marLeft w:val="0"/>
      <w:marRight w:val="0"/>
      <w:marTop w:val="0"/>
      <w:marBottom w:val="0"/>
      <w:divBdr>
        <w:top w:val="none" w:sz="0" w:space="0" w:color="auto"/>
        <w:left w:val="none" w:sz="0" w:space="0" w:color="auto"/>
        <w:bottom w:val="none" w:sz="0" w:space="0" w:color="auto"/>
        <w:right w:val="none" w:sz="0" w:space="0" w:color="auto"/>
      </w:divBdr>
    </w:div>
    <w:div w:id="127088892">
      <w:bodyDiv w:val="1"/>
      <w:marLeft w:val="0"/>
      <w:marRight w:val="0"/>
      <w:marTop w:val="0"/>
      <w:marBottom w:val="0"/>
      <w:divBdr>
        <w:top w:val="none" w:sz="0" w:space="0" w:color="auto"/>
        <w:left w:val="none" w:sz="0" w:space="0" w:color="auto"/>
        <w:bottom w:val="none" w:sz="0" w:space="0" w:color="auto"/>
        <w:right w:val="none" w:sz="0" w:space="0" w:color="auto"/>
      </w:divBdr>
    </w:div>
    <w:div w:id="128403460">
      <w:bodyDiv w:val="1"/>
      <w:marLeft w:val="0"/>
      <w:marRight w:val="0"/>
      <w:marTop w:val="0"/>
      <w:marBottom w:val="0"/>
      <w:divBdr>
        <w:top w:val="none" w:sz="0" w:space="0" w:color="auto"/>
        <w:left w:val="none" w:sz="0" w:space="0" w:color="auto"/>
        <w:bottom w:val="none" w:sz="0" w:space="0" w:color="auto"/>
        <w:right w:val="none" w:sz="0" w:space="0" w:color="auto"/>
      </w:divBdr>
    </w:div>
    <w:div w:id="152569262">
      <w:bodyDiv w:val="1"/>
      <w:marLeft w:val="0"/>
      <w:marRight w:val="0"/>
      <w:marTop w:val="0"/>
      <w:marBottom w:val="0"/>
      <w:divBdr>
        <w:top w:val="none" w:sz="0" w:space="0" w:color="auto"/>
        <w:left w:val="none" w:sz="0" w:space="0" w:color="auto"/>
        <w:bottom w:val="none" w:sz="0" w:space="0" w:color="auto"/>
        <w:right w:val="none" w:sz="0" w:space="0" w:color="auto"/>
      </w:divBdr>
    </w:div>
    <w:div w:id="162739795">
      <w:bodyDiv w:val="1"/>
      <w:marLeft w:val="0"/>
      <w:marRight w:val="0"/>
      <w:marTop w:val="0"/>
      <w:marBottom w:val="0"/>
      <w:divBdr>
        <w:top w:val="none" w:sz="0" w:space="0" w:color="auto"/>
        <w:left w:val="none" w:sz="0" w:space="0" w:color="auto"/>
        <w:bottom w:val="none" w:sz="0" w:space="0" w:color="auto"/>
        <w:right w:val="none" w:sz="0" w:space="0" w:color="auto"/>
      </w:divBdr>
    </w:div>
    <w:div w:id="163671430">
      <w:bodyDiv w:val="1"/>
      <w:marLeft w:val="0"/>
      <w:marRight w:val="0"/>
      <w:marTop w:val="0"/>
      <w:marBottom w:val="0"/>
      <w:divBdr>
        <w:top w:val="none" w:sz="0" w:space="0" w:color="auto"/>
        <w:left w:val="none" w:sz="0" w:space="0" w:color="auto"/>
        <w:bottom w:val="none" w:sz="0" w:space="0" w:color="auto"/>
        <w:right w:val="none" w:sz="0" w:space="0" w:color="auto"/>
      </w:divBdr>
      <w:divsChild>
        <w:div w:id="1262757691">
          <w:marLeft w:val="-225"/>
          <w:marRight w:val="-225"/>
          <w:marTop w:val="750"/>
          <w:marBottom w:val="0"/>
          <w:divBdr>
            <w:top w:val="none" w:sz="0" w:space="0" w:color="auto"/>
            <w:left w:val="none" w:sz="0" w:space="0" w:color="auto"/>
            <w:bottom w:val="none" w:sz="0" w:space="0" w:color="auto"/>
            <w:right w:val="none" w:sz="0" w:space="0" w:color="auto"/>
          </w:divBdr>
          <w:divsChild>
            <w:div w:id="19132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9109">
      <w:bodyDiv w:val="1"/>
      <w:marLeft w:val="0"/>
      <w:marRight w:val="0"/>
      <w:marTop w:val="0"/>
      <w:marBottom w:val="0"/>
      <w:divBdr>
        <w:top w:val="none" w:sz="0" w:space="0" w:color="auto"/>
        <w:left w:val="none" w:sz="0" w:space="0" w:color="auto"/>
        <w:bottom w:val="none" w:sz="0" w:space="0" w:color="auto"/>
        <w:right w:val="none" w:sz="0" w:space="0" w:color="auto"/>
      </w:divBdr>
    </w:div>
    <w:div w:id="170224546">
      <w:bodyDiv w:val="1"/>
      <w:marLeft w:val="0"/>
      <w:marRight w:val="0"/>
      <w:marTop w:val="0"/>
      <w:marBottom w:val="0"/>
      <w:divBdr>
        <w:top w:val="none" w:sz="0" w:space="0" w:color="auto"/>
        <w:left w:val="none" w:sz="0" w:space="0" w:color="auto"/>
        <w:bottom w:val="none" w:sz="0" w:space="0" w:color="auto"/>
        <w:right w:val="none" w:sz="0" w:space="0" w:color="auto"/>
      </w:divBdr>
    </w:div>
    <w:div w:id="178083881">
      <w:bodyDiv w:val="1"/>
      <w:marLeft w:val="0"/>
      <w:marRight w:val="0"/>
      <w:marTop w:val="0"/>
      <w:marBottom w:val="0"/>
      <w:divBdr>
        <w:top w:val="none" w:sz="0" w:space="0" w:color="auto"/>
        <w:left w:val="none" w:sz="0" w:space="0" w:color="auto"/>
        <w:bottom w:val="none" w:sz="0" w:space="0" w:color="auto"/>
        <w:right w:val="none" w:sz="0" w:space="0" w:color="auto"/>
      </w:divBdr>
    </w:div>
    <w:div w:id="228075248">
      <w:bodyDiv w:val="1"/>
      <w:marLeft w:val="0"/>
      <w:marRight w:val="0"/>
      <w:marTop w:val="0"/>
      <w:marBottom w:val="0"/>
      <w:divBdr>
        <w:top w:val="none" w:sz="0" w:space="0" w:color="auto"/>
        <w:left w:val="none" w:sz="0" w:space="0" w:color="auto"/>
        <w:bottom w:val="none" w:sz="0" w:space="0" w:color="auto"/>
        <w:right w:val="none" w:sz="0" w:space="0" w:color="auto"/>
      </w:divBdr>
      <w:divsChild>
        <w:div w:id="1982882573">
          <w:marLeft w:val="0"/>
          <w:marRight w:val="0"/>
          <w:marTop w:val="0"/>
          <w:marBottom w:val="0"/>
          <w:divBdr>
            <w:top w:val="none" w:sz="0" w:space="0" w:color="auto"/>
            <w:left w:val="none" w:sz="0" w:space="0" w:color="auto"/>
            <w:bottom w:val="none" w:sz="0" w:space="0" w:color="auto"/>
            <w:right w:val="none" w:sz="0" w:space="0" w:color="auto"/>
          </w:divBdr>
        </w:div>
      </w:divsChild>
    </w:div>
    <w:div w:id="261652103">
      <w:bodyDiv w:val="1"/>
      <w:marLeft w:val="0"/>
      <w:marRight w:val="0"/>
      <w:marTop w:val="0"/>
      <w:marBottom w:val="0"/>
      <w:divBdr>
        <w:top w:val="none" w:sz="0" w:space="0" w:color="auto"/>
        <w:left w:val="none" w:sz="0" w:space="0" w:color="auto"/>
        <w:bottom w:val="none" w:sz="0" w:space="0" w:color="auto"/>
        <w:right w:val="none" w:sz="0" w:space="0" w:color="auto"/>
      </w:divBdr>
    </w:div>
    <w:div w:id="276177303">
      <w:bodyDiv w:val="1"/>
      <w:marLeft w:val="0"/>
      <w:marRight w:val="0"/>
      <w:marTop w:val="0"/>
      <w:marBottom w:val="0"/>
      <w:divBdr>
        <w:top w:val="none" w:sz="0" w:space="0" w:color="auto"/>
        <w:left w:val="none" w:sz="0" w:space="0" w:color="auto"/>
        <w:bottom w:val="none" w:sz="0" w:space="0" w:color="auto"/>
        <w:right w:val="none" w:sz="0" w:space="0" w:color="auto"/>
      </w:divBdr>
    </w:div>
    <w:div w:id="310405559">
      <w:bodyDiv w:val="1"/>
      <w:marLeft w:val="0"/>
      <w:marRight w:val="0"/>
      <w:marTop w:val="0"/>
      <w:marBottom w:val="0"/>
      <w:divBdr>
        <w:top w:val="none" w:sz="0" w:space="0" w:color="auto"/>
        <w:left w:val="none" w:sz="0" w:space="0" w:color="auto"/>
        <w:bottom w:val="none" w:sz="0" w:space="0" w:color="auto"/>
        <w:right w:val="none" w:sz="0" w:space="0" w:color="auto"/>
      </w:divBdr>
    </w:div>
    <w:div w:id="311836130">
      <w:bodyDiv w:val="1"/>
      <w:marLeft w:val="0"/>
      <w:marRight w:val="0"/>
      <w:marTop w:val="0"/>
      <w:marBottom w:val="0"/>
      <w:divBdr>
        <w:top w:val="none" w:sz="0" w:space="0" w:color="auto"/>
        <w:left w:val="none" w:sz="0" w:space="0" w:color="auto"/>
        <w:bottom w:val="none" w:sz="0" w:space="0" w:color="auto"/>
        <w:right w:val="none" w:sz="0" w:space="0" w:color="auto"/>
      </w:divBdr>
    </w:div>
    <w:div w:id="311983047">
      <w:bodyDiv w:val="1"/>
      <w:marLeft w:val="0"/>
      <w:marRight w:val="0"/>
      <w:marTop w:val="0"/>
      <w:marBottom w:val="0"/>
      <w:divBdr>
        <w:top w:val="none" w:sz="0" w:space="0" w:color="auto"/>
        <w:left w:val="none" w:sz="0" w:space="0" w:color="auto"/>
        <w:bottom w:val="none" w:sz="0" w:space="0" w:color="auto"/>
        <w:right w:val="none" w:sz="0" w:space="0" w:color="auto"/>
      </w:divBdr>
    </w:div>
    <w:div w:id="315957238">
      <w:bodyDiv w:val="1"/>
      <w:marLeft w:val="0"/>
      <w:marRight w:val="0"/>
      <w:marTop w:val="0"/>
      <w:marBottom w:val="0"/>
      <w:divBdr>
        <w:top w:val="none" w:sz="0" w:space="0" w:color="auto"/>
        <w:left w:val="none" w:sz="0" w:space="0" w:color="auto"/>
        <w:bottom w:val="none" w:sz="0" w:space="0" w:color="auto"/>
        <w:right w:val="none" w:sz="0" w:space="0" w:color="auto"/>
      </w:divBdr>
    </w:div>
    <w:div w:id="324935944">
      <w:bodyDiv w:val="1"/>
      <w:marLeft w:val="0"/>
      <w:marRight w:val="0"/>
      <w:marTop w:val="0"/>
      <w:marBottom w:val="0"/>
      <w:divBdr>
        <w:top w:val="none" w:sz="0" w:space="0" w:color="auto"/>
        <w:left w:val="none" w:sz="0" w:space="0" w:color="auto"/>
        <w:bottom w:val="none" w:sz="0" w:space="0" w:color="auto"/>
        <w:right w:val="none" w:sz="0" w:space="0" w:color="auto"/>
      </w:divBdr>
    </w:div>
    <w:div w:id="349331883">
      <w:bodyDiv w:val="1"/>
      <w:marLeft w:val="0"/>
      <w:marRight w:val="0"/>
      <w:marTop w:val="0"/>
      <w:marBottom w:val="0"/>
      <w:divBdr>
        <w:top w:val="none" w:sz="0" w:space="0" w:color="auto"/>
        <w:left w:val="none" w:sz="0" w:space="0" w:color="auto"/>
        <w:bottom w:val="none" w:sz="0" w:space="0" w:color="auto"/>
        <w:right w:val="none" w:sz="0" w:space="0" w:color="auto"/>
      </w:divBdr>
    </w:div>
    <w:div w:id="376708777">
      <w:bodyDiv w:val="1"/>
      <w:marLeft w:val="0"/>
      <w:marRight w:val="0"/>
      <w:marTop w:val="0"/>
      <w:marBottom w:val="0"/>
      <w:divBdr>
        <w:top w:val="none" w:sz="0" w:space="0" w:color="auto"/>
        <w:left w:val="none" w:sz="0" w:space="0" w:color="auto"/>
        <w:bottom w:val="none" w:sz="0" w:space="0" w:color="auto"/>
        <w:right w:val="none" w:sz="0" w:space="0" w:color="auto"/>
      </w:divBdr>
      <w:divsChild>
        <w:div w:id="116721499">
          <w:marLeft w:val="0"/>
          <w:marRight w:val="0"/>
          <w:marTop w:val="0"/>
          <w:marBottom w:val="0"/>
          <w:divBdr>
            <w:top w:val="none" w:sz="0" w:space="0" w:color="auto"/>
            <w:left w:val="none" w:sz="0" w:space="0" w:color="auto"/>
            <w:bottom w:val="none" w:sz="0" w:space="0" w:color="auto"/>
            <w:right w:val="none" w:sz="0" w:space="0" w:color="auto"/>
          </w:divBdr>
        </w:div>
        <w:div w:id="1225490134">
          <w:marLeft w:val="0"/>
          <w:marRight w:val="0"/>
          <w:marTop w:val="75"/>
          <w:marBottom w:val="0"/>
          <w:divBdr>
            <w:top w:val="none" w:sz="0" w:space="0" w:color="auto"/>
            <w:left w:val="none" w:sz="0" w:space="0" w:color="auto"/>
            <w:bottom w:val="none" w:sz="0" w:space="0" w:color="auto"/>
            <w:right w:val="none" w:sz="0" w:space="0" w:color="auto"/>
          </w:divBdr>
        </w:div>
      </w:divsChild>
    </w:div>
    <w:div w:id="409158836">
      <w:bodyDiv w:val="1"/>
      <w:marLeft w:val="0"/>
      <w:marRight w:val="0"/>
      <w:marTop w:val="0"/>
      <w:marBottom w:val="0"/>
      <w:divBdr>
        <w:top w:val="none" w:sz="0" w:space="0" w:color="auto"/>
        <w:left w:val="none" w:sz="0" w:space="0" w:color="auto"/>
        <w:bottom w:val="none" w:sz="0" w:space="0" w:color="auto"/>
        <w:right w:val="none" w:sz="0" w:space="0" w:color="auto"/>
      </w:divBdr>
    </w:div>
    <w:div w:id="429082900">
      <w:bodyDiv w:val="1"/>
      <w:marLeft w:val="0"/>
      <w:marRight w:val="0"/>
      <w:marTop w:val="0"/>
      <w:marBottom w:val="0"/>
      <w:divBdr>
        <w:top w:val="none" w:sz="0" w:space="0" w:color="auto"/>
        <w:left w:val="none" w:sz="0" w:space="0" w:color="auto"/>
        <w:bottom w:val="none" w:sz="0" w:space="0" w:color="auto"/>
        <w:right w:val="none" w:sz="0" w:space="0" w:color="auto"/>
      </w:divBdr>
    </w:div>
    <w:div w:id="438568770">
      <w:bodyDiv w:val="1"/>
      <w:marLeft w:val="0"/>
      <w:marRight w:val="0"/>
      <w:marTop w:val="0"/>
      <w:marBottom w:val="0"/>
      <w:divBdr>
        <w:top w:val="none" w:sz="0" w:space="0" w:color="auto"/>
        <w:left w:val="none" w:sz="0" w:space="0" w:color="auto"/>
        <w:bottom w:val="none" w:sz="0" w:space="0" w:color="auto"/>
        <w:right w:val="none" w:sz="0" w:space="0" w:color="auto"/>
      </w:divBdr>
    </w:div>
    <w:div w:id="441191623">
      <w:bodyDiv w:val="1"/>
      <w:marLeft w:val="0"/>
      <w:marRight w:val="0"/>
      <w:marTop w:val="0"/>
      <w:marBottom w:val="0"/>
      <w:divBdr>
        <w:top w:val="none" w:sz="0" w:space="0" w:color="auto"/>
        <w:left w:val="none" w:sz="0" w:space="0" w:color="auto"/>
        <w:bottom w:val="none" w:sz="0" w:space="0" w:color="auto"/>
        <w:right w:val="none" w:sz="0" w:space="0" w:color="auto"/>
      </w:divBdr>
    </w:div>
    <w:div w:id="451285693">
      <w:bodyDiv w:val="1"/>
      <w:marLeft w:val="0"/>
      <w:marRight w:val="0"/>
      <w:marTop w:val="0"/>
      <w:marBottom w:val="0"/>
      <w:divBdr>
        <w:top w:val="none" w:sz="0" w:space="0" w:color="auto"/>
        <w:left w:val="none" w:sz="0" w:space="0" w:color="auto"/>
        <w:bottom w:val="none" w:sz="0" w:space="0" w:color="auto"/>
        <w:right w:val="none" w:sz="0" w:space="0" w:color="auto"/>
      </w:divBdr>
    </w:div>
    <w:div w:id="485165787">
      <w:bodyDiv w:val="1"/>
      <w:marLeft w:val="0"/>
      <w:marRight w:val="0"/>
      <w:marTop w:val="0"/>
      <w:marBottom w:val="0"/>
      <w:divBdr>
        <w:top w:val="none" w:sz="0" w:space="0" w:color="auto"/>
        <w:left w:val="none" w:sz="0" w:space="0" w:color="auto"/>
        <w:bottom w:val="none" w:sz="0" w:space="0" w:color="auto"/>
        <w:right w:val="none" w:sz="0" w:space="0" w:color="auto"/>
      </w:divBdr>
    </w:div>
    <w:div w:id="527790535">
      <w:bodyDiv w:val="1"/>
      <w:marLeft w:val="0"/>
      <w:marRight w:val="0"/>
      <w:marTop w:val="0"/>
      <w:marBottom w:val="0"/>
      <w:divBdr>
        <w:top w:val="none" w:sz="0" w:space="0" w:color="auto"/>
        <w:left w:val="none" w:sz="0" w:space="0" w:color="auto"/>
        <w:bottom w:val="none" w:sz="0" w:space="0" w:color="auto"/>
        <w:right w:val="none" w:sz="0" w:space="0" w:color="auto"/>
      </w:divBdr>
    </w:div>
    <w:div w:id="534078422">
      <w:bodyDiv w:val="1"/>
      <w:marLeft w:val="0"/>
      <w:marRight w:val="0"/>
      <w:marTop w:val="0"/>
      <w:marBottom w:val="0"/>
      <w:divBdr>
        <w:top w:val="none" w:sz="0" w:space="0" w:color="auto"/>
        <w:left w:val="none" w:sz="0" w:space="0" w:color="auto"/>
        <w:bottom w:val="none" w:sz="0" w:space="0" w:color="auto"/>
        <w:right w:val="none" w:sz="0" w:space="0" w:color="auto"/>
      </w:divBdr>
    </w:div>
    <w:div w:id="534119733">
      <w:bodyDiv w:val="1"/>
      <w:marLeft w:val="0"/>
      <w:marRight w:val="0"/>
      <w:marTop w:val="0"/>
      <w:marBottom w:val="0"/>
      <w:divBdr>
        <w:top w:val="none" w:sz="0" w:space="0" w:color="auto"/>
        <w:left w:val="none" w:sz="0" w:space="0" w:color="auto"/>
        <w:bottom w:val="none" w:sz="0" w:space="0" w:color="auto"/>
        <w:right w:val="none" w:sz="0" w:space="0" w:color="auto"/>
      </w:divBdr>
    </w:div>
    <w:div w:id="536048987">
      <w:bodyDiv w:val="1"/>
      <w:marLeft w:val="0"/>
      <w:marRight w:val="0"/>
      <w:marTop w:val="0"/>
      <w:marBottom w:val="0"/>
      <w:divBdr>
        <w:top w:val="none" w:sz="0" w:space="0" w:color="auto"/>
        <w:left w:val="none" w:sz="0" w:space="0" w:color="auto"/>
        <w:bottom w:val="none" w:sz="0" w:space="0" w:color="auto"/>
        <w:right w:val="none" w:sz="0" w:space="0" w:color="auto"/>
      </w:divBdr>
    </w:div>
    <w:div w:id="558789643">
      <w:bodyDiv w:val="1"/>
      <w:marLeft w:val="0"/>
      <w:marRight w:val="0"/>
      <w:marTop w:val="0"/>
      <w:marBottom w:val="0"/>
      <w:divBdr>
        <w:top w:val="none" w:sz="0" w:space="0" w:color="auto"/>
        <w:left w:val="none" w:sz="0" w:space="0" w:color="auto"/>
        <w:bottom w:val="none" w:sz="0" w:space="0" w:color="auto"/>
        <w:right w:val="none" w:sz="0" w:space="0" w:color="auto"/>
      </w:divBdr>
    </w:div>
    <w:div w:id="572737008">
      <w:bodyDiv w:val="1"/>
      <w:marLeft w:val="0"/>
      <w:marRight w:val="0"/>
      <w:marTop w:val="0"/>
      <w:marBottom w:val="0"/>
      <w:divBdr>
        <w:top w:val="none" w:sz="0" w:space="0" w:color="auto"/>
        <w:left w:val="none" w:sz="0" w:space="0" w:color="auto"/>
        <w:bottom w:val="none" w:sz="0" w:space="0" w:color="auto"/>
        <w:right w:val="none" w:sz="0" w:space="0" w:color="auto"/>
      </w:divBdr>
    </w:div>
    <w:div w:id="582689567">
      <w:bodyDiv w:val="1"/>
      <w:marLeft w:val="0"/>
      <w:marRight w:val="0"/>
      <w:marTop w:val="0"/>
      <w:marBottom w:val="0"/>
      <w:divBdr>
        <w:top w:val="none" w:sz="0" w:space="0" w:color="auto"/>
        <w:left w:val="none" w:sz="0" w:space="0" w:color="auto"/>
        <w:bottom w:val="none" w:sz="0" w:space="0" w:color="auto"/>
        <w:right w:val="none" w:sz="0" w:space="0" w:color="auto"/>
      </w:divBdr>
    </w:div>
    <w:div w:id="621568921">
      <w:bodyDiv w:val="1"/>
      <w:marLeft w:val="0"/>
      <w:marRight w:val="0"/>
      <w:marTop w:val="0"/>
      <w:marBottom w:val="0"/>
      <w:divBdr>
        <w:top w:val="none" w:sz="0" w:space="0" w:color="auto"/>
        <w:left w:val="none" w:sz="0" w:space="0" w:color="auto"/>
        <w:bottom w:val="none" w:sz="0" w:space="0" w:color="auto"/>
        <w:right w:val="none" w:sz="0" w:space="0" w:color="auto"/>
      </w:divBdr>
    </w:div>
    <w:div w:id="627857305">
      <w:bodyDiv w:val="1"/>
      <w:marLeft w:val="0"/>
      <w:marRight w:val="0"/>
      <w:marTop w:val="0"/>
      <w:marBottom w:val="0"/>
      <w:divBdr>
        <w:top w:val="none" w:sz="0" w:space="0" w:color="auto"/>
        <w:left w:val="none" w:sz="0" w:space="0" w:color="auto"/>
        <w:bottom w:val="none" w:sz="0" w:space="0" w:color="auto"/>
        <w:right w:val="none" w:sz="0" w:space="0" w:color="auto"/>
      </w:divBdr>
      <w:divsChild>
        <w:div w:id="514540816">
          <w:marLeft w:val="0"/>
          <w:marRight w:val="0"/>
          <w:marTop w:val="0"/>
          <w:marBottom w:val="0"/>
          <w:divBdr>
            <w:top w:val="none" w:sz="0" w:space="0" w:color="auto"/>
            <w:left w:val="none" w:sz="0" w:space="0" w:color="auto"/>
            <w:bottom w:val="none" w:sz="0" w:space="0" w:color="auto"/>
            <w:right w:val="none" w:sz="0" w:space="0" w:color="auto"/>
          </w:divBdr>
        </w:div>
        <w:div w:id="294943935">
          <w:marLeft w:val="0"/>
          <w:marRight w:val="0"/>
          <w:marTop w:val="75"/>
          <w:marBottom w:val="0"/>
          <w:divBdr>
            <w:top w:val="none" w:sz="0" w:space="0" w:color="auto"/>
            <w:left w:val="none" w:sz="0" w:space="0" w:color="auto"/>
            <w:bottom w:val="none" w:sz="0" w:space="0" w:color="auto"/>
            <w:right w:val="none" w:sz="0" w:space="0" w:color="auto"/>
          </w:divBdr>
        </w:div>
      </w:divsChild>
    </w:div>
    <w:div w:id="681861862">
      <w:bodyDiv w:val="1"/>
      <w:marLeft w:val="0"/>
      <w:marRight w:val="0"/>
      <w:marTop w:val="0"/>
      <w:marBottom w:val="0"/>
      <w:divBdr>
        <w:top w:val="none" w:sz="0" w:space="0" w:color="auto"/>
        <w:left w:val="none" w:sz="0" w:space="0" w:color="auto"/>
        <w:bottom w:val="none" w:sz="0" w:space="0" w:color="auto"/>
        <w:right w:val="none" w:sz="0" w:space="0" w:color="auto"/>
      </w:divBdr>
    </w:div>
    <w:div w:id="683285587">
      <w:bodyDiv w:val="1"/>
      <w:marLeft w:val="0"/>
      <w:marRight w:val="0"/>
      <w:marTop w:val="0"/>
      <w:marBottom w:val="0"/>
      <w:divBdr>
        <w:top w:val="none" w:sz="0" w:space="0" w:color="auto"/>
        <w:left w:val="none" w:sz="0" w:space="0" w:color="auto"/>
        <w:bottom w:val="none" w:sz="0" w:space="0" w:color="auto"/>
        <w:right w:val="none" w:sz="0" w:space="0" w:color="auto"/>
      </w:divBdr>
    </w:div>
    <w:div w:id="687484671">
      <w:bodyDiv w:val="1"/>
      <w:marLeft w:val="0"/>
      <w:marRight w:val="0"/>
      <w:marTop w:val="0"/>
      <w:marBottom w:val="0"/>
      <w:divBdr>
        <w:top w:val="none" w:sz="0" w:space="0" w:color="auto"/>
        <w:left w:val="none" w:sz="0" w:space="0" w:color="auto"/>
        <w:bottom w:val="none" w:sz="0" w:space="0" w:color="auto"/>
        <w:right w:val="none" w:sz="0" w:space="0" w:color="auto"/>
      </w:divBdr>
      <w:divsChild>
        <w:div w:id="1283803712">
          <w:marLeft w:val="0"/>
          <w:marRight w:val="0"/>
          <w:marTop w:val="0"/>
          <w:marBottom w:val="0"/>
          <w:divBdr>
            <w:top w:val="none" w:sz="0" w:space="0" w:color="auto"/>
            <w:left w:val="none" w:sz="0" w:space="0" w:color="auto"/>
            <w:bottom w:val="none" w:sz="0" w:space="0" w:color="auto"/>
            <w:right w:val="none" w:sz="0" w:space="0" w:color="auto"/>
          </w:divBdr>
        </w:div>
        <w:div w:id="651954546">
          <w:marLeft w:val="0"/>
          <w:marRight w:val="0"/>
          <w:marTop w:val="75"/>
          <w:marBottom w:val="0"/>
          <w:divBdr>
            <w:top w:val="none" w:sz="0" w:space="0" w:color="auto"/>
            <w:left w:val="none" w:sz="0" w:space="0" w:color="auto"/>
            <w:bottom w:val="none" w:sz="0" w:space="0" w:color="auto"/>
            <w:right w:val="none" w:sz="0" w:space="0" w:color="auto"/>
          </w:divBdr>
        </w:div>
      </w:divsChild>
    </w:div>
    <w:div w:id="753740684">
      <w:bodyDiv w:val="1"/>
      <w:marLeft w:val="0"/>
      <w:marRight w:val="0"/>
      <w:marTop w:val="0"/>
      <w:marBottom w:val="0"/>
      <w:divBdr>
        <w:top w:val="none" w:sz="0" w:space="0" w:color="auto"/>
        <w:left w:val="none" w:sz="0" w:space="0" w:color="auto"/>
        <w:bottom w:val="none" w:sz="0" w:space="0" w:color="auto"/>
        <w:right w:val="none" w:sz="0" w:space="0" w:color="auto"/>
      </w:divBdr>
    </w:div>
    <w:div w:id="767044269">
      <w:bodyDiv w:val="1"/>
      <w:marLeft w:val="0"/>
      <w:marRight w:val="0"/>
      <w:marTop w:val="0"/>
      <w:marBottom w:val="0"/>
      <w:divBdr>
        <w:top w:val="none" w:sz="0" w:space="0" w:color="auto"/>
        <w:left w:val="none" w:sz="0" w:space="0" w:color="auto"/>
        <w:bottom w:val="none" w:sz="0" w:space="0" w:color="auto"/>
        <w:right w:val="none" w:sz="0" w:space="0" w:color="auto"/>
      </w:divBdr>
    </w:div>
    <w:div w:id="767851349">
      <w:bodyDiv w:val="1"/>
      <w:marLeft w:val="0"/>
      <w:marRight w:val="0"/>
      <w:marTop w:val="0"/>
      <w:marBottom w:val="0"/>
      <w:divBdr>
        <w:top w:val="none" w:sz="0" w:space="0" w:color="auto"/>
        <w:left w:val="none" w:sz="0" w:space="0" w:color="auto"/>
        <w:bottom w:val="none" w:sz="0" w:space="0" w:color="auto"/>
        <w:right w:val="none" w:sz="0" w:space="0" w:color="auto"/>
      </w:divBdr>
    </w:div>
    <w:div w:id="776363098">
      <w:bodyDiv w:val="1"/>
      <w:marLeft w:val="0"/>
      <w:marRight w:val="0"/>
      <w:marTop w:val="0"/>
      <w:marBottom w:val="0"/>
      <w:divBdr>
        <w:top w:val="none" w:sz="0" w:space="0" w:color="auto"/>
        <w:left w:val="none" w:sz="0" w:space="0" w:color="auto"/>
        <w:bottom w:val="none" w:sz="0" w:space="0" w:color="auto"/>
        <w:right w:val="none" w:sz="0" w:space="0" w:color="auto"/>
      </w:divBdr>
    </w:div>
    <w:div w:id="809132591">
      <w:bodyDiv w:val="1"/>
      <w:marLeft w:val="0"/>
      <w:marRight w:val="0"/>
      <w:marTop w:val="0"/>
      <w:marBottom w:val="0"/>
      <w:divBdr>
        <w:top w:val="none" w:sz="0" w:space="0" w:color="auto"/>
        <w:left w:val="none" w:sz="0" w:space="0" w:color="auto"/>
        <w:bottom w:val="none" w:sz="0" w:space="0" w:color="auto"/>
        <w:right w:val="none" w:sz="0" w:space="0" w:color="auto"/>
      </w:divBdr>
    </w:div>
    <w:div w:id="815410858">
      <w:bodyDiv w:val="1"/>
      <w:marLeft w:val="0"/>
      <w:marRight w:val="0"/>
      <w:marTop w:val="0"/>
      <w:marBottom w:val="0"/>
      <w:divBdr>
        <w:top w:val="none" w:sz="0" w:space="0" w:color="auto"/>
        <w:left w:val="none" w:sz="0" w:space="0" w:color="auto"/>
        <w:bottom w:val="none" w:sz="0" w:space="0" w:color="auto"/>
        <w:right w:val="none" w:sz="0" w:space="0" w:color="auto"/>
      </w:divBdr>
    </w:div>
    <w:div w:id="826290062">
      <w:bodyDiv w:val="1"/>
      <w:marLeft w:val="0"/>
      <w:marRight w:val="0"/>
      <w:marTop w:val="0"/>
      <w:marBottom w:val="0"/>
      <w:divBdr>
        <w:top w:val="none" w:sz="0" w:space="0" w:color="auto"/>
        <w:left w:val="none" w:sz="0" w:space="0" w:color="auto"/>
        <w:bottom w:val="none" w:sz="0" w:space="0" w:color="auto"/>
        <w:right w:val="none" w:sz="0" w:space="0" w:color="auto"/>
      </w:divBdr>
      <w:divsChild>
        <w:div w:id="567154778">
          <w:marLeft w:val="0"/>
          <w:marRight w:val="0"/>
          <w:marTop w:val="0"/>
          <w:marBottom w:val="0"/>
          <w:divBdr>
            <w:top w:val="none" w:sz="0" w:space="0" w:color="auto"/>
            <w:left w:val="none" w:sz="0" w:space="0" w:color="auto"/>
            <w:bottom w:val="none" w:sz="0" w:space="0" w:color="auto"/>
            <w:right w:val="none" w:sz="0" w:space="0" w:color="auto"/>
          </w:divBdr>
          <w:divsChild>
            <w:div w:id="51526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44807">
      <w:bodyDiv w:val="1"/>
      <w:marLeft w:val="0"/>
      <w:marRight w:val="0"/>
      <w:marTop w:val="0"/>
      <w:marBottom w:val="0"/>
      <w:divBdr>
        <w:top w:val="none" w:sz="0" w:space="0" w:color="auto"/>
        <w:left w:val="none" w:sz="0" w:space="0" w:color="auto"/>
        <w:bottom w:val="none" w:sz="0" w:space="0" w:color="auto"/>
        <w:right w:val="none" w:sz="0" w:space="0" w:color="auto"/>
      </w:divBdr>
      <w:divsChild>
        <w:div w:id="903874819">
          <w:marLeft w:val="0"/>
          <w:marRight w:val="0"/>
          <w:marTop w:val="0"/>
          <w:marBottom w:val="0"/>
          <w:divBdr>
            <w:top w:val="none" w:sz="0" w:space="0" w:color="auto"/>
            <w:left w:val="none" w:sz="0" w:space="0" w:color="auto"/>
            <w:bottom w:val="none" w:sz="0" w:space="0" w:color="auto"/>
            <w:right w:val="none" w:sz="0" w:space="0" w:color="auto"/>
          </w:divBdr>
          <w:divsChild>
            <w:div w:id="172131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641668">
      <w:bodyDiv w:val="1"/>
      <w:marLeft w:val="0"/>
      <w:marRight w:val="0"/>
      <w:marTop w:val="0"/>
      <w:marBottom w:val="0"/>
      <w:divBdr>
        <w:top w:val="none" w:sz="0" w:space="0" w:color="auto"/>
        <w:left w:val="none" w:sz="0" w:space="0" w:color="auto"/>
        <w:bottom w:val="none" w:sz="0" w:space="0" w:color="auto"/>
        <w:right w:val="none" w:sz="0" w:space="0" w:color="auto"/>
      </w:divBdr>
    </w:div>
    <w:div w:id="918440005">
      <w:bodyDiv w:val="1"/>
      <w:marLeft w:val="0"/>
      <w:marRight w:val="0"/>
      <w:marTop w:val="0"/>
      <w:marBottom w:val="0"/>
      <w:divBdr>
        <w:top w:val="none" w:sz="0" w:space="0" w:color="auto"/>
        <w:left w:val="none" w:sz="0" w:space="0" w:color="auto"/>
        <w:bottom w:val="none" w:sz="0" w:space="0" w:color="auto"/>
        <w:right w:val="none" w:sz="0" w:space="0" w:color="auto"/>
      </w:divBdr>
    </w:div>
    <w:div w:id="929122655">
      <w:bodyDiv w:val="1"/>
      <w:marLeft w:val="0"/>
      <w:marRight w:val="0"/>
      <w:marTop w:val="0"/>
      <w:marBottom w:val="0"/>
      <w:divBdr>
        <w:top w:val="none" w:sz="0" w:space="0" w:color="auto"/>
        <w:left w:val="none" w:sz="0" w:space="0" w:color="auto"/>
        <w:bottom w:val="none" w:sz="0" w:space="0" w:color="auto"/>
        <w:right w:val="none" w:sz="0" w:space="0" w:color="auto"/>
      </w:divBdr>
    </w:div>
    <w:div w:id="1014696683">
      <w:bodyDiv w:val="1"/>
      <w:marLeft w:val="0"/>
      <w:marRight w:val="0"/>
      <w:marTop w:val="0"/>
      <w:marBottom w:val="0"/>
      <w:divBdr>
        <w:top w:val="none" w:sz="0" w:space="0" w:color="auto"/>
        <w:left w:val="none" w:sz="0" w:space="0" w:color="auto"/>
        <w:bottom w:val="none" w:sz="0" w:space="0" w:color="auto"/>
        <w:right w:val="none" w:sz="0" w:space="0" w:color="auto"/>
      </w:divBdr>
    </w:div>
    <w:div w:id="1014845817">
      <w:bodyDiv w:val="1"/>
      <w:marLeft w:val="0"/>
      <w:marRight w:val="0"/>
      <w:marTop w:val="0"/>
      <w:marBottom w:val="0"/>
      <w:divBdr>
        <w:top w:val="none" w:sz="0" w:space="0" w:color="auto"/>
        <w:left w:val="none" w:sz="0" w:space="0" w:color="auto"/>
        <w:bottom w:val="none" w:sz="0" w:space="0" w:color="auto"/>
        <w:right w:val="none" w:sz="0" w:space="0" w:color="auto"/>
      </w:divBdr>
    </w:div>
    <w:div w:id="1025867328">
      <w:bodyDiv w:val="1"/>
      <w:marLeft w:val="0"/>
      <w:marRight w:val="0"/>
      <w:marTop w:val="0"/>
      <w:marBottom w:val="0"/>
      <w:divBdr>
        <w:top w:val="none" w:sz="0" w:space="0" w:color="auto"/>
        <w:left w:val="none" w:sz="0" w:space="0" w:color="auto"/>
        <w:bottom w:val="none" w:sz="0" w:space="0" w:color="auto"/>
        <w:right w:val="none" w:sz="0" w:space="0" w:color="auto"/>
      </w:divBdr>
    </w:div>
    <w:div w:id="1026322095">
      <w:bodyDiv w:val="1"/>
      <w:marLeft w:val="0"/>
      <w:marRight w:val="0"/>
      <w:marTop w:val="0"/>
      <w:marBottom w:val="0"/>
      <w:divBdr>
        <w:top w:val="none" w:sz="0" w:space="0" w:color="auto"/>
        <w:left w:val="none" w:sz="0" w:space="0" w:color="auto"/>
        <w:bottom w:val="none" w:sz="0" w:space="0" w:color="auto"/>
        <w:right w:val="none" w:sz="0" w:space="0" w:color="auto"/>
      </w:divBdr>
    </w:div>
    <w:div w:id="1044676468">
      <w:bodyDiv w:val="1"/>
      <w:marLeft w:val="0"/>
      <w:marRight w:val="0"/>
      <w:marTop w:val="0"/>
      <w:marBottom w:val="0"/>
      <w:divBdr>
        <w:top w:val="none" w:sz="0" w:space="0" w:color="auto"/>
        <w:left w:val="none" w:sz="0" w:space="0" w:color="auto"/>
        <w:bottom w:val="none" w:sz="0" w:space="0" w:color="auto"/>
        <w:right w:val="none" w:sz="0" w:space="0" w:color="auto"/>
      </w:divBdr>
    </w:div>
    <w:div w:id="1049379944">
      <w:bodyDiv w:val="1"/>
      <w:marLeft w:val="0"/>
      <w:marRight w:val="0"/>
      <w:marTop w:val="0"/>
      <w:marBottom w:val="0"/>
      <w:divBdr>
        <w:top w:val="none" w:sz="0" w:space="0" w:color="auto"/>
        <w:left w:val="none" w:sz="0" w:space="0" w:color="auto"/>
        <w:bottom w:val="none" w:sz="0" w:space="0" w:color="auto"/>
        <w:right w:val="none" w:sz="0" w:space="0" w:color="auto"/>
      </w:divBdr>
    </w:div>
    <w:div w:id="1058556097">
      <w:bodyDiv w:val="1"/>
      <w:marLeft w:val="0"/>
      <w:marRight w:val="0"/>
      <w:marTop w:val="0"/>
      <w:marBottom w:val="0"/>
      <w:divBdr>
        <w:top w:val="none" w:sz="0" w:space="0" w:color="auto"/>
        <w:left w:val="none" w:sz="0" w:space="0" w:color="auto"/>
        <w:bottom w:val="none" w:sz="0" w:space="0" w:color="auto"/>
        <w:right w:val="none" w:sz="0" w:space="0" w:color="auto"/>
      </w:divBdr>
    </w:div>
    <w:div w:id="1058631720">
      <w:bodyDiv w:val="1"/>
      <w:marLeft w:val="0"/>
      <w:marRight w:val="0"/>
      <w:marTop w:val="0"/>
      <w:marBottom w:val="0"/>
      <w:divBdr>
        <w:top w:val="none" w:sz="0" w:space="0" w:color="auto"/>
        <w:left w:val="none" w:sz="0" w:space="0" w:color="auto"/>
        <w:bottom w:val="none" w:sz="0" w:space="0" w:color="auto"/>
        <w:right w:val="none" w:sz="0" w:space="0" w:color="auto"/>
      </w:divBdr>
    </w:div>
    <w:div w:id="1067918686">
      <w:bodyDiv w:val="1"/>
      <w:marLeft w:val="0"/>
      <w:marRight w:val="0"/>
      <w:marTop w:val="0"/>
      <w:marBottom w:val="0"/>
      <w:divBdr>
        <w:top w:val="none" w:sz="0" w:space="0" w:color="auto"/>
        <w:left w:val="none" w:sz="0" w:space="0" w:color="auto"/>
        <w:bottom w:val="none" w:sz="0" w:space="0" w:color="auto"/>
        <w:right w:val="none" w:sz="0" w:space="0" w:color="auto"/>
      </w:divBdr>
    </w:div>
    <w:div w:id="1083071021">
      <w:bodyDiv w:val="1"/>
      <w:marLeft w:val="0"/>
      <w:marRight w:val="0"/>
      <w:marTop w:val="0"/>
      <w:marBottom w:val="0"/>
      <w:divBdr>
        <w:top w:val="none" w:sz="0" w:space="0" w:color="auto"/>
        <w:left w:val="none" w:sz="0" w:space="0" w:color="auto"/>
        <w:bottom w:val="none" w:sz="0" w:space="0" w:color="auto"/>
        <w:right w:val="none" w:sz="0" w:space="0" w:color="auto"/>
      </w:divBdr>
    </w:div>
    <w:div w:id="1114862185">
      <w:bodyDiv w:val="1"/>
      <w:marLeft w:val="0"/>
      <w:marRight w:val="0"/>
      <w:marTop w:val="0"/>
      <w:marBottom w:val="0"/>
      <w:divBdr>
        <w:top w:val="none" w:sz="0" w:space="0" w:color="auto"/>
        <w:left w:val="none" w:sz="0" w:space="0" w:color="auto"/>
        <w:bottom w:val="none" w:sz="0" w:space="0" w:color="auto"/>
        <w:right w:val="none" w:sz="0" w:space="0" w:color="auto"/>
      </w:divBdr>
    </w:div>
    <w:div w:id="1133256201">
      <w:bodyDiv w:val="1"/>
      <w:marLeft w:val="0"/>
      <w:marRight w:val="0"/>
      <w:marTop w:val="0"/>
      <w:marBottom w:val="0"/>
      <w:divBdr>
        <w:top w:val="none" w:sz="0" w:space="0" w:color="auto"/>
        <w:left w:val="none" w:sz="0" w:space="0" w:color="auto"/>
        <w:bottom w:val="none" w:sz="0" w:space="0" w:color="auto"/>
        <w:right w:val="none" w:sz="0" w:space="0" w:color="auto"/>
      </w:divBdr>
    </w:div>
    <w:div w:id="1148933289">
      <w:bodyDiv w:val="1"/>
      <w:marLeft w:val="0"/>
      <w:marRight w:val="0"/>
      <w:marTop w:val="0"/>
      <w:marBottom w:val="0"/>
      <w:divBdr>
        <w:top w:val="none" w:sz="0" w:space="0" w:color="auto"/>
        <w:left w:val="none" w:sz="0" w:space="0" w:color="auto"/>
        <w:bottom w:val="none" w:sz="0" w:space="0" w:color="auto"/>
        <w:right w:val="none" w:sz="0" w:space="0" w:color="auto"/>
      </w:divBdr>
      <w:divsChild>
        <w:div w:id="1226452380">
          <w:marLeft w:val="-225"/>
          <w:marRight w:val="-225"/>
          <w:marTop w:val="750"/>
          <w:marBottom w:val="0"/>
          <w:divBdr>
            <w:top w:val="none" w:sz="0" w:space="0" w:color="auto"/>
            <w:left w:val="none" w:sz="0" w:space="0" w:color="auto"/>
            <w:bottom w:val="none" w:sz="0" w:space="0" w:color="auto"/>
            <w:right w:val="none" w:sz="0" w:space="0" w:color="auto"/>
          </w:divBdr>
          <w:divsChild>
            <w:div w:id="61678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1789">
      <w:bodyDiv w:val="1"/>
      <w:marLeft w:val="0"/>
      <w:marRight w:val="0"/>
      <w:marTop w:val="0"/>
      <w:marBottom w:val="0"/>
      <w:divBdr>
        <w:top w:val="none" w:sz="0" w:space="0" w:color="auto"/>
        <w:left w:val="none" w:sz="0" w:space="0" w:color="auto"/>
        <w:bottom w:val="none" w:sz="0" w:space="0" w:color="auto"/>
        <w:right w:val="none" w:sz="0" w:space="0" w:color="auto"/>
      </w:divBdr>
    </w:div>
    <w:div w:id="1209874700">
      <w:bodyDiv w:val="1"/>
      <w:marLeft w:val="0"/>
      <w:marRight w:val="0"/>
      <w:marTop w:val="0"/>
      <w:marBottom w:val="0"/>
      <w:divBdr>
        <w:top w:val="none" w:sz="0" w:space="0" w:color="auto"/>
        <w:left w:val="none" w:sz="0" w:space="0" w:color="auto"/>
        <w:bottom w:val="none" w:sz="0" w:space="0" w:color="auto"/>
        <w:right w:val="none" w:sz="0" w:space="0" w:color="auto"/>
      </w:divBdr>
    </w:div>
    <w:div w:id="1233739437">
      <w:bodyDiv w:val="1"/>
      <w:marLeft w:val="0"/>
      <w:marRight w:val="0"/>
      <w:marTop w:val="0"/>
      <w:marBottom w:val="0"/>
      <w:divBdr>
        <w:top w:val="none" w:sz="0" w:space="0" w:color="auto"/>
        <w:left w:val="none" w:sz="0" w:space="0" w:color="auto"/>
        <w:bottom w:val="none" w:sz="0" w:space="0" w:color="auto"/>
        <w:right w:val="none" w:sz="0" w:space="0" w:color="auto"/>
      </w:divBdr>
    </w:div>
    <w:div w:id="1236083567">
      <w:bodyDiv w:val="1"/>
      <w:marLeft w:val="0"/>
      <w:marRight w:val="0"/>
      <w:marTop w:val="0"/>
      <w:marBottom w:val="0"/>
      <w:divBdr>
        <w:top w:val="none" w:sz="0" w:space="0" w:color="auto"/>
        <w:left w:val="none" w:sz="0" w:space="0" w:color="auto"/>
        <w:bottom w:val="none" w:sz="0" w:space="0" w:color="auto"/>
        <w:right w:val="none" w:sz="0" w:space="0" w:color="auto"/>
      </w:divBdr>
    </w:div>
    <w:div w:id="1236165764">
      <w:bodyDiv w:val="1"/>
      <w:marLeft w:val="0"/>
      <w:marRight w:val="0"/>
      <w:marTop w:val="0"/>
      <w:marBottom w:val="0"/>
      <w:divBdr>
        <w:top w:val="none" w:sz="0" w:space="0" w:color="auto"/>
        <w:left w:val="none" w:sz="0" w:space="0" w:color="auto"/>
        <w:bottom w:val="none" w:sz="0" w:space="0" w:color="auto"/>
        <w:right w:val="none" w:sz="0" w:space="0" w:color="auto"/>
      </w:divBdr>
    </w:div>
    <w:div w:id="1259406437">
      <w:bodyDiv w:val="1"/>
      <w:marLeft w:val="0"/>
      <w:marRight w:val="0"/>
      <w:marTop w:val="0"/>
      <w:marBottom w:val="0"/>
      <w:divBdr>
        <w:top w:val="none" w:sz="0" w:space="0" w:color="auto"/>
        <w:left w:val="none" w:sz="0" w:space="0" w:color="auto"/>
        <w:bottom w:val="none" w:sz="0" w:space="0" w:color="auto"/>
        <w:right w:val="none" w:sz="0" w:space="0" w:color="auto"/>
      </w:divBdr>
    </w:div>
    <w:div w:id="1260601810">
      <w:bodyDiv w:val="1"/>
      <w:marLeft w:val="0"/>
      <w:marRight w:val="0"/>
      <w:marTop w:val="0"/>
      <w:marBottom w:val="0"/>
      <w:divBdr>
        <w:top w:val="none" w:sz="0" w:space="0" w:color="auto"/>
        <w:left w:val="none" w:sz="0" w:space="0" w:color="auto"/>
        <w:bottom w:val="none" w:sz="0" w:space="0" w:color="auto"/>
        <w:right w:val="none" w:sz="0" w:space="0" w:color="auto"/>
      </w:divBdr>
      <w:divsChild>
        <w:div w:id="1515730106">
          <w:marLeft w:val="0"/>
          <w:marRight w:val="0"/>
          <w:marTop w:val="0"/>
          <w:marBottom w:val="0"/>
          <w:divBdr>
            <w:top w:val="none" w:sz="0" w:space="0" w:color="auto"/>
            <w:left w:val="none" w:sz="0" w:space="0" w:color="auto"/>
            <w:bottom w:val="none" w:sz="0" w:space="0" w:color="auto"/>
            <w:right w:val="none" w:sz="0" w:space="0" w:color="auto"/>
          </w:divBdr>
        </w:div>
      </w:divsChild>
    </w:div>
    <w:div w:id="1304240482">
      <w:bodyDiv w:val="1"/>
      <w:marLeft w:val="0"/>
      <w:marRight w:val="0"/>
      <w:marTop w:val="0"/>
      <w:marBottom w:val="0"/>
      <w:divBdr>
        <w:top w:val="none" w:sz="0" w:space="0" w:color="auto"/>
        <w:left w:val="none" w:sz="0" w:space="0" w:color="auto"/>
        <w:bottom w:val="none" w:sz="0" w:space="0" w:color="auto"/>
        <w:right w:val="none" w:sz="0" w:space="0" w:color="auto"/>
      </w:divBdr>
    </w:div>
    <w:div w:id="1327633174">
      <w:bodyDiv w:val="1"/>
      <w:marLeft w:val="0"/>
      <w:marRight w:val="0"/>
      <w:marTop w:val="0"/>
      <w:marBottom w:val="0"/>
      <w:divBdr>
        <w:top w:val="none" w:sz="0" w:space="0" w:color="auto"/>
        <w:left w:val="none" w:sz="0" w:space="0" w:color="auto"/>
        <w:bottom w:val="none" w:sz="0" w:space="0" w:color="auto"/>
        <w:right w:val="none" w:sz="0" w:space="0" w:color="auto"/>
      </w:divBdr>
      <w:divsChild>
        <w:div w:id="1311516106">
          <w:marLeft w:val="-225"/>
          <w:marRight w:val="-225"/>
          <w:marTop w:val="450"/>
          <w:marBottom w:val="0"/>
          <w:divBdr>
            <w:top w:val="none" w:sz="0" w:space="0" w:color="auto"/>
            <w:left w:val="none" w:sz="0" w:space="0" w:color="auto"/>
            <w:bottom w:val="none" w:sz="0" w:space="0" w:color="auto"/>
            <w:right w:val="none" w:sz="0" w:space="0" w:color="auto"/>
          </w:divBdr>
          <w:divsChild>
            <w:div w:id="1159033322">
              <w:marLeft w:val="0"/>
              <w:marRight w:val="0"/>
              <w:marTop w:val="0"/>
              <w:marBottom w:val="0"/>
              <w:divBdr>
                <w:top w:val="none" w:sz="0" w:space="0" w:color="auto"/>
                <w:left w:val="none" w:sz="0" w:space="0" w:color="auto"/>
                <w:bottom w:val="none" w:sz="0" w:space="0" w:color="auto"/>
                <w:right w:val="none" w:sz="0" w:space="0" w:color="auto"/>
              </w:divBdr>
              <w:divsChild>
                <w:div w:id="1233665424">
                  <w:marLeft w:val="0"/>
                  <w:marRight w:val="0"/>
                  <w:marTop w:val="0"/>
                  <w:marBottom w:val="0"/>
                  <w:divBdr>
                    <w:top w:val="none" w:sz="0" w:space="0" w:color="auto"/>
                    <w:left w:val="none" w:sz="0" w:space="0" w:color="auto"/>
                    <w:bottom w:val="none" w:sz="0" w:space="0" w:color="auto"/>
                    <w:right w:val="none" w:sz="0" w:space="0" w:color="auto"/>
                  </w:divBdr>
                  <w:divsChild>
                    <w:div w:id="18961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5689">
      <w:bodyDiv w:val="1"/>
      <w:marLeft w:val="0"/>
      <w:marRight w:val="0"/>
      <w:marTop w:val="0"/>
      <w:marBottom w:val="0"/>
      <w:divBdr>
        <w:top w:val="none" w:sz="0" w:space="0" w:color="auto"/>
        <w:left w:val="none" w:sz="0" w:space="0" w:color="auto"/>
        <w:bottom w:val="none" w:sz="0" w:space="0" w:color="auto"/>
        <w:right w:val="none" w:sz="0" w:space="0" w:color="auto"/>
      </w:divBdr>
    </w:div>
    <w:div w:id="1344285128">
      <w:bodyDiv w:val="1"/>
      <w:marLeft w:val="0"/>
      <w:marRight w:val="0"/>
      <w:marTop w:val="0"/>
      <w:marBottom w:val="0"/>
      <w:divBdr>
        <w:top w:val="none" w:sz="0" w:space="0" w:color="auto"/>
        <w:left w:val="none" w:sz="0" w:space="0" w:color="auto"/>
        <w:bottom w:val="none" w:sz="0" w:space="0" w:color="auto"/>
        <w:right w:val="none" w:sz="0" w:space="0" w:color="auto"/>
      </w:divBdr>
    </w:div>
    <w:div w:id="1355644458">
      <w:bodyDiv w:val="1"/>
      <w:marLeft w:val="0"/>
      <w:marRight w:val="0"/>
      <w:marTop w:val="0"/>
      <w:marBottom w:val="0"/>
      <w:divBdr>
        <w:top w:val="none" w:sz="0" w:space="0" w:color="auto"/>
        <w:left w:val="none" w:sz="0" w:space="0" w:color="auto"/>
        <w:bottom w:val="none" w:sz="0" w:space="0" w:color="auto"/>
        <w:right w:val="none" w:sz="0" w:space="0" w:color="auto"/>
      </w:divBdr>
    </w:div>
    <w:div w:id="1375690644">
      <w:bodyDiv w:val="1"/>
      <w:marLeft w:val="0"/>
      <w:marRight w:val="0"/>
      <w:marTop w:val="0"/>
      <w:marBottom w:val="0"/>
      <w:divBdr>
        <w:top w:val="none" w:sz="0" w:space="0" w:color="auto"/>
        <w:left w:val="none" w:sz="0" w:space="0" w:color="auto"/>
        <w:bottom w:val="none" w:sz="0" w:space="0" w:color="auto"/>
        <w:right w:val="none" w:sz="0" w:space="0" w:color="auto"/>
      </w:divBdr>
      <w:divsChild>
        <w:div w:id="1179127417">
          <w:marLeft w:val="0"/>
          <w:marRight w:val="0"/>
          <w:marTop w:val="0"/>
          <w:marBottom w:val="0"/>
          <w:divBdr>
            <w:top w:val="none" w:sz="0" w:space="0" w:color="auto"/>
            <w:left w:val="none" w:sz="0" w:space="0" w:color="auto"/>
            <w:bottom w:val="none" w:sz="0" w:space="0" w:color="auto"/>
            <w:right w:val="none" w:sz="0" w:space="0" w:color="auto"/>
          </w:divBdr>
          <w:divsChild>
            <w:div w:id="16314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52398">
      <w:bodyDiv w:val="1"/>
      <w:marLeft w:val="0"/>
      <w:marRight w:val="0"/>
      <w:marTop w:val="0"/>
      <w:marBottom w:val="0"/>
      <w:divBdr>
        <w:top w:val="none" w:sz="0" w:space="0" w:color="auto"/>
        <w:left w:val="none" w:sz="0" w:space="0" w:color="auto"/>
        <w:bottom w:val="none" w:sz="0" w:space="0" w:color="auto"/>
        <w:right w:val="none" w:sz="0" w:space="0" w:color="auto"/>
      </w:divBdr>
    </w:div>
    <w:div w:id="1385104735">
      <w:bodyDiv w:val="1"/>
      <w:marLeft w:val="0"/>
      <w:marRight w:val="0"/>
      <w:marTop w:val="0"/>
      <w:marBottom w:val="0"/>
      <w:divBdr>
        <w:top w:val="none" w:sz="0" w:space="0" w:color="auto"/>
        <w:left w:val="none" w:sz="0" w:space="0" w:color="auto"/>
        <w:bottom w:val="none" w:sz="0" w:space="0" w:color="auto"/>
        <w:right w:val="none" w:sz="0" w:space="0" w:color="auto"/>
      </w:divBdr>
    </w:div>
    <w:div w:id="1429764607">
      <w:bodyDiv w:val="1"/>
      <w:marLeft w:val="0"/>
      <w:marRight w:val="0"/>
      <w:marTop w:val="0"/>
      <w:marBottom w:val="0"/>
      <w:divBdr>
        <w:top w:val="none" w:sz="0" w:space="0" w:color="auto"/>
        <w:left w:val="none" w:sz="0" w:space="0" w:color="auto"/>
        <w:bottom w:val="none" w:sz="0" w:space="0" w:color="auto"/>
        <w:right w:val="none" w:sz="0" w:space="0" w:color="auto"/>
      </w:divBdr>
    </w:div>
    <w:div w:id="1475609838">
      <w:bodyDiv w:val="1"/>
      <w:marLeft w:val="0"/>
      <w:marRight w:val="0"/>
      <w:marTop w:val="0"/>
      <w:marBottom w:val="0"/>
      <w:divBdr>
        <w:top w:val="none" w:sz="0" w:space="0" w:color="auto"/>
        <w:left w:val="none" w:sz="0" w:space="0" w:color="auto"/>
        <w:bottom w:val="none" w:sz="0" w:space="0" w:color="auto"/>
        <w:right w:val="none" w:sz="0" w:space="0" w:color="auto"/>
      </w:divBdr>
    </w:div>
    <w:div w:id="1494027117">
      <w:bodyDiv w:val="1"/>
      <w:marLeft w:val="0"/>
      <w:marRight w:val="0"/>
      <w:marTop w:val="0"/>
      <w:marBottom w:val="0"/>
      <w:divBdr>
        <w:top w:val="none" w:sz="0" w:space="0" w:color="auto"/>
        <w:left w:val="none" w:sz="0" w:space="0" w:color="auto"/>
        <w:bottom w:val="none" w:sz="0" w:space="0" w:color="auto"/>
        <w:right w:val="none" w:sz="0" w:space="0" w:color="auto"/>
      </w:divBdr>
    </w:div>
    <w:div w:id="1540897685">
      <w:bodyDiv w:val="1"/>
      <w:marLeft w:val="0"/>
      <w:marRight w:val="0"/>
      <w:marTop w:val="0"/>
      <w:marBottom w:val="0"/>
      <w:divBdr>
        <w:top w:val="none" w:sz="0" w:space="0" w:color="auto"/>
        <w:left w:val="none" w:sz="0" w:space="0" w:color="auto"/>
        <w:bottom w:val="none" w:sz="0" w:space="0" w:color="auto"/>
        <w:right w:val="none" w:sz="0" w:space="0" w:color="auto"/>
      </w:divBdr>
    </w:div>
    <w:div w:id="1570966390">
      <w:bodyDiv w:val="1"/>
      <w:marLeft w:val="0"/>
      <w:marRight w:val="0"/>
      <w:marTop w:val="0"/>
      <w:marBottom w:val="0"/>
      <w:divBdr>
        <w:top w:val="none" w:sz="0" w:space="0" w:color="auto"/>
        <w:left w:val="none" w:sz="0" w:space="0" w:color="auto"/>
        <w:bottom w:val="none" w:sz="0" w:space="0" w:color="auto"/>
        <w:right w:val="none" w:sz="0" w:space="0" w:color="auto"/>
      </w:divBdr>
    </w:div>
    <w:div w:id="1593318277">
      <w:bodyDiv w:val="1"/>
      <w:marLeft w:val="0"/>
      <w:marRight w:val="0"/>
      <w:marTop w:val="0"/>
      <w:marBottom w:val="0"/>
      <w:divBdr>
        <w:top w:val="none" w:sz="0" w:space="0" w:color="auto"/>
        <w:left w:val="none" w:sz="0" w:space="0" w:color="auto"/>
        <w:bottom w:val="none" w:sz="0" w:space="0" w:color="auto"/>
        <w:right w:val="none" w:sz="0" w:space="0" w:color="auto"/>
      </w:divBdr>
    </w:div>
    <w:div w:id="1609190786">
      <w:bodyDiv w:val="1"/>
      <w:marLeft w:val="0"/>
      <w:marRight w:val="0"/>
      <w:marTop w:val="0"/>
      <w:marBottom w:val="0"/>
      <w:divBdr>
        <w:top w:val="none" w:sz="0" w:space="0" w:color="auto"/>
        <w:left w:val="none" w:sz="0" w:space="0" w:color="auto"/>
        <w:bottom w:val="none" w:sz="0" w:space="0" w:color="auto"/>
        <w:right w:val="none" w:sz="0" w:space="0" w:color="auto"/>
      </w:divBdr>
      <w:divsChild>
        <w:div w:id="1131821726">
          <w:marLeft w:val="0"/>
          <w:marRight w:val="0"/>
          <w:marTop w:val="0"/>
          <w:marBottom w:val="0"/>
          <w:divBdr>
            <w:top w:val="none" w:sz="0" w:space="0" w:color="auto"/>
            <w:left w:val="none" w:sz="0" w:space="0" w:color="auto"/>
            <w:bottom w:val="none" w:sz="0" w:space="0" w:color="auto"/>
            <w:right w:val="none" w:sz="0" w:space="0" w:color="auto"/>
          </w:divBdr>
          <w:divsChild>
            <w:div w:id="173816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3518">
      <w:bodyDiv w:val="1"/>
      <w:marLeft w:val="0"/>
      <w:marRight w:val="0"/>
      <w:marTop w:val="0"/>
      <w:marBottom w:val="0"/>
      <w:divBdr>
        <w:top w:val="none" w:sz="0" w:space="0" w:color="auto"/>
        <w:left w:val="none" w:sz="0" w:space="0" w:color="auto"/>
        <w:bottom w:val="none" w:sz="0" w:space="0" w:color="auto"/>
        <w:right w:val="none" w:sz="0" w:space="0" w:color="auto"/>
      </w:divBdr>
    </w:div>
    <w:div w:id="1678455594">
      <w:bodyDiv w:val="1"/>
      <w:marLeft w:val="0"/>
      <w:marRight w:val="0"/>
      <w:marTop w:val="0"/>
      <w:marBottom w:val="0"/>
      <w:divBdr>
        <w:top w:val="none" w:sz="0" w:space="0" w:color="auto"/>
        <w:left w:val="none" w:sz="0" w:space="0" w:color="auto"/>
        <w:bottom w:val="none" w:sz="0" w:space="0" w:color="auto"/>
        <w:right w:val="none" w:sz="0" w:space="0" w:color="auto"/>
      </w:divBdr>
    </w:div>
    <w:div w:id="1685590319">
      <w:bodyDiv w:val="1"/>
      <w:marLeft w:val="0"/>
      <w:marRight w:val="0"/>
      <w:marTop w:val="0"/>
      <w:marBottom w:val="0"/>
      <w:divBdr>
        <w:top w:val="none" w:sz="0" w:space="0" w:color="auto"/>
        <w:left w:val="none" w:sz="0" w:space="0" w:color="auto"/>
        <w:bottom w:val="none" w:sz="0" w:space="0" w:color="auto"/>
        <w:right w:val="none" w:sz="0" w:space="0" w:color="auto"/>
      </w:divBdr>
    </w:div>
    <w:div w:id="1723602036">
      <w:bodyDiv w:val="1"/>
      <w:marLeft w:val="0"/>
      <w:marRight w:val="0"/>
      <w:marTop w:val="0"/>
      <w:marBottom w:val="0"/>
      <w:divBdr>
        <w:top w:val="none" w:sz="0" w:space="0" w:color="auto"/>
        <w:left w:val="none" w:sz="0" w:space="0" w:color="auto"/>
        <w:bottom w:val="none" w:sz="0" w:space="0" w:color="auto"/>
        <w:right w:val="none" w:sz="0" w:space="0" w:color="auto"/>
      </w:divBdr>
    </w:div>
    <w:div w:id="1740591520">
      <w:bodyDiv w:val="1"/>
      <w:marLeft w:val="0"/>
      <w:marRight w:val="0"/>
      <w:marTop w:val="0"/>
      <w:marBottom w:val="0"/>
      <w:divBdr>
        <w:top w:val="none" w:sz="0" w:space="0" w:color="auto"/>
        <w:left w:val="none" w:sz="0" w:space="0" w:color="auto"/>
        <w:bottom w:val="none" w:sz="0" w:space="0" w:color="auto"/>
        <w:right w:val="none" w:sz="0" w:space="0" w:color="auto"/>
      </w:divBdr>
    </w:div>
    <w:div w:id="1774784300">
      <w:bodyDiv w:val="1"/>
      <w:marLeft w:val="0"/>
      <w:marRight w:val="0"/>
      <w:marTop w:val="0"/>
      <w:marBottom w:val="0"/>
      <w:divBdr>
        <w:top w:val="none" w:sz="0" w:space="0" w:color="auto"/>
        <w:left w:val="none" w:sz="0" w:space="0" w:color="auto"/>
        <w:bottom w:val="none" w:sz="0" w:space="0" w:color="auto"/>
        <w:right w:val="none" w:sz="0" w:space="0" w:color="auto"/>
      </w:divBdr>
    </w:div>
    <w:div w:id="1780753480">
      <w:bodyDiv w:val="1"/>
      <w:marLeft w:val="0"/>
      <w:marRight w:val="0"/>
      <w:marTop w:val="0"/>
      <w:marBottom w:val="0"/>
      <w:divBdr>
        <w:top w:val="none" w:sz="0" w:space="0" w:color="auto"/>
        <w:left w:val="none" w:sz="0" w:space="0" w:color="auto"/>
        <w:bottom w:val="none" w:sz="0" w:space="0" w:color="auto"/>
        <w:right w:val="none" w:sz="0" w:space="0" w:color="auto"/>
      </w:divBdr>
    </w:div>
    <w:div w:id="1783571511">
      <w:bodyDiv w:val="1"/>
      <w:marLeft w:val="0"/>
      <w:marRight w:val="0"/>
      <w:marTop w:val="0"/>
      <w:marBottom w:val="0"/>
      <w:divBdr>
        <w:top w:val="none" w:sz="0" w:space="0" w:color="auto"/>
        <w:left w:val="none" w:sz="0" w:space="0" w:color="auto"/>
        <w:bottom w:val="none" w:sz="0" w:space="0" w:color="auto"/>
        <w:right w:val="none" w:sz="0" w:space="0" w:color="auto"/>
      </w:divBdr>
      <w:divsChild>
        <w:div w:id="20597947">
          <w:marLeft w:val="0"/>
          <w:marRight w:val="0"/>
          <w:marTop w:val="1050"/>
          <w:marBottom w:val="0"/>
          <w:divBdr>
            <w:top w:val="none" w:sz="0" w:space="0" w:color="auto"/>
            <w:left w:val="none" w:sz="0" w:space="0" w:color="auto"/>
            <w:bottom w:val="none" w:sz="0" w:space="0" w:color="auto"/>
            <w:right w:val="none" w:sz="0" w:space="0" w:color="auto"/>
          </w:divBdr>
          <w:divsChild>
            <w:div w:id="1230313230">
              <w:marLeft w:val="0"/>
              <w:marRight w:val="0"/>
              <w:marTop w:val="0"/>
              <w:marBottom w:val="0"/>
              <w:divBdr>
                <w:top w:val="none" w:sz="0" w:space="0" w:color="auto"/>
                <w:left w:val="none" w:sz="0" w:space="0" w:color="auto"/>
                <w:bottom w:val="none" w:sz="0" w:space="0" w:color="auto"/>
                <w:right w:val="none" w:sz="0" w:space="0" w:color="auto"/>
              </w:divBdr>
              <w:divsChild>
                <w:div w:id="155893226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787575492">
      <w:bodyDiv w:val="1"/>
      <w:marLeft w:val="0"/>
      <w:marRight w:val="0"/>
      <w:marTop w:val="0"/>
      <w:marBottom w:val="0"/>
      <w:divBdr>
        <w:top w:val="none" w:sz="0" w:space="0" w:color="auto"/>
        <w:left w:val="none" w:sz="0" w:space="0" w:color="auto"/>
        <w:bottom w:val="none" w:sz="0" w:space="0" w:color="auto"/>
        <w:right w:val="none" w:sz="0" w:space="0" w:color="auto"/>
      </w:divBdr>
    </w:div>
    <w:div w:id="1822456807">
      <w:bodyDiv w:val="1"/>
      <w:marLeft w:val="0"/>
      <w:marRight w:val="0"/>
      <w:marTop w:val="0"/>
      <w:marBottom w:val="0"/>
      <w:divBdr>
        <w:top w:val="none" w:sz="0" w:space="0" w:color="auto"/>
        <w:left w:val="none" w:sz="0" w:space="0" w:color="auto"/>
        <w:bottom w:val="none" w:sz="0" w:space="0" w:color="auto"/>
        <w:right w:val="none" w:sz="0" w:space="0" w:color="auto"/>
      </w:divBdr>
    </w:div>
    <w:div w:id="1882473960">
      <w:bodyDiv w:val="1"/>
      <w:marLeft w:val="0"/>
      <w:marRight w:val="0"/>
      <w:marTop w:val="0"/>
      <w:marBottom w:val="0"/>
      <w:divBdr>
        <w:top w:val="none" w:sz="0" w:space="0" w:color="auto"/>
        <w:left w:val="none" w:sz="0" w:space="0" w:color="auto"/>
        <w:bottom w:val="none" w:sz="0" w:space="0" w:color="auto"/>
        <w:right w:val="none" w:sz="0" w:space="0" w:color="auto"/>
      </w:divBdr>
    </w:div>
    <w:div w:id="1935042785">
      <w:bodyDiv w:val="1"/>
      <w:marLeft w:val="0"/>
      <w:marRight w:val="0"/>
      <w:marTop w:val="0"/>
      <w:marBottom w:val="0"/>
      <w:divBdr>
        <w:top w:val="none" w:sz="0" w:space="0" w:color="auto"/>
        <w:left w:val="none" w:sz="0" w:space="0" w:color="auto"/>
        <w:bottom w:val="none" w:sz="0" w:space="0" w:color="auto"/>
        <w:right w:val="none" w:sz="0" w:space="0" w:color="auto"/>
      </w:divBdr>
    </w:div>
    <w:div w:id="1955285643">
      <w:bodyDiv w:val="1"/>
      <w:marLeft w:val="0"/>
      <w:marRight w:val="0"/>
      <w:marTop w:val="0"/>
      <w:marBottom w:val="0"/>
      <w:divBdr>
        <w:top w:val="none" w:sz="0" w:space="0" w:color="auto"/>
        <w:left w:val="none" w:sz="0" w:space="0" w:color="auto"/>
        <w:bottom w:val="none" w:sz="0" w:space="0" w:color="auto"/>
        <w:right w:val="none" w:sz="0" w:space="0" w:color="auto"/>
      </w:divBdr>
    </w:div>
    <w:div w:id="1961297812">
      <w:bodyDiv w:val="1"/>
      <w:marLeft w:val="0"/>
      <w:marRight w:val="0"/>
      <w:marTop w:val="0"/>
      <w:marBottom w:val="0"/>
      <w:divBdr>
        <w:top w:val="none" w:sz="0" w:space="0" w:color="auto"/>
        <w:left w:val="none" w:sz="0" w:space="0" w:color="auto"/>
        <w:bottom w:val="none" w:sz="0" w:space="0" w:color="auto"/>
        <w:right w:val="none" w:sz="0" w:space="0" w:color="auto"/>
      </w:divBdr>
    </w:div>
    <w:div w:id="1989361564">
      <w:bodyDiv w:val="1"/>
      <w:marLeft w:val="0"/>
      <w:marRight w:val="0"/>
      <w:marTop w:val="0"/>
      <w:marBottom w:val="0"/>
      <w:divBdr>
        <w:top w:val="none" w:sz="0" w:space="0" w:color="auto"/>
        <w:left w:val="none" w:sz="0" w:space="0" w:color="auto"/>
        <w:bottom w:val="none" w:sz="0" w:space="0" w:color="auto"/>
        <w:right w:val="none" w:sz="0" w:space="0" w:color="auto"/>
      </w:divBdr>
    </w:div>
    <w:div w:id="2005205181">
      <w:bodyDiv w:val="1"/>
      <w:marLeft w:val="0"/>
      <w:marRight w:val="0"/>
      <w:marTop w:val="0"/>
      <w:marBottom w:val="0"/>
      <w:divBdr>
        <w:top w:val="none" w:sz="0" w:space="0" w:color="auto"/>
        <w:left w:val="none" w:sz="0" w:space="0" w:color="auto"/>
        <w:bottom w:val="none" w:sz="0" w:space="0" w:color="auto"/>
        <w:right w:val="none" w:sz="0" w:space="0" w:color="auto"/>
      </w:divBdr>
    </w:div>
    <w:div w:id="2041854315">
      <w:bodyDiv w:val="1"/>
      <w:marLeft w:val="0"/>
      <w:marRight w:val="0"/>
      <w:marTop w:val="0"/>
      <w:marBottom w:val="0"/>
      <w:divBdr>
        <w:top w:val="none" w:sz="0" w:space="0" w:color="auto"/>
        <w:left w:val="none" w:sz="0" w:space="0" w:color="auto"/>
        <w:bottom w:val="none" w:sz="0" w:space="0" w:color="auto"/>
        <w:right w:val="none" w:sz="0" w:space="0" w:color="auto"/>
      </w:divBdr>
    </w:div>
    <w:div w:id="2045135858">
      <w:bodyDiv w:val="1"/>
      <w:marLeft w:val="0"/>
      <w:marRight w:val="0"/>
      <w:marTop w:val="0"/>
      <w:marBottom w:val="0"/>
      <w:divBdr>
        <w:top w:val="none" w:sz="0" w:space="0" w:color="auto"/>
        <w:left w:val="none" w:sz="0" w:space="0" w:color="auto"/>
        <w:bottom w:val="none" w:sz="0" w:space="0" w:color="auto"/>
        <w:right w:val="none" w:sz="0" w:space="0" w:color="auto"/>
      </w:divBdr>
    </w:div>
    <w:div w:id="2062051928">
      <w:bodyDiv w:val="1"/>
      <w:marLeft w:val="0"/>
      <w:marRight w:val="0"/>
      <w:marTop w:val="0"/>
      <w:marBottom w:val="0"/>
      <w:divBdr>
        <w:top w:val="none" w:sz="0" w:space="0" w:color="auto"/>
        <w:left w:val="none" w:sz="0" w:space="0" w:color="auto"/>
        <w:bottom w:val="none" w:sz="0" w:space="0" w:color="auto"/>
        <w:right w:val="none" w:sz="0" w:space="0" w:color="auto"/>
      </w:divBdr>
    </w:div>
    <w:div w:id="2074817190">
      <w:bodyDiv w:val="1"/>
      <w:marLeft w:val="0"/>
      <w:marRight w:val="0"/>
      <w:marTop w:val="0"/>
      <w:marBottom w:val="0"/>
      <w:divBdr>
        <w:top w:val="none" w:sz="0" w:space="0" w:color="auto"/>
        <w:left w:val="none" w:sz="0" w:space="0" w:color="auto"/>
        <w:bottom w:val="none" w:sz="0" w:space="0" w:color="auto"/>
        <w:right w:val="none" w:sz="0" w:space="0" w:color="auto"/>
      </w:divBdr>
    </w:div>
    <w:div w:id="2093962668">
      <w:bodyDiv w:val="1"/>
      <w:marLeft w:val="0"/>
      <w:marRight w:val="0"/>
      <w:marTop w:val="0"/>
      <w:marBottom w:val="0"/>
      <w:divBdr>
        <w:top w:val="none" w:sz="0" w:space="0" w:color="auto"/>
        <w:left w:val="none" w:sz="0" w:space="0" w:color="auto"/>
        <w:bottom w:val="none" w:sz="0" w:space="0" w:color="auto"/>
        <w:right w:val="none" w:sz="0" w:space="0" w:color="auto"/>
      </w:divBdr>
    </w:div>
    <w:div w:id="2104060970">
      <w:bodyDiv w:val="1"/>
      <w:marLeft w:val="0"/>
      <w:marRight w:val="0"/>
      <w:marTop w:val="0"/>
      <w:marBottom w:val="0"/>
      <w:divBdr>
        <w:top w:val="none" w:sz="0" w:space="0" w:color="auto"/>
        <w:left w:val="none" w:sz="0" w:space="0" w:color="auto"/>
        <w:bottom w:val="none" w:sz="0" w:space="0" w:color="auto"/>
        <w:right w:val="none" w:sz="0" w:space="0" w:color="auto"/>
      </w:divBdr>
    </w:div>
    <w:div w:id="2111509244">
      <w:bodyDiv w:val="1"/>
      <w:marLeft w:val="0"/>
      <w:marRight w:val="0"/>
      <w:marTop w:val="0"/>
      <w:marBottom w:val="0"/>
      <w:divBdr>
        <w:top w:val="none" w:sz="0" w:space="0" w:color="auto"/>
        <w:left w:val="none" w:sz="0" w:space="0" w:color="auto"/>
        <w:bottom w:val="none" w:sz="0" w:space="0" w:color="auto"/>
        <w:right w:val="none" w:sz="0" w:space="0" w:color="auto"/>
      </w:divBdr>
    </w:div>
    <w:div w:id="2121559943">
      <w:bodyDiv w:val="1"/>
      <w:marLeft w:val="0"/>
      <w:marRight w:val="0"/>
      <w:marTop w:val="0"/>
      <w:marBottom w:val="0"/>
      <w:divBdr>
        <w:top w:val="none" w:sz="0" w:space="0" w:color="auto"/>
        <w:left w:val="none" w:sz="0" w:space="0" w:color="auto"/>
        <w:bottom w:val="none" w:sz="0" w:space="0" w:color="auto"/>
        <w:right w:val="none" w:sz="0" w:space="0" w:color="auto"/>
      </w:divBdr>
    </w:div>
    <w:div w:id="2132430486">
      <w:bodyDiv w:val="1"/>
      <w:marLeft w:val="0"/>
      <w:marRight w:val="0"/>
      <w:marTop w:val="0"/>
      <w:marBottom w:val="0"/>
      <w:divBdr>
        <w:top w:val="none" w:sz="0" w:space="0" w:color="auto"/>
        <w:left w:val="none" w:sz="0" w:space="0" w:color="auto"/>
        <w:bottom w:val="none" w:sz="0" w:space="0" w:color="auto"/>
        <w:right w:val="none" w:sz="0" w:space="0" w:color="auto"/>
      </w:divBdr>
      <w:divsChild>
        <w:div w:id="771508796">
          <w:marLeft w:val="0"/>
          <w:marRight w:val="0"/>
          <w:marTop w:val="0"/>
          <w:marBottom w:val="0"/>
          <w:divBdr>
            <w:top w:val="none" w:sz="0" w:space="0" w:color="auto"/>
            <w:left w:val="none" w:sz="0" w:space="0" w:color="auto"/>
            <w:bottom w:val="none" w:sz="0" w:space="0" w:color="auto"/>
            <w:right w:val="none" w:sz="0" w:space="0" w:color="auto"/>
          </w:divBdr>
        </w:div>
        <w:div w:id="15860976">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088873E09644AA6A00B195F2F2225" ma:contentTypeVersion="29" ma:contentTypeDescription="Create a new document." ma:contentTypeScope="" ma:versionID="86f8e399da7b0dfdcfb01752a9f23e0e">
  <xsd:schema xmlns:xsd="http://www.w3.org/2001/XMLSchema" xmlns:xs="http://www.w3.org/2001/XMLSchema" xmlns:p="http://schemas.microsoft.com/office/2006/metadata/properties" xmlns:ns2="287f78a1-fff5-4a85-b4e6-26643f4690be" xmlns:ns3="f8cf1ed3-a8a2-43cf-a210-e8e7d78cfe8f" targetNamespace="http://schemas.microsoft.com/office/2006/metadata/properties" ma:root="true" ma:fieldsID="2554fb723e795297f57f8b0b51769cbd" ns2:_="" ns3:_="">
    <xsd:import namespace="287f78a1-fff5-4a85-b4e6-26643f4690be"/>
    <xsd:import namespace="f8cf1ed3-a8a2-43cf-a210-e8e7d78cfe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TaxCatchAll" minOccurs="0"/>
                <xsd:element ref="ns2:lcf76f155ced4ddcb4097134ff3c332f" minOccurs="0"/>
                <xsd:element ref="ns2:MediaServiceSearchProperties" minOccurs="0"/>
                <xsd:element ref="ns2:MediaServiceObjectDetectorVersions" minOccurs="0"/>
                <xsd:element ref="ns2:_Flow_SignoffStatus" minOccurs="0"/>
                <xsd:element ref="ns2:Thumbnail" minOccurs="0"/>
                <xsd:element ref="ns2:MediaServiceBillingMetadata" minOccurs="0"/>
                <xsd:element ref="ns2:Pageonthenews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f78a1-fff5-4a85-b4e6-26643f469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Thumbnail" ma:index="27" nillable="true" ma:displayName="Thumbnail" ma:format="Thumbnail" ma:internalName="Thumbnail">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Pageonthenewsite" ma:index="29" nillable="true" ma:displayName="Page on the new site" ma:format="Dropdown" ma:internalName="Pageonthenewsi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f1ed3-a8a2-43cf-a210-e8e7d78cfe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a555b6-75ad-4ede-bd08-bab940b72aac}" ma:internalName="TaxCatchAll" ma:showField="CatchAllData" ma:web="f8cf1ed3-a8a2-43cf-a210-e8e7d78cf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8cf1ed3-a8a2-43cf-a210-e8e7d78cfe8f" xsi:nil="true"/>
    <lcf76f155ced4ddcb4097134ff3c332f xmlns="287f78a1-fff5-4a85-b4e6-26643f4690be">
      <Terms xmlns="http://schemas.microsoft.com/office/infopath/2007/PartnerControls"/>
    </lcf76f155ced4ddcb4097134ff3c332f>
    <Pageonthenewsite xmlns="287f78a1-fff5-4a85-b4e6-26643f4690be" xsi:nil="true"/>
    <_Flow_SignoffStatus xmlns="287f78a1-fff5-4a85-b4e6-26643f4690be" xsi:nil="true"/>
    <Thumbnail xmlns="287f78a1-fff5-4a85-b4e6-26643f4690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CDC5BC-CFF6-4552-8186-B41D65C37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f78a1-fff5-4a85-b4e6-26643f4690be"/>
    <ds:schemaRef ds:uri="f8cf1ed3-a8a2-43cf-a210-e8e7d78cf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193A6-7E00-41EC-AFDA-A8CDC289F458}">
  <ds:schemaRefs>
    <ds:schemaRef ds:uri="http://schemas.microsoft.com/office/2006/metadata/properties"/>
    <ds:schemaRef ds:uri="http://schemas.microsoft.com/office/infopath/2007/PartnerControls"/>
    <ds:schemaRef ds:uri="f8cf1ed3-a8a2-43cf-a210-e8e7d78cfe8f"/>
    <ds:schemaRef ds:uri="287f78a1-fff5-4a85-b4e6-26643f4690be"/>
  </ds:schemaRefs>
</ds:datastoreItem>
</file>

<file path=customXml/itemProps3.xml><?xml version="1.0" encoding="utf-8"?>
<ds:datastoreItem xmlns:ds="http://schemas.openxmlformats.org/officeDocument/2006/customXml" ds:itemID="{296AFCC9-6591-4215-9A3C-C8A51EA54E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2473</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Vanaja Sivasubramanian</dc:creator>
  <cp:keywords/>
  <dc:description/>
  <cp:lastModifiedBy>Taline (Tah-leen) Jirian</cp:lastModifiedBy>
  <cp:revision>75</cp:revision>
  <dcterms:created xsi:type="dcterms:W3CDTF">2025-07-21T19:36:00Z</dcterms:created>
  <dcterms:modified xsi:type="dcterms:W3CDTF">2025-07-21T20:31:00Z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17e413f7-e341-4d04-a3cd-d0da7407f7e8</vt:lpwstr>
  </property>
  <property fmtid="{D5CDD505-2E9C-101B-9397-08002B2CF9AE}" pid="3" name="ContentTypeId">
    <vt:lpwstr>0x0101004C1088873E09644AA6A00B195F2F2225</vt:lpwstr>
  </property>
  <property fmtid="{D5CDD505-2E9C-101B-9397-08002B2CF9AE}" pid="4" name="MediaServiceImageTags">
    <vt:lpwstr/>
  </property>
</Properties>
</file>