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41116" w14:textId="25C15453" w:rsidR="007002E3" w:rsidRDefault="007002E3" w:rsidP="007002E3">
      <w:pPr>
        <w:pStyle w:val="Title"/>
      </w:pPr>
      <w:r>
        <w:rPr>
          <w:noProof/>
        </w:rPr>
        <mc:AlternateContent>
          <mc:Choice Requires="wps">
            <w:drawing>
              <wp:anchor distT="0" distB="0" distL="114300" distR="114300" simplePos="0" relativeHeight="251668480" behindDoc="0" locked="0" layoutInCell="1" allowOverlap="1" wp14:anchorId="04CCB8CB" wp14:editId="0C289363">
                <wp:simplePos x="0" y="0"/>
                <wp:positionH relativeFrom="page">
                  <wp:align>right</wp:align>
                </wp:positionH>
                <wp:positionV relativeFrom="paragraph">
                  <wp:posOffset>-914400</wp:posOffset>
                </wp:positionV>
                <wp:extent cx="7734300" cy="5305425"/>
                <wp:effectExtent l="0" t="0" r="19050" b="28575"/>
                <wp:wrapNone/>
                <wp:docPr id="50679244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34300" cy="5305425"/>
                        </a:xfrm>
                        <a:prstGeom prst="rect">
                          <a:avLst/>
                        </a:prstGeom>
                        <a:solidFill>
                          <a:srgbClr val="295D90"/>
                        </a:solidFill>
                      </wps:spPr>
                      <wps:style>
                        <a:lnRef idx="2">
                          <a:schemeClr val="accent1">
                            <a:shade val="15000"/>
                          </a:schemeClr>
                        </a:lnRef>
                        <a:fillRef idx="1">
                          <a:schemeClr val="accent1"/>
                        </a:fillRef>
                        <a:effectRef idx="0">
                          <a:schemeClr val="accent1"/>
                        </a:effectRef>
                        <a:fontRef idx="minor">
                          <a:schemeClr val="lt1"/>
                        </a:fontRef>
                      </wps:style>
                      <wps:txbx>
                        <w:txbxContent>
                          <w:p w14:paraId="669563F5" w14:textId="70BB627D" w:rsidR="007002E3" w:rsidRPr="000351C1" w:rsidRDefault="007002E3" w:rsidP="007002E3">
                            <w:pPr>
                              <w:pStyle w:val="Title"/>
                              <w:rPr>
                                <w:rFonts w:ascii="Arial" w:hAnsi="Arial" w:cs="Arial"/>
                              </w:rPr>
                            </w:pPr>
                            <w:r w:rsidRPr="000351C1">
                              <w:rPr>
                                <w:rFonts w:ascii="Arial" w:hAnsi="Arial" w:cs="Arial"/>
                              </w:rPr>
                              <w:t>The Ottawa Hospital Annual Report</w:t>
                            </w:r>
                          </w:p>
                          <w:p w14:paraId="6C9125E0" w14:textId="59B4F12B" w:rsidR="007002E3" w:rsidRPr="000351C1" w:rsidRDefault="007002E3" w:rsidP="007002E3">
                            <w:pPr>
                              <w:jc w:val="center"/>
                              <w:rPr>
                                <w:rFonts w:ascii="Arial" w:hAnsi="Arial" w:cs="Arial"/>
                                <w:sz w:val="44"/>
                                <w:szCs w:val="44"/>
                              </w:rPr>
                            </w:pPr>
                            <w:r w:rsidRPr="000351C1">
                              <w:rPr>
                                <w:rFonts w:ascii="Arial" w:hAnsi="Arial" w:cs="Arial"/>
                                <w:sz w:val="44"/>
                                <w:szCs w:val="44"/>
                              </w:rPr>
                              <w:t>20</w:t>
                            </w:r>
                            <w:r w:rsidR="007B65FD">
                              <w:rPr>
                                <w:rFonts w:ascii="Arial" w:hAnsi="Arial" w:cs="Arial"/>
                                <w:sz w:val="44"/>
                                <w:szCs w:val="44"/>
                              </w:rPr>
                              <w:t>1</w:t>
                            </w:r>
                            <w:r w:rsidR="00704C70">
                              <w:rPr>
                                <w:rFonts w:ascii="Arial" w:hAnsi="Arial" w:cs="Arial"/>
                                <w:sz w:val="44"/>
                                <w:szCs w:val="44"/>
                              </w:rPr>
                              <w:t>7</w:t>
                            </w:r>
                            <w:r w:rsidRPr="000351C1">
                              <w:rPr>
                                <w:rFonts w:ascii="Arial" w:hAnsi="Arial" w:cs="Arial"/>
                                <w:sz w:val="44"/>
                                <w:szCs w:val="44"/>
                              </w:rPr>
                              <w:t>-20</w:t>
                            </w:r>
                            <w:r w:rsidR="007B65FD">
                              <w:rPr>
                                <w:rFonts w:ascii="Arial" w:hAnsi="Arial" w:cs="Arial"/>
                                <w:sz w:val="44"/>
                                <w:szCs w:val="44"/>
                              </w:rPr>
                              <w:t>1</w:t>
                            </w:r>
                            <w:r w:rsidR="00704C70">
                              <w:rPr>
                                <w:rFonts w:ascii="Arial" w:hAnsi="Arial" w:cs="Arial"/>
                                <w:sz w:val="44"/>
                                <w:szCs w:val="44"/>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4CCB8CB" id="Rectangle 4" o:spid="_x0000_s1026" alt="&quot;&quot;" style="position:absolute;left:0;text-align:left;margin-left:557.8pt;margin-top:-1in;width:609pt;height:417.75pt;z-index:251668480;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" fillcolor="#295d90" strokecolor="#030e13 [484]" strokeweight="1pt">
                <v:textbox>
                  <w:txbxContent>
                    <w:p w14:paraId="669563F5" w14:textId="70BB627D" w:rsidR="007002E3" w:rsidRPr="000351C1" w:rsidRDefault="007002E3" w:rsidP="007002E3">
                      <w:pPr>
                        <w:pStyle w:val="Title"/>
                        <w:rPr>
                          <w:rFonts w:ascii="Arial" w:hAnsi="Arial" w:cs="Arial"/>
                        </w:rPr>
                      </w:pPr>
                      <w:r w:rsidRPr="000351C1">
                        <w:rPr>
                          <w:rFonts w:ascii="Arial" w:hAnsi="Arial" w:cs="Arial"/>
                        </w:rPr>
                        <w:t>The Ottawa Hospital Annual Report</w:t>
                      </w:r>
                    </w:p>
                    <w:p w14:paraId="6C9125E0" w14:textId="59B4F12B" w:rsidR="007002E3" w:rsidRPr="000351C1" w:rsidRDefault="007002E3" w:rsidP="007002E3">
                      <w:pPr>
                        <w:jc w:val="center"/>
                        <w:rPr>
                          <w:rFonts w:ascii="Arial" w:hAnsi="Arial" w:cs="Arial"/>
                          <w:sz w:val="44"/>
                          <w:szCs w:val="44"/>
                        </w:rPr>
                      </w:pPr>
                      <w:r w:rsidRPr="000351C1">
                        <w:rPr>
                          <w:rFonts w:ascii="Arial" w:hAnsi="Arial" w:cs="Arial"/>
                          <w:sz w:val="44"/>
                          <w:szCs w:val="44"/>
                        </w:rPr>
                        <w:t>20</w:t>
                      </w:r>
                      <w:r w:rsidR="007B65FD">
                        <w:rPr>
                          <w:rFonts w:ascii="Arial" w:hAnsi="Arial" w:cs="Arial"/>
                          <w:sz w:val="44"/>
                          <w:szCs w:val="44"/>
                        </w:rPr>
                        <w:t>1</w:t>
                      </w:r>
                      <w:r w:rsidR="00704C70">
                        <w:rPr>
                          <w:rFonts w:ascii="Arial" w:hAnsi="Arial" w:cs="Arial"/>
                          <w:sz w:val="44"/>
                          <w:szCs w:val="44"/>
                        </w:rPr>
                        <w:t>7</w:t>
                      </w:r>
                      <w:r w:rsidRPr="000351C1">
                        <w:rPr>
                          <w:rFonts w:ascii="Arial" w:hAnsi="Arial" w:cs="Arial"/>
                          <w:sz w:val="44"/>
                          <w:szCs w:val="44"/>
                        </w:rPr>
                        <w:t>-20</w:t>
                      </w:r>
                      <w:r w:rsidR="007B65FD">
                        <w:rPr>
                          <w:rFonts w:ascii="Arial" w:hAnsi="Arial" w:cs="Arial"/>
                          <w:sz w:val="44"/>
                          <w:szCs w:val="44"/>
                        </w:rPr>
                        <w:t>1</w:t>
                      </w:r>
                      <w:r w:rsidR="00704C70">
                        <w:rPr>
                          <w:rFonts w:ascii="Arial" w:hAnsi="Arial" w:cs="Arial"/>
                          <w:sz w:val="44"/>
                          <w:szCs w:val="44"/>
                        </w:rPr>
                        <w:t>8</w:t>
                      </w:r>
                    </w:p>
                  </w:txbxContent>
                </v:textbox>
                <w10:wrap anchorx="page"/>
              </v:rect>
            </w:pict>
          </mc:Fallback>
        </mc:AlternateContent>
      </w:r>
    </w:p>
    <w:p w14:paraId="03AF8E3E" w14:textId="70C35262" w:rsidR="007002E3" w:rsidRDefault="007002E3">
      <w:pPr>
        <w:rPr>
          <w:rFonts w:asciiTheme="majorHAnsi" w:eastAsiaTheme="majorEastAsia" w:hAnsiTheme="majorHAnsi" w:cstheme="majorBidi"/>
          <w:spacing w:val="-10"/>
          <w:kern w:val="28"/>
          <w:sz w:val="48"/>
          <w:szCs w:val="56"/>
        </w:rPr>
      </w:pPr>
      <w:r>
        <w:br w:type="page"/>
      </w:r>
    </w:p>
    <w:p w14:paraId="022047D2" w14:textId="0F065C93" w:rsidR="004E1792" w:rsidRPr="000351C1" w:rsidRDefault="004E1792" w:rsidP="00A15CD5">
      <w:pPr>
        <w:pStyle w:val="Heading1"/>
      </w:pPr>
      <w:r w:rsidRPr="000351C1">
        <w:lastRenderedPageBreak/>
        <w:t>Messages from leaders</w:t>
      </w:r>
    </w:p>
    <w:p w14:paraId="15DE6892" w14:textId="039F1D51" w:rsidR="004E1792" w:rsidRPr="000351C1" w:rsidRDefault="001C2309" w:rsidP="005C028A">
      <w:pPr>
        <w:pStyle w:val="Heading2"/>
      </w:pPr>
      <w:r w:rsidRPr="007E1E0F">
        <w:t xml:space="preserve">Inspired </w:t>
      </w:r>
      <w:r w:rsidR="007E1E0F" w:rsidRPr="007E1E0F">
        <w:t>c</w:t>
      </w:r>
      <w:r w:rsidRPr="007E1E0F">
        <w:t xml:space="preserve">are. Inspired </w:t>
      </w:r>
      <w:r w:rsidR="007E1E0F" w:rsidRPr="007E1E0F">
        <w:t>r</w:t>
      </w:r>
      <w:r w:rsidRPr="007E1E0F">
        <w:t>esearch</w:t>
      </w:r>
      <w:r w:rsidR="007E1E0F" w:rsidRPr="007E1E0F">
        <w:t>. Inspired giving.</w:t>
      </w:r>
      <w:r w:rsidR="00745AC2" w:rsidRPr="007E1E0F">
        <w:br/>
      </w:r>
      <w:r w:rsidR="007E1E0F">
        <w:br/>
      </w:r>
      <w:r w:rsidR="004E1792" w:rsidRPr="000351C1">
        <w:t>The Ottawa Hospital</w:t>
      </w:r>
    </w:p>
    <w:p w14:paraId="423C22ED" w14:textId="6CED2FF9" w:rsidR="00987082" w:rsidRPr="00987082" w:rsidRDefault="00987082" w:rsidP="00987082">
      <w:pPr>
        <w:rPr>
          <w:rFonts w:ascii="Roboto" w:eastAsia="Times New Roman" w:hAnsi="Roboto" w:cs="Times New Roman"/>
          <w:color w:val="434445"/>
          <w:kern w:val="0"/>
          <w:sz w:val="23"/>
          <w:szCs w:val="23"/>
          <w:lang w:eastAsia="en-CA"/>
          <w14:ligatures w14:val="none"/>
        </w:rPr>
      </w:pPr>
      <w:r>
        <w:rPr>
          <w:noProof/>
        </w:rPr>
        <w:drawing>
          <wp:anchor distT="0" distB="0" distL="114300" distR="114300" simplePos="0" relativeHeight="251661824" behindDoc="0" locked="0" layoutInCell="1" allowOverlap="1" wp14:anchorId="44A21691" wp14:editId="65E8A31E">
            <wp:simplePos x="0" y="0"/>
            <wp:positionH relativeFrom="column">
              <wp:posOffset>57150</wp:posOffset>
            </wp:positionH>
            <wp:positionV relativeFrom="paragraph">
              <wp:posOffset>201930</wp:posOffset>
            </wp:positionV>
            <wp:extent cx="2829560" cy="3536950"/>
            <wp:effectExtent l="0" t="0" r="8890" b="6350"/>
            <wp:wrapSquare wrapText="bothSides"/>
            <wp:docPr id="1140753195" name="Picture 1140753195" descr="Katherine Co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therine Cott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29560" cy="3536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A66DA">
        <w:rPr>
          <w:rFonts w:ascii="Arial" w:hAnsi="Arial" w:cs="Arial"/>
        </w:rPr>
        <w:t xml:space="preserve">                                                                                                                                                                         </w:t>
      </w:r>
      <w:r w:rsidRPr="00987082">
        <w:rPr>
          <w:rFonts w:ascii="Roboto" w:eastAsia="Times New Roman" w:hAnsi="Roboto" w:cs="Times New Roman"/>
          <w:color w:val="434445"/>
          <w:kern w:val="0"/>
          <w:sz w:val="23"/>
          <w:szCs w:val="23"/>
          <w:lang w:eastAsia="en-CA"/>
          <w14:ligatures w14:val="none"/>
        </w:rPr>
        <w:t>Every single day, staff members across The Ottawa Hospital strive to give the best compassionate care they can to every patient and family member. They’re always ready to help and to heal.</w:t>
      </w:r>
    </w:p>
    <w:p w14:paraId="1814AC07" w14:textId="42A8FA43" w:rsidR="00987082" w:rsidRPr="00987082" w:rsidRDefault="00987082" w:rsidP="00987082">
      <w:pPr>
        <w:rPr>
          <w:rFonts w:ascii="Roboto" w:eastAsia="Times New Roman" w:hAnsi="Roboto" w:cs="Times New Roman"/>
          <w:color w:val="434445"/>
          <w:kern w:val="0"/>
          <w:sz w:val="23"/>
          <w:szCs w:val="23"/>
          <w:lang w:eastAsia="en-CA"/>
          <w14:ligatures w14:val="none"/>
        </w:rPr>
      </w:pPr>
      <w:r w:rsidRPr="00987082">
        <w:rPr>
          <w:rFonts w:ascii="Roboto" w:eastAsia="Times New Roman" w:hAnsi="Roboto" w:cs="Times New Roman"/>
          <w:color w:val="434445"/>
          <w:kern w:val="0"/>
          <w:sz w:val="23"/>
          <w:szCs w:val="23"/>
          <w:lang w:eastAsia="en-CA"/>
          <w14:ligatures w14:val="none"/>
        </w:rPr>
        <w:t>Our staff members are also always ready to embrace innovation. Medical advancement happens quickly – especially in a hospital renowned for lab-to-bedside research and pioneering new treatments. Because of this, every single day, we see the future of health care taking shape at The Ottawa Hospital.</w:t>
      </w:r>
    </w:p>
    <w:p w14:paraId="6C18386B" w14:textId="486173E3" w:rsidR="00987082" w:rsidRPr="00987082" w:rsidRDefault="00044665" w:rsidP="00987082">
      <w:pPr>
        <w:rPr>
          <w:rFonts w:ascii="Roboto" w:eastAsia="Times New Roman" w:hAnsi="Roboto" w:cs="Times New Roman"/>
          <w:color w:val="434445"/>
          <w:kern w:val="0"/>
          <w:sz w:val="23"/>
          <w:szCs w:val="23"/>
          <w:lang w:eastAsia="en-CA"/>
          <w14:ligatures w14:val="none"/>
        </w:rPr>
      </w:pPr>
      <w:r w:rsidRPr="000351C1">
        <w:rPr>
          <w:noProof/>
        </w:rPr>
        <mc:AlternateContent>
          <mc:Choice Requires="wps">
            <w:drawing>
              <wp:anchor distT="0" distB="0" distL="114300" distR="114300" simplePos="0" relativeHeight="251658752" behindDoc="0" locked="0" layoutInCell="1" allowOverlap="1" wp14:anchorId="574F8B23" wp14:editId="677487D8">
                <wp:simplePos x="0" y="0"/>
                <wp:positionH relativeFrom="margin">
                  <wp:posOffset>69850</wp:posOffset>
                </wp:positionH>
                <wp:positionV relativeFrom="paragraph">
                  <wp:posOffset>1042670</wp:posOffset>
                </wp:positionV>
                <wp:extent cx="2800350" cy="323850"/>
                <wp:effectExtent l="0" t="0" r="0" b="0"/>
                <wp:wrapSquare wrapText="bothSides"/>
                <wp:docPr id="859708731" name="Text Box 1"/>
                <wp:cNvGraphicFramePr/>
                <a:graphic xmlns:a="http://schemas.openxmlformats.org/drawingml/2006/main">
                  <a:graphicData uri="http://schemas.microsoft.com/office/word/2010/wordprocessingShape">
                    <wps:wsp>
                      <wps:cNvSpPr txBox="1"/>
                      <wps:spPr>
                        <a:xfrm>
                          <a:off x="0" y="0"/>
                          <a:ext cx="2800350" cy="323850"/>
                        </a:xfrm>
                        <a:prstGeom prst="rect">
                          <a:avLst/>
                        </a:prstGeom>
                        <a:solidFill>
                          <a:prstClr val="white"/>
                        </a:solidFill>
                        <a:ln>
                          <a:noFill/>
                        </a:ln>
                      </wps:spPr>
                      <wps:txbx>
                        <w:txbxContent>
                          <w:p w14:paraId="539CB3A1" w14:textId="53F9F09E" w:rsidR="00506EC5" w:rsidRPr="004F4B7D" w:rsidRDefault="00506EC5" w:rsidP="00506EC5">
                            <w:pPr>
                              <w:pStyle w:val="Caption"/>
                              <w:rPr>
                                <w:noProof/>
                                <w:sz w:val="36"/>
                              </w:rPr>
                            </w:pPr>
                            <w:r w:rsidRPr="0090034B">
                              <w:t>Kat</w:t>
                            </w:r>
                            <w:r>
                              <w:t>herine Cotton,</w:t>
                            </w:r>
                            <w:r w:rsidRPr="0090034B">
                              <w:t xml:space="preserve"> Chair, Board of Directors</w:t>
                            </w:r>
                            <w:r w:rsidR="00D26234">
                              <w:br/>
                            </w:r>
                            <w:r w:rsidR="00FC3371">
                              <w:t>The Ottawa Hospital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4F8B23" id="_x0000_t202" coordsize="21600,21600" o:spt="202" path="m,l,21600r21600,l21600,xe">
                <v:stroke joinstyle="miter"/>
                <v:path gradientshapeok="t" o:connecttype="rect"/>
              </v:shapetype>
              <v:shape id="Text Box 1" o:spid="_x0000_s1027" type="#_x0000_t202" style="position:absolute;margin-left:5.5pt;margin-top:82.1pt;width:220.5pt;height:25.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" stroked="f">
                <v:textbox inset="0,0,0,0">
                  <w:txbxContent>
                    <w:p w14:paraId="539CB3A1" w14:textId="53F9F09E" w:rsidR="00506EC5" w:rsidRPr="004F4B7D" w:rsidRDefault="00506EC5" w:rsidP="00506EC5">
                      <w:pPr>
                        <w:pStyle w:val="Caption"/>
                        <w:rPr>
                          <w:noProof/>
                          <w:sz w:val="36"/>
                        </w:rPr>
                      </w:pPr>
                      <w:r w:rsidRPr="0090034B">
                        <w:t>Kat</w:t>
                      </w:r>
                      <w:r>
                        <w:t>herine Cotton,</w:t>
                      </w:r>
                      <w:r w:rsidRPr="0090034B">
                        <w:t xml:space="preserve"> Chair, Board of Directors</w:t>
                      </w:r>
                      <w:r w:rsidR="00D26234">
                        <w:br/>
                      </w:r>
                      <w:r w:rsidR="00FC3371">
                        <w:t>The Ottawa Hospital</w:t>
                      </w:r>
                    </w:p>
                  </w:txbxContent>
                </v:textbox>
                <w10:wrap type="square" anchorx="margin"/>
              </v:shape>
            </w:pict>
          </mc:Fallback>
        </mc:AlternateContent>
      </w:r>
      <w:r w:rsidR="00987082" w:rsidRPr="00987082">
        <w:rPr>
          <w:rFonts w:ascii="Roboto" w:eastAsia="Times New Roman" w:hAnsi="Roboto" w:cs="Times New Roman"/>
          <w:color w:val="434445"/>
          <w:kern w:val="0"/>
          <w:sz w:val="23"/>
          <w:szCs w:val="23"/>
          <w:lang w:eastAsia="en-CA"/>
          <w14:ligatures w14:val="none"/>
        </w:rPr>
        <w:t>This year, thanks to the dedication and hard work of our staff members and our partners at every level of government, as well as our passionate, engaged community, we are several steps closer to building a 21st-century health-care facility to replace the nearly-100-year-old Civic Campus.</w:t>
      </w:r>
    </w:p>
    <w:p w14:paraId="783963B1" w14:textId="5B29176A" w:rsidR="00987082" w:rsidRPr="00987082" w:rsidRDefault="00987082" w:rsidP="00987082">
      <w:pPr>
        <w:rPr>
          <w:rFonts w:ascii="Roboto" w:eastAsia="Times New Roman" w:hAnsi="Roboto" w:cs="Times New Roman"/>
          <w:color w:val="434445"/>
          <w:kern w:val="0"/>
          <w:sz w:val="23"/>
          <w:szCs w:val="23"/>
          <w:lang w:eastAsia="en-CA"/>
          <w14:ligatures w14:val="none"/>
        </w:rPr>
      </w:pPr>
      <w:r w:rsidRPr="00987082">
        <w:rPr>
          <w:rFonts w:ascii="Roboto" w:eastAsia="Times New Roman" w:hAnsi="Roboto" w:cs="Times New Roman"/>
          <w:color w:val="434445"/>
          <w:kern w:val="0"/>
          <w:sz w:val="23"/>
          <w:szCs w:val="23"/>
          <w:lang w:eastAsia="en-CA"/>
          <w14:ligatures w14:val="none"/>
        </w:rPr>
        <w:t>This is a chance to strengthen Ottawa’s position as a leader in health care and a leader in health research and innovation. It’s a chance to shape health care for the future of our city and our region, for our grandchildren, and their families.</w:t>
      </w:r>
    </w:p>
    <w:p w14:paraId="4CB28332" w14:textId="77777777" w:rsidR="00987082" w:rsidRPr="00987082" w:rsidRDefault="00987082" w:rsidP="00987082">
      <w:pPr>
        <w:rPr>
          <w:rFonts w:ascii="Roboto" w:eastAsia="Times New Roman" w:hAnsi="Roboto" w:cs="Times New Roman"/>
          <w:color w:val="434445"/>
          <w:kern w:val="0"/>
          <w:sz w:val="23"/>
          <w:szCs w:val="23"/>
          <w:lang w:eastAsia="en-CA"/>
          <w14:ligatures w14:val="none"/>
        </w:rPr>
      </w:pPr>
      <w:r w:rsidRPr="00987082">
        <w:rPr>
          <w:rFonts w:ascii="Roboto" w:eastAsia="Times New Roman" w:hAnsi="Roboto" w:cs="Times New Roman"/>
          <w:color w:val="434445"/>
          <w:kern w:val="0"/>
          <w:sz w:val="23"/>
          <w:szCs w:val="23"/>
          <w:lang w:eastAsia="en-CA"/>
          <w14:ligatures w14:val="none"/>
        </w:rPr>
        <w:t>We know this is a once-in-a-generation chance, and we don’t take it lightly.</w:t>
      </w:r>
    </w:p>
    <w:p w14:paraId="776005C7" w14:textId="4512A0C2" w:rsidR="00987082" w:rsidRPr="00987082" w:rsidRDefault="00987082" w:rsidP="00987082">
      <w:pPr>
        <w:rPr>
          <w:rFonts w:ascii="Roboto" w:eastAsia="Times New Roman" w:hAnsi="Roboto" w:cs="Times New Roman"/>
          <w:color w:val="434445"/>
          <w:kern w:val="0"/>
          <w:sz w:val="23"/>
          <w:szCs w:val="23"/>
          <w:lang w:eastAsia="en-CA"/>
          <w14:ligatures w14:val="none"/>
        </w:rPr>
      </w:pPr>
      <w:r w:rsidRPr="00987082">
        <w:rPr>
          <w:rFonts w:ascii="Roboto" w:eastAsia="Times New Roman" w:hAnsi="Roboto" w:cs="Times New Roman"/>
          <w:color w:val="434445"/>
          <w:kern w:val="0"/>
          <w:sz w:val="23"/>
          <w:szCs w:val="23"/>
          <w:lang w:eastAsia="en-CA"/>
          <w14:ligatures w14:val="none"/>
        </w:rPr>
        <w:t>We’re also proud to welcome Dr. Virginia Roth as The Ottawa Hospital’s new Chief of Staff. Dr. Roth, an infectious disease specialist, is highly respected for delivering skilled, compassionate care. In addition, she’s an innovative thinker who is passionate about caring for our doctors so that they in turn can care for patients.</w:t>
      </w:r>
    </w:p>
    <w:p w14:paraId="39CAA3B9" w14:textId="440BC1B6" w:rsidR="00987082" w:rsidRPr="00987082" w:rsidRDefault="00987082" w:rsidP="00987082">
      <w:pPr>
        <w:rPr>
          <w:rFonts w:ascii="Roboto" w:eastAsia="Times New Roman" w:hAnsi="Roboto" w:cs="Times New Roman"/>
          <w:color w:val="434445"/>
          <w:kern w:val="0"/>
          <w:sz w:val="23"/>
          <w:szCs w:val="23"/>
          <w:lang w:eastAsia="en-CA"/>
          <w14:ligatures w14:val="none"/>
        </w:rPr>
      </w:pPr>
      <w:r w:rsidRPr="00987082">
        <w:rPr>
          <w:rFonts w:ascii="Roboto" w:eastAsia="Times New Roman" w:hAnsi="Roboto" w:cs="Times New Roman"/>
          <w:color w:val="434445"/>
          <w:kern w:val="0"/>
          <w:sz w:val="23"/>
          <w:szCs w:val="23"/>
          <w:lang w:eastAsia="en-CA"/>
          <w14:ligatures w14:val="none"/>
        </w:rPr>
        <w:t>In this role, our Board is confident that she will build on the work of her predecessor, Dr. Jeff Turnbull, and continue to propel the hospital forward.</w:t>
      </w:r>
    </w:p>
    <w:p w14:paraId="2DF7B092" w14:textId="73D5FE74" w:rsidR="00987082" w:rsidRPr="00987082" w:rsidRDefault="00987082" w:rsidP="00987082">
      <w:pPr>
        <w:rPr>
          <w:rFonts w:ascii="Roboto" w:eastAsia="Times New Roman" w:hAnsi="Roboto" w:cs="Times New Roman"/>
          <w:color w:val="434445"/>
          <w:kern w:val="0"/>
          <w:sz w:val="23"/>
          <w:szCs w:val="23"/>
          <w:lang w:eastAsia="en-CA"/>
          <w14:ligatures w14:val="none"/>
        </w:rPr>
      </w:pPr>
      <w:r w:rsidRPr="00987082">
        <w:rPr>
          <w:rFonts w:ascii="Roboto" w:eastAsia="Times New Roman" w:hAnsi="Roboto" w:cs="Times New Roman"/>
          <w:color w:val="434445"/>
          <w:kern w:val="0"/>
          <w:sz w:val="23"/>
          <w:szCs w:val="23"/>
          <w:lang w:eastAsia="en-CA"/>
          <w14:ligatures w14:val="none"/>
        </w:rPr>
        <w:lastRenderedPageBreak/>
        <w:t>We’re ready for the future of health care. And with your help, as patients and members of our community, we’re creating it right here in Ottawa.</w:t>
      </w:r>
    </w:p>
    <w:p w14:paraId="414A8822" w14:textId="4CFF53FB" w:rsidR="00791838" w:rsidRDefault="00222D44" w:rsidP="005D6049">
      <w:pPr>
        <w:rPr>
          <w:rFonts w:ascii="Arial" w:hAnsi="Arial" w:cs="Arial"/>
        </w:rPr>
      </w:pPr>
      <w:r>
        <w:rPr>
          <w:rFonts w:ascii="Arial" w:hAnsi="Arial" w:cs="Arial"/>
          <w:b/>
          <w:bCs/>
        </w:rPr>
        <w:t>Katherine Cotton</w:t>
      </w:r>
      <w:r w:rsidRPr="000351C1">
        <w:rPr>
          <w:rFonts w:ascii="Arial" w:hAnsi="Arial" w:cs="Arial"/>
        </w:rPr>
        <w:br/>
        <w:t>Chair, Board of Governors, The Ottawa Hospital</w:t>
      </w:r>
      <w:r w:rsidR="0092594B">
        <w:rPr>
          <w:rFonts w:ascii="Arial" w:hAnsi="Arial" w:cs="Arial"/>
        </w:rPr>
        <w:br/>
      </w:r>
      <w:r w:rsidR="0092594B">
        <w:rPr>
          <w:rFonts w:ascii="Arial" w:hAnsi="Arial" w:cs="Arial"/>
        </w:rPr>
        <w:br/>
      </w:r>
    </w:p>
    <w:p w14:paraId="5BAE6444" w14:textId="77777777" w:rsidR="00791838" w:rsidRDefault="00791838" w:rsidP="005D6049">
      <w:pPr>
        <w:rPr>
          <w:rFonts w:ascii="Arial" w:hAnsi="Arial" w:cs="Arial"/>
        </w:rPr>
      </w:pPr>
    </w:p>
    <w:p w14:paraId="50C356E1" w14:textId="0F3B5AD8" w:rsidR="008D18B9" w:rsidRDefault="008E18B2" w:rsidP="005D6049">
      <w:pPr>
        <w:rPr>
          <w:rFonts w:ascii="Arial" w:hAnsi="Arial" w:cs="Arial"/>
          <w:b/>
          <w:bCs/>
        </w:rPr>
      </w:pPr>
      <w:r w:rsidRPr="000351C1">
        <w:rPr>
          <w:noProof/>
        </w:rPr>
        <mc:AlternateContent>
          <mc:Choice Requires="wps">
            <w:drawing>
              <wp:anchor distT="0" distB="0" distL="114300" distR="114300" simplePos="0" relativeHeight="251682304" behindDoc="0" locked="0" layoutInCell="1" allowOverlap="1" wp14:anchorId="3CADC036" wp14:editId="69339628">
                <wp:simplePos x="0" y="0"/>
                <wp:positionH relativeFrom="margin">
                  <wp:align>left</wp:align>
                </wp:positionH>
                <wp:positionV relativeFrom="paragraph">
                  <wp:posOffset>3128010</wp:posOffset>
                </wp:positionV>
                <wp:extent cx="2800350" cy="209550"/>
                <wp:effectExtent l="0" t="0" r="0" b="0"/>
                <wp:wrapSquare wrapText="bothSides"/>
                <wp:docPr id="1992363100" name="Text Box 1"/>
                <wp:cNvGraphicFramePr/>
                <a:graphic xmlns:a="http://schemas.openxmlformats.org/drawingml/2006/main">
                  <a:graphicData uri="http://schemas.microsoft.com/office/word/2010/wordprocessingShape">
                    <wps:wsp>
                      <wps:cNvSpPr txBox="1"/>
                      <wps:spPr>
                        <a:xfrm>
                          <a:off x="0" y="0"/>
                          <a:ext cx="2800350" cy="209550"/>
                        </a:xfrm>
                        <a:prstGeom prst="rect">
                          <a:avLst/>
                        </a:prstGeom>
                        <a:solidFill>
                          <a:prstClr val="white"/>
                        </a:solidFill>
                        <a:ln>
                          <a:noFill/>
                        </a:ln>
                      </wps:spPr>
                      <wps:txbx>
                        <w:txbxContent>
                          <w:p w14:paraId="1EA0F850" w14:textId="1354838D" w:rsidR="008E18B2" w:rsidRPr="004F4B7D" w:rsidRDefault="008E18B2" w:rsidP="008E18B2">
                            <w:pPr>
                              <w:pStyle w:val="Caption"/>
                              <w:rPr>
                                <w:noProof/>
                                <w:sz w:val="36"/>
                              </w:rPr>
                            </w:pPr>
                            <w:r>
                              <w:t xml:space="preserve">Tim Kluke, Dr. Jack Kitts, </w:t>
                            </w:r>
                            <w:r w:rsidR="000C5E3F">
                              <w:t>and Dr. Duncan Stewart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ADC036" id="_x0000_s1028" type="#_x0000_t202" style="position:absolute;margin-left:0;margin-top:246.3pt;width:220.5pt;height:16.5pt;z-index:2516823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" stroked="f">
                <v:textbox inset="0,0,0,0">
                  <w:txbxContent>
                    <w:p w14:paraId="1EA0F850" w14:textId="1354838D" w:rsidR="008E18B2" w:rsidRPr="004F4B7D" w:rsidRDefault="008E18B2" w:rsidP="008E18B2">
                      <w:pPr>
                        <w:pStyle w:val="Caption"/>
                        <w:rPr>
                          <w:noProof/>
                          <w:sz w:val="36"/>
                        </w:rPr>
                      </w:pPr>
                      <w:r>
                        <w:t xml:space="preserve">Tim Kluke, Dr. Jack Kitts, </w:t>
                      </w:r>
                      <w:r w:rsidR="000C5E3F">
                        <w:t>and Dr. Duncan Stewart</w:t>
                      </w:r>
                    </w:p>
                  </w:txbxContent>
                </v:textbox>
                <w10:wrap type="square" anchorx="margin"/>
              </v:shape>
            </w:pict>
          </mc:Fallback>
        </mc:AlternateContent>
      </w:r>
      <w:r>
        <w:rPr>
          <w:noProof/>
        </w:rPr>
        <w:drawing>
          <wp:inline distT="0" distB="0" distL="0" distR="0" wp14:anchorId="1D7A27C4" wp14:editId="28C6432B">
            <wp:extent cx="5429250" cy="3048000"/>
            <wp:effectExtent l="0" t="0" r="0" b="0"/>
            <wp:docPr id="1985022287" name="Picture 7" descr="Tim Kluke, Dr. Jack Kitts, and Dr. Duncan Ste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im Kluke, Dr. Jack Kitts, and Dr. Duncan Stewar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9250" cy="3048000"/>
                    </a:xfrm>
                    <a:prstGeom prst="rect">
                      <a:avLst/>
                    </a:prstGeom>
                    <a:noFill/>
                    <a:ln>
                      <a:noFill/>
                    </a:ln>
                  </pic:spPr>
                </pic:pic>
              </a:graphicData>
            </a:graphic>
          </wp:inline>
        </w:drawing>
      </w:r>
      <w:r w:rsidR="003318AA">
        <w:rPr>
          <w:rFonts w:ascii="Arial" w:hAnsi="Arial" w:cs="Arial"/>
        </w:rPr>
        <w:br/>
      </w:r>
    </w:p>
    <w:p w14:paraId="79B4F523" w14:textId="77777777" w:rsidR="000C5E3F" w:rsidRPr="000C5E3F" w:rsidRDefault="000C5E3F" w:rsidP="000C5E3F">
      <w:pPr>
        <w:rPr>
          <w:rFonts w:ascii="Arial" w:hAnsi="Arial" w:cs="Arial"/>
        </w:rPr>
      </w:pPr>
      <w:r w:rsidRPr="000C5E3F">
        <w:rPr>
          <w:rFonts w:ascii="Arial" w:hAnsi="Arial" w:cs="Arial"/>
        </w:rPr>
        <w:t>Care is such a small word, and yet it fills a large space. Care fills the room when our staff and physicians show compassion at a bedside. It fills the labs where researchers find solutions to diseases. It fills the hearts of entire communities when they generously support us as we deliver that care. We all thrive when we stand together and care for our patients.</w:t>
      </w:r>
    </w:p>
    <w:p w14:paraId="2E2D36B4" w14:textId="77777777" w:rsidR="000C5E3F" w:rsidRPr="000C5E3F" w:rsidRDefault="000C5E3F" w:rsidP="000C5E3F">
      <w:pPr>
        <w:rPr>
          <w:rFonts w:ascii="Arial" w:hAnsi="Arial" w:cs="Arial"/>
        </w:rPr>
      </w:pPr>
      <w:r w:rsidRPr="000C5E3F">
        <w:rPr>
          <w:rFonts w:ascii="Arial" w:hAnsi="Arial" w:cs="Arial"/>
        </w:rPr>
        <w:t>Together, we shared in many successes in 2017-2018. Among them, The Ottawa Hospital was awarded an exemplary standing—the highest standard set by Accreditation Canada. Exemplary standing means that The Ottawa Hospital is a leader among health-care institutions in Canada. More importantly, it shows that we deliver consistent and compassionate care in every department, and this means the world to our patients and their families.</w:t>
      </w:r>
    </w:p>
    <w:p w14:paraId="17985BF4" w14:textId="77777777" w:rsidR="000C5E3F" w:rsidRPr="000C5E3F" w:rsidRDefault="000C5E3F" w:rsidP="000C5E3F">
      <w:pPr>
        <w:rPr>
          <w:rFonts w:ascii="Arial" w:hAnsi="Arial" w:cs="Arial"/>
        </w:rPr>
      </w:pPr>
      <w:r w:rsidRPr="000C5E3F">
        <w:rPr>
          <w:rFonts w:ascii="Arial" w:hAnsi="Arial" w:cs="Arial"/>
        </w:rPr>
        <w:t xml:space="preserve">Outstanding care is enriched by great research. Our researchers doggedly strive for breakthroughs that lead to better treatments, shorter wait times, less pain and faster healing. Simply put, research improves patient care by improving patient outcomes. Our </w:t>
      </w:r>
      <w:r w:rsidRPr="000C5E3F">
        <w:rPr>
          <w:rFonts w:ascii="Arial" w:hAnsi="Arial" w:cs="Arial"/>
        </w:rPr>
        <w:lastRenderedPageBreak/>
        <w:t>world-first discoveries and made-in-Ottawa treatments are shaping care for patients worldwide.</w:t>
      </w:r>
    </w:p>
    <w:p w14:paraId="4B0C5AD5" w14:textId="77777777" w:rsidR="000C5E3F" w:rsidRPr="000C5E3F" w:rsidRDefault="000C5E3F" w:rsidP="000C5E3F">
      <w:pPr>
        <w:rPr>
          <w:rFonts w:ascii="Arial" w:hAnsi="Arial" w:cs="Arial"/>
        </w:rPr>
      </w:pPr>
      <w:r w:rsidRPr="000C5E3F">
        <w:rPr>
          <w:rFonts w:ascii="Arial" w:hAnsi="Arial" w:cs="Arial"/>
        </w:rPr>
        <w:t>We continue to develop new ways to advance the valuable partnership between patient care and research. Over the coming decade, we will plan and build a new, state-of-the-art, 21st-century learning and research hospital to replace the aging Civic Campus. Patient-centred care will inspire the design. Our patients will have more room to be close to family when it matters, more privacy, and more natural light. Healing, both physically and emotionally, will be paramount. This health and research hub will enable us to continue our outstanding work and set the stage for an exciting future.</w:t>
      </w:r>
    </w:p>
    <w:p w14:paraId="34058A40" w14:textId="3A8407F8" w:rsidR="000C5E3F" w:rsidRDefault="000C5E3F" w:rsidP="000C5E3F">
      <w:pPr>
        <w:rPr>
          <w:rFonts w:ascii="Arial" w:hAnsi="Arial" w:cs="Arial"/>
        </w:rPr>
      </w:pPr>
      <w:r w:rsidRPr="000C5E3F">
        <w:rPr>
          <w:rFonts w:ascii="Arial" w:hAnsi="Arial" w:cs="Arial"/>
        </w:rPr>
        <w:t>We are delighted to present The Ottawa Hospital’s annual report for 2017–2018 that highlights the extraordinary care, research and community support that sets our hospital apart. You’ll read remarkable stories of compassion, discovery and innovation that are just a few of the thousands of success stories from The Ottawa Hospital over the past</w:t>
      </w:r>
      <w:r w:rsidR="004E7AB9">
        <w:rPr>
          <w:rFonts w:ascii="Arial" w:hAnsi="Arial" w:cs="Arial"/>
        </w:rPr>
        <w:t xml:space="preserve"> year.</w:t>
      </w:r>
    </w:p>
    <w:p w14:paraId="6AC18B6D" w14:textId="5337543E" w:rsidR="004E7AB9" w:rsidRPr="000C5E3F" w:rsidRDefault="004E7AB9" w:rsidP="000C5E3F">
      <w:pPr>
        <w:rPr>
          <w:rFonts w:ascii="Arial" w:hAnsi="Arial" w:cs="Arial"/>
        </w:rPr>
      </w:pPr>
      <w:r>
        <w:rPr>
          <w:rFonts w:ascii="Arial" w:hAnsi="Arial" w:cs="Arial"/>
        </w:rPr>
        <w:t>Gratefully,</w:t>
      </w:r>
    </w:p>
    <w:p w14:paraId="2A8AB7DE" w14:textId="44DC9FAE" w:rsidR="00222D44" w:rsidRDefault="003318AA" w:rsidP="005D6049">
      <w:pPr>
        <w:rPr>
          <w:rFonts w:ascii="Arial" w:hAnsi="Arial" w:cs="Arial"/>
        </w:rPr>
      </w:pPr>
      <w:r>
        <w:rPr>
          <w:rFonts w:ascii="Arial" w:hAnsi="Arial" w:cs="Arial"/>
          <w:b/>
          <w:bCs/>
        </w:rPr>
        <w:t>D</w:t>
      </w:r>
      <w:r w:rsidR="008D18B9">
        <w:rPr>
          <w:rFonts w:ascii="Arial" w:hAnsi="Arial" w:cs="Arial"/>
          <w:b/>
          <w:bCs/>
        </w:rPr>
        <w:t>r</w:t>
      </w:r>
      <w:r>
        <w:rPr>
          <w:rFonts w:ascii="Arial" w:hAnsi="Arial" w:cs="Arial"/>
          <w:b/>
          <w:bCs/>
        </w:rPr>
        <w:t xml:space="preserve">. Jack Kitts </w:t>
      </w:r>
      <w:r w:rsidR="00DD0982">
        <w:rPr>
          <w:rFonts w:ascii="Arial" w:hAnsi="Arial" w:cs="Arial"/>
          <w:b/>
          <w:bCs/>
        </w:rPr>
        <w:t xml:space="preserve">                 </w:t>
      </w:r>
      <w:r w:rsidRPr="000351C1">
        <w:rPr>
          <w:rFonts w:ascii="Arial" w:hAnsi="Arial" w:cs="Arial"/>
        </w:rPr>
        <w:br/>
        <w:t>President and CEO</w:t>
      </w:r>
      <w:r w:rsidR="004E7AB9">
        <w:rPr>
          <w:rFonts w:ascii="Arial" w:hAnsi="Arial" w:cs="Arial"/>
        </w:rPr>
        <w:br/>
      </w:r>
      <w:r w:rsidRPr="000351C1">
        <w:rPr>
          <w:rFonts w:ascii="Arial" w:hAnsi="Arial" w:cs="Arial"/>
        </w:rPr>
        <w:t>The Ottawa Hospital</w:t>
      </w:r>
      <w:r w:rsidR="00DD0982">
        <w:rPr>
          <w:rFonts w:ascii="Arial" w:hAnsi="Arial" w:cs="Arial"/>
        </w:rPr>
        <w:br/>
      </w:r>
      <w:r w:rsidR="00DD0982">
        <w:rPr>
          <w:rFonts w:ascii="Arial" w:hAnsi="Arial" w:cs="Arial"/>
        </w:rPr>
        <w:br/>
      </w:r>
      <w:r w:rsidR="00DD0982" w:rsidRPr="00DD0982">
        <w:rPr>
          <w:rFonts w:ascii="Arial" w:hAnsi="Arial" w:cs="Arial"/>
          <w:b/>
          <w:bCs/>
        </w:rPr>
        <w:t>Dr. Duncan Stewart, CEO and Scientific Director,</w:t>
      </w:r>
      <w:r w:rsidR="00DD0982" w:rsidRPr="00DD0982">
        <w:rPr>
          <w:rFonts w:ascii="Arial" w:hAnsi="Arial" w:cs="Arial"/>
        </w:rPr>
        <w:br/>
        <w:t>Ottawa Hospital Research Institute,</w:t>
      </w:r>
      <w:r w:rsidR="00DD0982" w:rsidRPr="00DD0982">
        <w:rPr>
          <w:rFonts w:ascii="Arial" w:hAnsi="Arial" w:cs="Arial"/>
        </w:rPr>
        <w:br/>
        <w:t>Executive Vice-President, The Ottawa Hospital</w:t>
      </w:r>
    </w:p>
    <w:p w14:paraId="13BC9B2D" w14:textId="3255D2DF" w:rsidR="00781BF4" w:rsidRDefault="0092594B" w:rsidP="005D6049">
      <w:pPr>
        <w:rPr>
          <w:rFonts w:ascii="Arial" w:hAnsi="Arial" w:cs="Arial"/>
        </w:rPr>
      </w:pPr>
      <w:r w:rsidRPr="0092594B">
        <w:rPr>
          <w:rFonts w:ascii="Arial" w:hAnsi="Arial" w:cs="Arial"/>
          <w:b/>
          <w:bCs/>
        </w:rPr>
        <w:t>Tim Kluke, President and CEO,</w:t>
      </w:r>
      <w:r w:rsidRPr="0092594B">
        <w:rPr>
          <w:rFonts w:ascii="Arial" w:hAnsi="Arial" w:cs="Arial"/>
        </w:rPr>
        <w:br/>
        <w:t>The Ottawa Hospital Foundation</w:t>
      </w:r>
    </w:p>
    <w:p w14:paraId="361CD51C" w14:textId="77777777" w:rsidR="00781BF4" w:rsidRDefault="00781BF4" w:rsidP="005D6049">
      <w:pPr>
        <w:rPr>
          <w:rFonts w:ascii="Arial" w:hAnsi="Arial" w:cs="Arial"/>
        </w:rPr>
      </w:pPr>
    </w:p>
    <w:p w14:paraId="28B44038" w14:textId="77777777" w:rsidR="00781BF4" w:rsidRPr="003318AA" w:rsidRDefault="00781BF4" w:rsidP="005D6049">
      <w:pPr>
        <w:rPr>
          <w:noProof/>
        </w:rPr>
      </w:pPr>
    </w:p>
    <w:p w14:paraId="2E64FEAC" w14:textId="7D6331E1" w:rsidR="00B623AF" w:rsidRDefault="00B623AF" w:rsidP="00B623AF">
      <w:pPr>
        <w:rPr>
          <w:rFonts w:ascii="Arial" w:hAnsi="Arial" w:cs="Arial"/>
        </w:rPr>
      </w:pPr>
    </w:p>
    <w:p w14:paraId="6C333891" w14:textId="77777777" w:rsidR="00781BF4" w:rsidRDefault="00781BF4" w:rsidP="005C028A">
      <w:pPr>
        <w:pStyle w:val="Heading2"/>
      </w:pPr>
    </w:p>
    <w:p w14:paraId="300F56C3" w14:textId="77777777" w:rsidR="00AB0B37" w:rsidRDefault="00AB0B37">
      <w:pPr>
        <w:rPr>
          <w:rFonts w:ascii="Arial" w:eastAsiaTheme="majorEastAsia" w:hAnsi="Arial" w:cs="Arial"/>
          <w:b/>
          <w:bCs/>
          <w:color w:val="000000" w:themeColor="text1"/>
          <w:sz w:val="32"/>
          <w:szCs w:val="32"/>
        </w:rPr>
      </w:pPr>
      <w:r>
        <w:br w:type="page"/>
      </w:r>
    </w:p>
    <w:p w14:paraId="16FCF709" w14:textId="597D02F6" w:rsidR="00640784" w:rsidRPr="005C028A" w:rsidRDefault="005C028A" w:rsidP="005C028A">
      <w:pPr>
        <w:pStyle w:val="Heading2"/>
        <w:rPr>
          <w:noProof w:val="0"/>
        </w:rPr>
      </w:pPr>
      <w:r>
        <w:lastRenderedPageBreak/>
        <w:drawing>
          <wp:anchor distT="0" distB="0" distL="114300" distR="114300" simplePos="0" relativeHeight="251683328" behindDoc="0" locked="0" layoutInCell="1" allowOverlap="1" wp14:anchorId="7AF21264" wp14:editId="4EA27F36">
            <wp:simplePos x="0" y="0"/>
            <wp:positionH relativeFrom="margin">
              <wp:align>left</wp:align>
            </wp:positionH>
            <wp:positionV relativeFrom="paragraph">
              <wp:posOffset>260350</wp:posOffset>
            </wp:positionV>
            <wp:extent cx="2785745" cy="3482340"/>
            <wp:effectExtent l="0" t="0" r="0" b="3810"/>
            <wp:wrapSquare wrapText="bothSides"/>
            <wp:docPr id="1" name="Picture 1" descr="Patricia Kosse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tricia Kossei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85745" cy="3482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0B37">
        <w:br/>
      </w:r>
      <w:r w:rsidR="00640784" w:rsidRPr="005C028A">
        <w:t>I am constantly wowed by the incredible research taking place at The Ottawa Hospital. Our world-leading researchers are finding cutting-edge solutions to some of the biggest challenges in health and patient care. Their results are making a difference not only in Ottawa, but around the world.</w:t>
      </w:r>
    </w:p>
    <w:p w14:paraId="6D40A2E1" w14:textId="6B831782" w:rsidR="002B1940" w:rsidRDefault="00640784" w:rsidP="00640784">
      <w:pPr>
        <w:rPr>
          <w:noProof/>
        </w:rPr>
      </w:pPr>
      <w:r w:rsidRPr="00640784">
        <w:rPr>
          <w:noProof/>
        </w:rPr>
        <w:t xml:space="preserve">For example, we recently launched the first clinical trial in the world of an exciting new approach to prevent cancer from coming back after surgery, by boosting the immune system. If this works, it could become the first treatment of its kind. </w:t>
      </w:r>
    </w:p>
    <w:p w14:paraId="1D04BC10" w14:textId="6A8132A3" w:rsidR="00640784" w:rsidRPr="00640784" w:rsidRDefault="005C028A" w:rsidP="00640784">
      <w:pPr>
        <w:rPr>
          <w:noProof/>
        </w:rPr>
      </w:pPr>
      <w:r w:rsidRPr="000351C1">
        <w:rPr>
          <w:noProof/>
        </w:rPr>
        <mc:AlternateContent>
          <mc:Choice Requires="wps">
            <w:drawing>
              <wp:anchor distT="0" distB="0" distL="114300" distR="114300" simplePos="0" relativeHeight="251668992" behindDoc="0" locked="0" layoutInCell="1" allowOverlap="1" wp14:anchorId="41A40B5D" wp14:editId="56530FC6">
                <wp:simplePos x="0" y="0"/>
                <wp:positionH relativeFrom="margin">
                  <wp:posOffset>6350</wp:posOffset>
                </wp:positionH>
                <wp:positionV relativeFrom="paragraph">
                  <wp:posOffset>664210</wp:posOffset>
                </wp:positionV>
                <wp:extent cx="2779395" cy="304800"/>
                <wp:effectExtent l="0" t="0" r="1905" b="0"/>
                <wp:wrapSquare wrapText="bothSides"/>
                <wp:docPr id="2137746482" name="Text Box 1"/>
                <wp:cNvGraphicFramePr/>
                <a:graphic xmlns:a="http://schemas.openxmlformats.org/drawingml/2006/main">
                  <a:graphicData uri="http://schemas.microsoft.com/office/word/2010/wordprocessingShape">
                    <wps:wsp>
                      <wps:cNvSpPr txBox="1"/>
                      <wps:spPr>
                        <a:xfrm>
                          <a:off x="0" y="0"/>
                          <a:ext cx="2779395" cy="304800"/>
                        </a:xfrm>
                        <a:prstGeom prst="rect">
                          <a:avLst/>
                        </a:prstGeom>
                        <a:solidFill>
                          <a:prstClr val="white"/>
                        </a:solidFill>
                        <a:ln>
                          <a:noFill/>
                        </a:ln>
                      </wps:spPr>
                      <wps:txbx>
                        <w:txbxContent>
                          <w:p w14:paraId="3A522832" w14:textId="4188B677" w:rsidR="00B642DF" w:rsidRPr="004F4B7D" w:rsidRDefault="00B642DF" w:rsidP="00B642DF">
                            <w:pPr>
                              <w:pStyle w:val="Caption"/>
                              <w:rPr>
                                <w:noProof/>
                                <w:sz w:val="36"/>
                              </w:rPr>
                            </w:pPr>
                            <w:r>
                              <w:t>Patricia Kosseim</w:t>
                            </w:r>
                            <w:r w:rsidR="00074A26">
                              <w:t xml:space="preserve">, </w:t>
                            </w:r>
                            <w:r w:rsidRPr="0090034B">
                              <w:t>Chair, Board of Directors</w:t>
                            </w:r>
                            <w:r w:rsidR="00713221">
                              <w:br/>
                            </w:r>
                            <w:r>
                              <w:t>The Ottawa Hospital Research Institute.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A40B5D" id="_x0000_s1029" type="#_x0000_t202" style="position:absolute;margin-left:.5pt;margin-top:52.3pt;width:218.85pt;height:24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" stroked="f">
                <v:textbox inset="0,0,0,0">
                  <w:txbxContent>
                    <w:p w14:paraId="3A522832" w14:textId="4188B677" w:rsidR="00B642DF" w:rsidRPr="004F4B7D" w:rsidRDefault="00B642DF" w:rsidP="00B642DF">
                      <w:pPr>
                        <w:pStyle w:val="Caption"/>
                        <w:rPr>
                          <w:noProof/>
                          <w:sz w:val="36"/>
                        </w:rPr>
                      </w:pPr>
                      <w:r>
                        <w:t>Patricia Kosseim</w:t>
                      </w:r>
                      <w:r w:rsidR="00074A26">
                        <w:t xml:space="preserve">, </w:t>
                      </w:r>
                      <w:r w:rsidRPr="0090034B">
                        <w:t>Chair, Board of Directors</w:t>
                      </w:r>
                      <w:r w:rsidR="00713221">
                        <w:br/>
                      </w:r>
                      <w:r>
                        <w:t>The Ottawa Hospital Research Institute.</w:t>
                      </w:r>
                    </w:p>
                  </w:txbxContent>
                </v:textbox>
                <w10:wrap type="square" anchorx="margin"/>
              </v:shape>
            </w:pict>
          </mc:Fallback>
        </mc:AlternateContent>
      </w:r>
      <w:r w:rsidR="00640784" w:rsidRPr="00640784">
        <w:rPr>
          <w:noProof/>
        </w:rPr>
        <w:t>We also just completed the world’s first clinical trial of a stem cell therapy for septic shock, with promising preliminary results. And we developed a tool that could change how blood clots are treated around the world – potentially saving hundreds of thousands of women from unnecessary treatment.</w:t>
      </w:r>
      <w:r w:rsidR="0053319A">
        <w:rPr>
          <w:noProof/>
        </w:rPr>
        <w:t xml:space="preserve"> </w:t>
      </w:r>
      <w:r w:rsidR="00640784" w:rsidRPr="00640784">
        <w:rPr>
          <w:noProof/>
        </w:rPr>
        <w:t>We’ve made exciting progress in developing and testing new treatments for heart failure, Parkinson’s disease, lung problems in newborns and much more.</w:t>
      </w:r>
    </w:p>
    <w:p w14:paraId="1F73E3D9" w14:textId="77777777" w:rsidR="00856C8F" w:rsidRDefault="00640784" w:rsidP="00640784">
      <w:pPr>
        <w:rPr>
          <w:noProof/>
        </w:rPr>
      </w:pPr>
      <w:r w:rsidRPr="00640784">
        <w:rPr>
          <w:noProof/>
        </w:rPr>
        <w:t>And importantly, we’ve developed best practices that researchers around the world are using to publish their results for maximum impact. This year, we saw the launch of the Centre for Implementation Research, which will redefine how our research is translated into practice.</w:t>
      </w:r>
      <w:r w:rsidR="00366F75">
        <w:rPr>
          <w:noProof/>
        </w:rPr>
        <w:t xml:space="preserve"> </w:t>
      </w:r>
    </w:p>
    <w:p w14:paraId="38BC65D5" w14:textId="78EFB807" w:rsidR="00640784" w:rsidRPr="00640784" w:rsidRDefault="00640784" w:rsidP="00640784">
      <w:pPr>
        <w:rPr>
          <w:noProof/>
        </w:rPr>
      </w:pPr>
      <w:r w:rsidRPr="00640784">
        <w:rPr>
          <w:noProof/>
        </w:rPr>
        <w:t>I’m also very proud that our researchers have continued to outperform their peers in major research grant competitions. For example, we achieved double the national success rate in the latest funding competition from the Canadian Institutes of Health Research, with 16 successful grants. This is a remarkable testament to the excellent quality of innovative research taking place at The Ottawa Hospital, in partnership with the University of Ottawa.</w:t>
      </w:r>
    </w:p>
    <w:p w14:paraId="51EB1305" w14:textId="77777777" w:rsidR="00856C8F" w:rsidRDefault="00856C8F" w:rsidP="00640784">
      <w:pPr>
        <w:rPr>
          <w:noProof/>
        </w:rPr>
      </w:pPr>
    </w:p>
    <w:p w14:paraId="021D1F69" w14:textId="77777777" w:rsidR="00856C8F" w:rsidRDefault="00856C8F" w:rsidP="00640784">
      <w:pPr>
        <w:rPr>
          <w:noProof/>
        </w:rPr>
      </w:pPr>
    </w:p>
    <w:p w14:paraId="76A7CFF3" w14:textId="77777777" w:rsidR="00856C8F" w:rsidRDefault="00856C8F" w:rsidP="00640784">
      <w:pPr>
        <w:rPr>
          <w:noProof/>
        </w:rPr>
      </w:pPr>
    </w:p>
    <w:p w14:paraId="2E9B76BE" w14:textId="324AB252" w:rsidR="00640784" w:rsidRPr="00640784" w:rsidRDefault="00640784" w:rsidP="00640784">
      <w:pPr>
        <w:rPr>
          <w:noProof/>
        </w:rPr>
      </w:pPr>
      <w:r w:rsidRPr="00640784">
        <w:rPr>
          <w:noProof/>
        </w:rPr>
        <w:lastRenderedPageBreak/>
        <w:t>I would like to congratulate all the researchers and staff at the Ottawa Hospital Research Institute and my fellow board members for a fantastic year of achievement. Thanks to your dedication and hard work, we are transforming lives and redesigning the future of health care around the world.</w:t>
      </w:r>
    </w:p>
    <w:p w14:paraId="48756114" w14:textId="452FC386" w:rsidR="00CC7A26" w:rsidRPr="000351C1" w:rsidRDefault="00BA5D84" w:rsidP="00CC7A26">
      <w:pPr>
        <w:rPr>
          <w:rFonts w:ascii="Arial" w:hAnsi="Arial" w:cs="Arial"/>
        </w:rPr>
      </w:pPr>
      <w:r>
        <w:rPr>
          <w:rFonts w:ascii="Arial" w:hAnsi="Arial" w:cs="Arial"/>
          <w:b/>
          <w:bCs/>
        </w:rPr>
        <w:t>Patricia Kosseim</w:t>
      </w:r>
      <w:r w:rsidR="00CC7A26" w:rsidRPr="000351C1">
        <w:rPr>
          <w:rFonts w:ascii="Arial" w:hAnsi="Arial" w:cs="Arial"/>
        </w:rPr>
        <w:br/>
        <w:t>Chair, Board of Directors, Ottawa Hospital Research Institute</w:t>
      </w:r>
    </w:p>
    <w:p w14:paraId="1C81D3DE" w14:textId="77777777" w:rsidR="00DE3660" w:rsidRDefault="00DE3660" w:rsidP="00DE3660"/>
    <w:p w14:paraId="507D2831" w14:textId="77777777" w:rsidR="00856C8F" w:rsidRDefault="00856C8F" w:rsidP="00DE3660"/>
    <w:p w14:paraId="61AD38D3" w14:textId="77777777" w:rsidR="00856C8F" w:rsidRDefault="00856C8F" w:rsidP="00DE3660"/>
    <w:p w14:paraId="1DAFD9C5" w14:textId="544DA098" w:rsidR="00DE3660" w:rsidRPr="00DE3660" w:rsidRDefault="0059711E" w:rsidP="00DE3660">
      <w:r>
        <w:rPr>
          <w:noProof/>
        </w:rPr>
        <w:drawing>
          <wp:anchor distT="0" distB="0" distL="114300" distR="114300" simplePos="0" relativeHeight="251684352" behindDoc="0" locked="0" layoutInCell="1" allowOverlap="1" wp14:anchorId="28A9CF90" wp14:editId="323B9561">
            <wp:simplePos x="0" y="0"/>
            <wp:positionH relativeFrom="margin">
              <wp:align>left</wp:align>
            </wp:positionH>
            <wp:positionV relativeFrom="paragraph">
              <wp:posOffset>1270</wp:posOffset>
            </wp:positionV>
            <wp:extent cx="2748280" cy="3435350"/>
            <wp:effectExtent l="0" t="0" r="0" b="0"/>
            <wp:wrapSquare wrapText="bothSides"/>
            <wp:docPr id="3" name="Picture 2" descr="James Harm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ames Harm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48280" cy="3435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E3660" w:rsidRPr="00DE3660">
        <w:t>Changing lives and saving lives. That is the powerful effect philanthropy has on health care at The Ottawa Hospital.</w:t>
      </w:r>
    </w:p>
    <w:p w14:paraId="7E42189B" w14:textId="2062947B" w:rsidR="00DE3660" w:rsidRPr="00DE3660" w:rsidRDefault="00DE3660" w:rsidP="00DE3660">
      <w:r w:rsidRPr="00DE3660">
        <w:t>There is a direct connection between community generosity and the world-class care and research taking place here in Ottawa. It is incredible community support that allows our researchers to keep creating world-first treatments and discovering the latest innovations. These made-in-Ottawa solutions to some of the world’s biggest health-care problems are having a positive impact on patients around the globe.</w:t>
      </w:r>
    </w:p>
    <w:p w14:paraId="615FE8E7" w14:textId="77777777" w:rsidR="00FA10C6" w:rsidRDefault="00856C8F" w:rsidP="00DE3660">
      <w:r w:rsidRPr="000351C1">
        <w:rPr>
          <w:noProof/>
        </w:rPr>
        <mc:AlternateContent>
          <mc:Choice Requires="wps">
            <w:drawing>
              <wp:anchor distT="0" distB="0" distL="114300" distR="114300" simplePos="0" relativeHeight="251686400" behindDoc="0" locked="0" layoutInCell="1" allowOverlap="1" wp14:anchorId="7C565A35" wp14:editId="0EDBF02B">
                <wp:simplePos x="0" y="0"/>
                <wp:positionH relativeFrom="margin">
                  <wp:align>left</wp:align>
                </wp:positionH>
                <wp:positionV relativeFrom="paragraph">
                  <wp:posOffset>473710</wp:posOffset>
                </wp:positionV>
                <wp:extent cx="2736850" cy="304800"/>
                <wp:effectExtent l="0" t="0" r="6350" b="0"/>
                <wp:wrapSquare wrapText="bothSides"/>
                <wp:docPr id="2036622071" name="Text Box 1"/>
                <wp:cNvGraphicFramePr/>
                <a:graphic xmlns:a="http://schemas.openxmlformats.org/drawingml/2006/main">
                  <a:graphicData uri="http://schemas.microsoft.com/office/word/2010/wordprocessingShape">
                    <wps:wsp>
                      <wps:cNvSpPr txBox="1"/>
                      <wps:spPr>
                        <a:xfrm>
                          <a:off x="0" y="0"/>
                          <a:ext cx="2736850" cy="304800"/>
                        </a:xfrm>
                        <a:prstGeom prst="rect">
                          <a:avLst/>
                        </a:prstGeom>
                        <a:solidFill>
                          <a:prstClr val="white"/>
                        </a:solidFill>
                        <a:ln>
                          <a:noFill/>
                        </a:ln>
                      </wps:spPr>
                      <wps:txbx>
                        <w:txbxContent>
                          <w:p w14:paraId="714F8651" w14:textId="7E408352" w:rsidR="00856C8F" w:rsidRPr="004F4B7D" w:rsidRDefault="00CF4D56" w:rsidP="00856C8F">
                            <w:pPr>
                              <w:pStyle w:val="Caption"/>
                              <w:rPr>
                                <w:noProof/>
                                <w:sz w:val="36"/>
                              </w:rPr>
                            </w:pPr>
                            <w:r>
                              <w:t>Tim Harmon</w:t>
                            </w:r>
                            <w:r w:rsidR="00856C8F">
                              <w:t xml:space="preserve">, </w:t>
                            </w:r>
                            <w:r w:rsidR="00856C8F" w:rsidRPr="0090034B">
                              <w:t>Chair, Board of Direct</w:t>
                            </w:r>
                            <w:r>
                              <w:t>ors</w:t>
                            </w:r>
                            <w:r w:rsidR="005D374A">
                              <w:t xml:space="preserve">                                </w:t>
                            </w:r>
                            <w:proofErr w:type="gramStart"/>
                            <w:r w:rsidR="005D374A">
                              <w:t>The</w:t>
                            </w:r>
                            <w:proofErr w:type="gramEnd"/>
                            <w:r w:rsidR="005D374A">
                              <w:t xml:space="preserve"> Ottawa Hospital Foundation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65A35" id="_x0000_s1030" type="#_x0000_t202" style="position:absolute;margin-left:0;margin-top:37.3pt;width:215.5pt;height:24pt;z-index:2516864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" stroked="f">
                <v:textbox inset="0,0,0,0">
                  <w:txbxContent>
                    <w:p w14:paraId="714F8651" w14:textId="7E408352" w:rsidR="00856C8F" w:rsidRPr="004F4B7D" w:rsidRDefault="00CF4D56" w:rsidP="00856C8F">
                      <w:pPr>
                        <w:pStyle w:val="Caption"/>
                        <w:rPr>
                          <w:noProof/>
                          <w:sz w:val="36"/>
                        </w:rPr>
                      </w:pPr>
                      <w:r>
                        <w:t>Tim Harmon</w:t>
                      </w:r>
                      <w:r w:rsidR="00856C8F">
                        <w:t xml:space="preserve">, </w:t>
                      </w:r>
                      <w:r w:rsidR="00856C8F" w:rsidRPr="0090034B">
                        <w:t>Chair, Board of Direct</w:t>
                      </w:r>
                      <w:r>
                        <w:t>ors</w:t>
                      </w:r>
                      <w:r w:rsidR="005D374A">
                        <w:t xml:space="preserve">                                </w:t>
                      </w:r>
                      <w:proofErr w:type="gramStart"/>
                      <w:r w:rsidR="005D374A">
                        <w:t>The</w:t>
                      </w:r>
                      <w:proofErr w:type="gramEnd"/>
                      <w:r w:rsidR="005D374A">
                        <w:t xml:space="preserve"> Ottawa Hospital Foundation</w:t>
                      </w:r>
                    </w:p>
                  </w:txbxContent>
                </v:textbox>
                <w10:wrap type="square" anchorx="margin"/>
              </v:shape>
            </w:pict>
          </mc:Fallback>
        </mc:AlternateContent>
      </w:r>
      <w:r w:rsidR="00DE3660" w:rsidRPr="00DE3660">
        <w:t xml:space="preserve">Closer to home, I know my own family’s health and wellness, and that of thousands of other families in our region, has been made better by our hospital. </w:t>
      </w:r>
    </w:p>
    <w:p w14:paraId="48B6DB6F" w14:textId="269947B0" w:rsidR="00DE3660" w:rsidRPr="00DE3660" w:rsidRDefault="00DE3660" w:rsidP="00DE3660">
      <w:r w:rsidRPr="00DE3660">
        <w:t>Together, we’re building a lasting health-care legacy that will continue to give for generations to come. This simple fact makes me so proud to be involved with The Ottawa Hospital.</w:t>
      </w:r>
    </w:p>
    <w:p w14:paraId="42598B1A" w14:textId="55638383" w:rsidR="000E1FFD" w:rsidRPr="007F05EF" w:rsidRDefault="00FA10C6">
      <w:pPr>
        <w:rPr>
          <w:rFonts w:ascii="Arial" w:eastAsiaTheme="majorEastAsia" w:hAnsi="Arial" w:cs="Arial"/>
          <w:b/>
          <w:bCs/>
          <w:color w:val="000000" w:themeColor="text1"/>
          <w:sz w:val="32"/>
          <w:szCs w:val="32"/>
        </w:rPr>
      </w:pPr>
      <w:r w:rsidRPr="00FA10C6">
        <w:rPr>
          <w:b/>
          <w:bCs/>
        </w:rPr>
        <w:t>James Harmon, Chair, Board of Directors</w:t>
      </w:r>
      <w:r w:rsidRPr="00FA10C6">
        <w:br/>
        <w:t>The Ottawa Hospital Foundation</w:t>
      </w:r>
      <w:r w:rsidR="006B387D">
        <w:br w:type="page"/>
      </w:r>
    </w:p>
    <w:p w14:paraId="7DA5EBD5" w14:textId="0E893F99" w:rsidR="00942B75" w:rsidRPr="00A15CD5" w:rsidRDefault="00BA3483" w:rsidP="00A15CD5">
      <w:pPr>
        <w:pStyle w:val="Heading1"/>
      </w:pPr>
      <w:r w:rsidRPr="000351C1">
        <w:lastRenderedPageBreak/>
        <w:t>Fast facts</w:t>
      </w:r>
    </w:p>
    <w:p w14:paraId="56EB0E7E" w14:textId="734B5796" w:rsidR="00BA3483" w:rsidRPr="000351C1" w:rsidRDefault="00292928" w:rsidP="00A76B29">
      <w:pPr>
        <w:pStyle w:val="ListParagraph"/>
        <w:numPr>
          <w:ilvl w:val="0"/>
          <w:numId w:val="4"/>
        </w:numPr>
        <w:rPr>
          <w:rFonts w:ascii="Arial" w:hAnsi="Arial" w:cs="Arial"/>
        </w:rPr>
      </w:pPr>
      <w:r>
        <w:rPr>
          <w:rFonts w:ascii="Arial" w:hAnsi="Arial" w:cs="Arial"/>
        </w:rPr>
        <w:t>4</w:t>
      </w:r>
      <w:r w:rsidR="007F05EF">
        <w:rPr>
          <w:rFonts w:ascii="Arial" w:hAnsi="Arial" w:cs="Arial"/>
        </w:rPr>
        <w:t>,</w:t>
      </w:r>
      <w:r w:rsidR="00FB79FE">
        <w:rPr>
          <w:rFonts w:ascii="Arial" w:hAnsi="Arial" w:cs="Arial"/>
        </w:rPr>
        <w:t>4</w:t>
      </w:r>
      <w:r w:rsidR="00454A5A">
        <w:rPr>
          <w:rFonts w:ascii="Arial" w:hAnsi="Arial" w:cs="Arial"/>
        </w:rPr>
        <w:t>4</w:t>
      </w:r>
      <w:r w:rsidR="007F05EF">
        <w:rPr>
          <w:rFonts w:ascii="Arial" w:hAnsi="Arial" w:cs="Arial"/>
        </w:rPr>
        <w:t>0</w:t>
      </w:r>
      <w:r>
        <w:rPr>
          <w:rFonts w:ascii="Arial" w:hAnsi="Arial" w:cs="Arial"/>
        </w:rPr>
        <w:t xml:space="preserve"> </w:t>
      </w:r>
      <w:r w:rsidR="00BA3483" w:rsidRPr="000351C1">
        <w:rPr>
          <w:rFonts w:ascii="Arial" w:hAnsi="Arial" w:cs="Arial"/>
        </w:rPr>
        <w:t>Nurses</w:t>
      </w:r>
    </w:p>
    <w:p w14:paraId="0583FB47" w14:textId="68FED36A" w:rsidR="00BA3483" w:rsidRPr="000351C1" w:rsidRDefault="00BA3483" w:rsidP="00A76B29">
      <w:pPr>
        <w:pStyle w:val="ListParagraph"/>
        <w:numPr>
          <w:ilvl w:val="0"/>
          <w:numId w:val="4"/>
        </w:numPr>
        <w:rPr>
          <w:rFonts w:ascii="Arial" w:hAnsi="Arial" w:cs="Arial"/>
        </w:rPr>
      </w:pPr>
      <w:r w:rsidRPr="000351C1">
        <w:rPr>
          <w:rFonts w:ascii="Arial" w:hAnsi="Arial" w:cs="Arial"/>
        </w:rPr>
        <w:t>1</w:t>
      </w:r>
      <w:r w:rsidR="005E17BC">
        <w:rPr>
          <w:rFonts w:ascii="Arial" w:hAnsi="Arial" w:cs="Arial"/>
        </w:rPr>
        <w:t>2,</w:t>
      </w:r>
      <w:r w:rsidR="00080FD9">
        <w:rPr>
          <w:rFonts w:ascii="Arial" w:hAnsi="Arial" w:cs="Arial"/>
        </w:rPr>
        <w:t>003</w:t>
      </w:r>
      <w:r w:rsidRPr="000351C1">
        <w:rPr>
          <w:rFonts w:ascii="Arial" w:hAnsi="Arial" w:cs="Arial"/>
        </w:rPr>
        <w:t xml:space="preserve"> Employees</w:t>
      </w:r>
    </w:p>
    <w:p w14:paraId="6D2DB881" w14:textId="24113FC5" w:rsidR="00BA3483" w:rsidRPr="000351C1" w:rsidRDefault="00BA3483" w:rsidP="00A76B29">
      <w:pPr>
        <w:pStyle w:val="ListParagraph"/>
        <w:numPr>
          <w:ilvl w:val="0"/>
          <w:numId w:val="4"/>
        </w:numPr>
        <w:rPr>
          <w:rFonts w:ascii="Arial" w:hAnsi="Arial" w:cs="Arial"/>
        </w:rPr>
      </w:pPr>
      <w:r w:rsidRPr="000351C1">
        <w:rPr>
          <w:rFonts w:ascii="Arial" w:hAnsi="Arial" w:cs="Arial"/>
        </w:rPr>
        <w:t>1,</w:t>
      </w:r>
      <w:r w:rsidR="00080FD9">
        <w:rPr>
          <w:rFonts w:ascii="Arial" w:hAnsi="Arial" w:cs="Arial"/>
        </w:rPr>
        <w:t>48</w:t>
      </w:r>
      <w:r w:rsidR="0054558F">
        <w:rPr>
          <w:rFonts w:ascii="Arial" w:hAnsi="Arial" w:cs="Arial"/>
        </w:rPr>
        <w:t>1</w:t>
      </w:r>
      <w:r w:rsidRPr="000351C1">
        <w:rPr>
          <w:rFonts w:ascii="Arial" w:hAnsi="Arial" w:cs="Arial"/>
        </w:rPr>
        <w:t xml:space="preserve"> Physicians</w:t>
      </w:r>
      <w:r w:rsidR="0054558F">
        <w:rPr>
          <w:rFonts w:ascii="Arial" w:hAnsi="Arial" w:cs="Arial"/>
        </w:rPr>
        <w:t xml:space="preserve"> and Midwives</w:t>
      </w:r>
    </w:p>
    <w:p w14:paraId="2B67C0F3" w14:textId="3EB16450" w:rsidR="00BA3483" w:rsidRPr="0054558F" w:rsidRDefault="00BA3483" w:rsidP="0054558F">
      <w:pPr>
        <w:pStyle w:val="ListParagraph"/>
        <w:numPr>
          <w:ilvl w:val="0"/>
          <w:numId w:val="4"/>
        </w:numPr>
        <w:rPr>
          <w:rFonts w:ascii="Arial" w:hAnsi="Arial" w:cs="Arial"/>
        </w:rPr>
      </w:pPr>
      <w:r w:rsidRPr="000351C1">
        <w:rPr>
          <w:rFonts w:ascii="Arial" w:hAnsi="Arial" w:cs="Arial"/>
        </w:rPr>
        <w:t>1</w:t>
      </w:r>
      <w:r w:rsidR="00080FD9">
        <w:rPr>
          <w:rFonts w:ascii="Arial" w:hAnsi="Arial" w:cs="Arial"/>
        </w:rPr>
        <w:t>,194</w:t>
      </w:r>
      <w:r w:rsidRPr="0054558F">
        <w:rPr>
          <w:rFonts w:ascii="Arial" w:hAnsi="Arial" w:cs="Arial"/>
        </w:rPr>
        <w:t>Resident</w:t>
      </w:r>
      <w:r w:rsidR="0054558F">
        <w:rPr>
          <w:rFonts w:ascii="Arial" w:hAnsi="Arial" w:cs="Arial"/>
        </w:rPr>
        <w:t>s and Fellows</w:t>
      </w:r>
    </w:p>
    <w:p w14:paraId="59D00632" w14:textId="27A6A025" w:rsidR="0087451F" w:rsidRPr="000351C1" w:rsidRDefault="00080FD9" w:rsidP="0087451F">
      <w:pPr>
        <w:pStyle w:val="ListParagraph"/>
        <w:numPr>
          <w:ilvl w:val="0"/>
          <w:numId w:val="4"/>
        </w:numPr>
        <w:rPr>
          <w:rFonts w:ascii="Arial" w:hAnsi="Arial" w:cs="Arial"/>
        </w:rPr>
      </w:pPr>
      <w:r>
        <w:rPr>
          <w:rFonts w:ascii="Arial" w:hAnsi="Arial" w:cs="Arial"/>
        </w:rPr>
        <w:t>17</w:t>
      </w:r>
      <w:r w:rsidR="0087451F" w:rsidRPr="000351C1">
        <w:rPr>
          <w:rFonts w:ascii="Arial" w:hAnsi="Arial" w:cs="Arial"/>
        </w:rPr>
        <w:t xml:space="preserve"> paramedic student placements</w:t>
      </w:r>
    </w:p>
    <w:p w14:paraId="3C871408" w14:textId="2DE3B8EE" w:rsidR="0087451F" w:rsidRPr="000351C1" w:rsidRDefault="0087451F" w:rsidP="0087451F">
      <w:pPr>
        <w:pStyle w:val="ListParagraph"/>
        <w:numPr>
          <w:ilvl w:val="0"/>
          <w:numId w:val="4"/>
        </w:numPr>
        <w:rPr>
          <w:rFonts w:ascii="Arial" w:hAnsi="Arial" w:cs="Arial"/>
        </w:rPr>
      </w:pPr>
      <w:r w:rsidRPr="000351C1">
        <w:rPr>
          <w:rFonts w:ascii="Arial" w:hAnsi="Arial" w:cs="Arial"/>
        </w:rPr>
        <w:t>6</w:t>
      </w:r>
      <w:r>
        <w:rPr>
          <w:rFonts w:ascii="Arial" w:hAnsi="Arial" w:cs="Arial"/>
        </w:rPr>
        <w:t>5</w:t>
      </w:r>
      <w:r w:rsidR="00080FD9">
        <w:rPr>
          <w:rFonts w:ascii="Arial" w:hAnsi="Arial" w:cs="Arial"/>
        </w:rPr>
        <w:t>8</w:t>
      </w:r>
      <w:r w:rsidRPr="000351C1">
        <w:rPr>
          <w:rFonts w:ascii="Arial" w:hAnsi="Arial" w:cs="Arial"/>
        </w:rPr>
        <w:t xml:space="preserve"> Medical students</w:t>
      </w:r>
    </w:p>
    <w:p w14:paraId="24AF919A" w14:textId="69BFF012" w:rsidR="00422C19" w:rsidRPr="000351C1" w:rsidRDefault="00422C19" w:rsidP="00422C19">
      <w:pPr>
        <w:pStyle w:val="ListParagraph"/>
        <w:numPr>
          <w:ilvl w:val="0"/>
          <w:numId w:val="4"/>
        </w:numPr>
        <w:rPr>
          <w:rFonts w:ascii="Arial" w:hAnsi="Arial" w:cs="Arial"/>
        </w:rPr>
      </w:pPr>
      <w:r w:rsidRPr="000351C1">
        <w:rPr>
          <w:rFonts w:ascii="Arial" w:hAnsi="Arial" w:cs="Arial"/>
        </w:rPr>
        <w:t>1,</w:t>
      </w:r>
      <w:r w:rsidR="006A6A56">
        <w:rPr>
          <w:rFonts w:ascii="Arial" w:hAnsi="Arial" w:cs="Arial"/>
        </w:rPr>
        <w:t>594</w:t>
      </w:r>
      <w:r w:rsidRPr="000351C1">
        <w:rPr>
          <w:rFonts w:ascii="Arial" w:hAnsi="Arial" w:cs="Arial"/>
        </w:rPr>
        <w:t xml:space="preserve"> Nursing </w:t>
      </w:r>
      <w:r>
        <w:rPr>
          <w:rFonts w:ascii="Arial" w:hAnsi="Arial" w:cs="Arial"/>
        </w:rPr>
        <w:t>placements</w:t>
      </w:r>
    </w:p>
    <w:p w14:paraId="6F6E7D89" w14:textId="60936D46" w:rsidR="00422C19" w:rsidRPr="000351C1" w:rsidRDefault="00422C19" w:rsidP="00422C19">
      <w:pPr>
        <w:pStyle w:val="ListParagraph"/>
        <w:numPr>
          <w:ilvl w:val="0"/>
          <w:numId w:val="4"/>
        </w:numPr>
        <w:rPr>
          <w:rFonts w:ascii="Arial" w:hAnsi="Arial" w:cs="Arial"/>
        </w:rPr>
      </w:pPr>
      <w:r>
        <w:rPr>
          <w:rFonts w:ascii="Arial" w:hAnsi="Arial" w:cs="Arial"/>
        </w:rPr>
        <w:t>1,</w:t>
      </w:r>
      <w:r w:rsidR="006A6A56">
        <w:rPr>
          <w:rFonts w:ascii="Arial" w:hAnsi="Arial" w:cs="Arial"/>
        </w:rPr>
        <w:t>1</w:t>
      </w:r>
      <w:r>
        <w:rPr>
          <w:rFonts w:ascii="Arial" w:hAnsi="Arial" w:cs="Arial"/>
        </w:rPr>
        <w:t>00</w:t>
      </w:r>
      <w:r w:rsidRPr="000351C1">
        <w:rPr>
          <w:rFonts w:ascii="Arial" w:hAnsi="Arial" w:cs="Arial"/>
        </w:rPr>
        <w:t xml:space="preserve"> Volunteers</w:t>
      </w:r>
      <w:r w:rsidR="00D65765">
        <w:rPr>
          <w:rFonts w:ascii="Arial" w:hAnsi="Arial" w:cs="Arial"/>
        </w:rPr>
        <w:br/>
      </w:r>
      <w:r w:rsidR="00E81787">
        <w:rPr>
          <w:rFonts w:ascii="Arial" w:hAnsi="Arial" w:cs="Arial"/>
        </w:rPr>
        <w:br/>
        <w:t>2,2</w:t>
      </w:r>
      <w:r w:rsidR="006A6A56">
        <w:rPr>
          <w:rFonts w:ascii="Arial" w:hAnsi="Arial" w:cs="Arial"/>
        </w:rPr>
        <w:t>01</w:t>
      </w:r>
      <w:r w:rsidR="00E81787">
        <w:rPr>
          <w:rFonts w:ascii="Arial" w:hAnsi="Arial" w:cs="Arial"/>
        </w:rPr>
        <w:t xml:space="preserve"> Total researchers:</w:t>
      </w:r>
    </w:p>
    <w:p w14:paraId="5EAB3851" w14:textId="682573B1" w:rsidR="00BA3483" w:rsidRDefault="000053A7" w:rsidP="00A76B29">
      <w:pPr>
        <w:pStyle w:val="ListParagraph"/>
        <w:numPr>
          <w:ilvl w:val="0"/>
          <w:numId w:val="4"/>
        </w:numPr>
        <w:rPr>
          <w:rFonts w:ascii="Arial" w:hAnsi="Arial" w:cs="Arial"/>
        </w:rPr>
      </w:pPr>
      <w:r>
        <w:rPr>
          <w:rFonts w:ascii="Arial" w:hAnsi="Arial" w:cs="Arial"/>
        </w:rPr>
        <w:t>13</w:t>
      </w:r>
      <w:r w:rsidR="006A6A56">
        <w:rPr>
          <w:rFonts w:ascii="Arial" w:hAnsi="Arial" w:cs="Arial"/>
        </w:rPr>
        <w:t>7</w:t>
      </w:r>
      <w:r>
        <w:rPr>
          <w:rFonts w:ascii="Arial" w:hAnsi="Arial" w:cs="Arial"/>
        </w:rPr>
        <w:t xml:space="preserve"> Basic and clinical Scientists</w:t>
      </w:r>
    </w:p>
    <w:p w14:paraId="0C80730E" w14:textId="72B42F80" w:rsidR="00D65765" w:rsidRDefault="00D65765" w:rsidP="00A76B29">
      <w:pPr>
        <w:pStyle w:val="ListParagraph"/>
        <w:numPr>
          <w:ilvl w:val="0"/>
          <w:numId w:val="4"/>
        </w:numPr>
        <w:rPr>
          <w:rFonts w:ascii="Arial" w:hAnsi="Arial" w:cs="Arial"/>
        </w:rPr>
      </w:pPr>
      <w:r>
        <w:rPr>
          <w:rFonts w:ascii="Arial" w:hAnsi="Arial" w:cs="Arial"/>
        </w:rPr>
        <w:t>6</w:t>
      </w:r>
      <w:r w:rsidR="00B072BD">
        <w:rPr>
          <w:rFonts w:ascii="Arial" w:hAnsi="Arial" w:cs="Arial"/>
        </w:rPr>
        <w:t>63</w:t>
      </w:r>
      <w:r>
        <w:rPr>
          <w:rFonts w:ascii="Arial" w:hAnsi="Arial" w:cs="Arial"/>
        </w:rPr>
        <w:t xml:space="preserve"> Clinical investigators</w:t>
      </w:r>
    </w:p>
    <w:p w14:paraId="39E96946" w14:textId="264E0FD3" w:rsidR="00D65765" w:rsidRDefault="00D65765" w:rsidP="00A76B29">
      <w:pPr>
        <w:pStyle w:val="ListParagraph"/>
        <w:numPr>
          <w:ilvl w:val="0"/>
          <w:numId w:val="4"/>
        </w:numPr>
        <w:rPr>
          <w:rFonts w:ascii="Arial" w:hAnsi="Arial" w:cs="Arial"/>
        </w:rPr>
      </w:pPr>
      <w:r>
        <w:rPr>
          <w:rFonts w:ascii="Arial" w:hAnsi="Arial" w:cs="Arial"/>
        </w:rPr>
        <w:t>4</w:t>
      </w:r>
      <w:r w:rsidR="00B072BD">
        <w:rPr>
          <w:rFonts w:ascii="Arial" w:hAnsi="Arial" w:cs="Arial"/>
        </w:rPr>
        <w:t>71</w:t>
      </w:r>
      <w:r>
        <w:rPr>
          <w:rFonts w:ascii="Arial" w:hAnsi="Arial" w:cs="Arial"/>
        </w:rPr>
        <w:t xml:space="preserve"> Trainee researchers</w:t>
      </w:r>
    </w:p>
    <w:p w14:paraId="6F50F74A" w14:textId="36013416" w:rsidR="00D65765" w:rsidRPr="000351C1" w:rsidRDefault="00D65765" w:rsidP="00A76B29">
      <w:pPr>
        <w:pStyle w:val="ListParagraph"/>
        <w:numPr>
          <w:ilvl w:val="0"/>
          <w:numId w:val="4"/>
        </w:numPr>
        <w:rPr>
          <w:rFonts w:ascii="Arial" w:hAnsi="Arial" w:cs="Arial"/>
        </w:rPr>
      </w:pPr>
      <w:r>
        <w:rPr>
          <w:rFonts w:ascii="Arial" w:hAnsi="Arial" w:cs="Arial"/>
        </w:rPr>
        <w:t>9</w:t>
      </w:r>
      <w:r w:rsidR="00B072BD">
        <w:rPr>
          <w:rFonts w:ascii="Arial" w:hAnsi="Arial" w:cs="Arial"/>
        </w:rPr>
        <w:t>31</w:t>
      </w:r>
      <w:r>
        <w:rPr>
          <w:rFonts w:ascii="Arial" w:hAnsi="Arial" w:cs="Arial"/>
        </w:rPr>
        <w:t xml:space="preserve"> Research support staff</w:t>
      </w:r>
    </w:p>
    <w:p w14:paraId="631E8FDC" w14:textId="77777777" w:rsidR="00E81787" w:rsidRPr="00E81787" w:rsidRDefault="00E81787" w:rsidP="00E81787">
      <w:pPr>
        <w:pStyle w:val="ListParagraph"/>
        <w:rPr>
          <w:rFonts w:ascii="Arial" w:hAnsi="Arial" w:cs="Arial"/>
        </w:rPr>
      </w:pPr>
    </w:p>
    <w:p w14:paraId="71050BE0" w14:textId="16B9752B" w:rsidR="00BA3483" w:rsidRPr="00A15CD5" w:rsidRDefault="005C7F2A" w:rsidP="00A15CD5">
      <w:pPr>
        <w:pStyle w:val="ListParagraph"/>
        <w:numPr>
          <w:ilvl w:val="0"/>
          <w:numId w:val="10"/>
        </w:numPr>
        <w:rPr>
          <w:rFonts w:ascii="Arial" w:hAnsi="Arial" w:cs="Arial"/>
        </w:rPr>
      </w:pPr>
      <w:r>
        <w:rPr>
          <w:rFonts w:ascii="Arial" w:hAnsi="Arial" w:cs="Arial"/>
        </w:rPr>
        <w:t>Third hospital</w:t>
      </w:r>
      <w:r w:rsidR="00BA3483" w:rsidRPr="00A15CD5">
        <w:rPr>
          <w:rFonts w:ascii="Arial" w:hAnsi="Arial" w:cs="Arial"/>
        </w:rPr>
        <w:t xml:space="preserve"> in Canada for peer-reviewed funding from the Canadian Institutes of Health Research</w:t>
      </w:r>
    </w:p>
    <w:p w14:paraId="69A57813" w14:textId="2320EA28" w:rsidR="00BA3483" w:rsidRPr="00A15CD5" w:rsidRDefault="00BA3483" w:rsidP="00A15CD5">
      <w:pPr>
        <w:pStyle w:val="ListParagraph"/>
        <w:numPr>
          <w:ilvl w:val="0"/>
          <w:numId w:val="10"/>
        </w:numPr>
        <w:rPr>
          <w:rFonts w:ascii="Arial" w:hAnsi="Arial" w:cs="Arial"/>
        </w:rPr>
      </w:pPr>
      <w:r w:rsidRPr="00A15CD5">
        <w:rPr>
          <w:rFonts w:ascii="Arial" w:hAnsi="Arial" w:cs="Arial"/>
        </w:rPr>
        <w:t>F</w:t>
      </w:r>
      <w:r w:rsidR="00001B1B">
        <w:rPr>
          <w:rFonts w:ascii="Arial" w:hAnsi="Arial" w:cs="Arial"/>
        </w:rPr>
        <w:t>ifth</w:t>
      </w:r>
      <w:r w:rsidRPr="00A15CD5">
        <w:rPr>
          <w:rFonts w:ascii="Arial" w:hAnsi="Arial" w:cs="Arial"/>
        </w:rPr>
        <w:t xml:space="preserve"> in Canada for overall research funding</w:t>
      </w:r>
    </w:p>
    <w:p w14:paraId="0BFC59BB" w14:textId="6BAD243F" w:rsidR="00BA3483" w:rsidRPr="00A15CD5" w:rsidRDefault="00BA3483" w:rsidP="00A15CD5">
      <w:pPr>
        <w:pStyle w:val="ListParagraph"/>
        <w:numPr>
          <w:ilvl w:val="0"/>
          <w:numId w:val="10"/>
        </w:numPr>
        <w:rPr>
          <w:rFonts w:ascii="Arial" w:hAnsi="Arial" w:cs="Arial"/>
        </w:rPr>
      </w:pPr>
      <w:r w:rsidRPr="00A15CD5">
        <w:rPr>
          <w:rFonts w:ascii="Arial" w:hAnsi="Arial" w:cs="Arial"/>
        </w:rPr>
        <w:t>$</w:t>
      </w:r>
      <w:r w:rsidR="008B140F">
        <w:rPr>
          <w:rFonts w:ascii="Arial" w:hAnsi="Arial" w:cs="Arial"/>
        </w:rPr>
        <w:t>1.</w:t>
      </w:r>
      <w:r w:rsidR="00B072BD">
        <w:rPr>
          <w:rFonts w:ascii="Arial" w:hAnsi="Arial" w:cs="Arial"/>
        </w:rPr>
        <w:t>5</w:t>
      </w:r>
      <w:r w:rsidRPr="00A15CD5">
        <w:rPr>
          <w:rFonts w:ascii="Arial" w:hAnsi="Arial" w:cs="Arial"/>
        </w:rPr>
        <w:t>B Impact on Ottawa economy due to our research (since 2001)</w:t>
      </w:r>
    </w:p>
    <w:p w14:paraId="1BE4168D" w14:textId="3446EFB2" w:rsidR="00A15CD5" w:rsidRDefault="00735DA1" w:rsidP="00A15CD5">
      <w:pPr>
        <w:pStyle w:val="ListParagraph"/>
        <w:numPr>
          <w:ilvl w:val="0"/>
          <w:numId w:val="10"/>
        </w:numPr>
        <w:rPr>
          <w:rFonts w:ascii="Arial" w:hAnsi="Arial" w:cs="Arial"/>
        </w:rPr>
      </w:pPr>
      <w:r>
        <w:rPr>
          <w:rFonts w:ascii="Arial" w:hAnsi="Arial" w:cs="Arial"/>
        </w:rPr>
        <w:t>1</w:t>
      </w:r>
      <w:r w:rsidR="00CB37E3">
        <w:rPr>
          <w:rFonts w:ascii="Arial" w:hAnsi="Arial" w:cs="Arial"/>
        </w:rPr>
        <w:t>,</w:t>
      </w:r>
      <w:r w:rsidR="00B072BD">
        <w:rPr>
          <w:rFonts w:ascii="Arial" w:hAnsi="Arial" w:cs="Arial"/>
        </w:rPr>
        <w:t>585</w:t>
      </w:r>
      <w:r w:rsidR="00CA2F85">
        <w:rPr>
          <w:rFonts w:ascii="Arial" w:hAnsi="Arial" w:cs="Arial"/>
        </w:rPr>
        <w:t xml:space="preserve"> </w:t>
      </w:r>
      <w:r w:rsidR="00BA3483" w:rsidRPr="00A15CD5">
        <w:rPr>
          <w:rFonts w:ascii="Arial" w:hAnsi="Arial" w:cs="Arial"/>
        </w:rPr>
        <w:t>Scientific papers published in 20</w:t>
      </w:r>
      <w:r w:rsidR="008B140F">
        <w:rPr>
          <w:rFonts w:ascii="Arial" w:hAnsi="Arial" w:cs="Arial"/>
        </w:rPr>
        <w:t>1</w:t>
      </w:r>
      <w:r w:rsidR="00B072BD">
        <w:rPr>
          <w:rFonts w:ascii="Arial" w:hAnsi="Arial" w:cs="Arial"/>
        </w:rPr>
        <w:t>6</w:t>
      </w:r>
    </w:p>
    <w:p w14:paraId="6CD401EE" w14:textId="7D0049E4" w:rsidR="00A15CD5" w:rsidRDefault="00957A9C" w:rsidP="00A15CD5">
      <w:pPr>
        <w:pStyle w:val="ListParagraph"/>
        <w:numPr>
          <w:ilvl w:val="0"/>
          <w:numId w:val="10"/>
        </w:numPr>
        <w:rPr>
          <w:rFonts w:ascii="Arial" w:hAnsi="Arial" w:cs="Arial"/>
        </w:rPr>
      </w:pPr>
      <w:r>
        <w:rPr>
          <w:rFonts w:ascii="Arial" w:hAnsi="Arial" w:cs="Arial"/>
        </w:rPr>
        <w:t>5</w:t>
      </w:r>
      <w:r w:rsidR="00C62418">
        <w:rPr>
          <w:rFonts w:ascii="Arial" w:hAnsi="Arial" w:cs="Arial"/>
        </w:rPr>
        <w:t>3</w:t>
      </w:r>
      <w:r w:rsidR="00BA3483" w:rsidRPr="00A15CD5">
        <w:rPr>
          <w:rFonts w:ascii="Arial" w:hAnsi="Arial" w:cs="Arial"/>
        </w:rPr>
        <w:t xml:space="preserve"> Active patent families</w:t>
      </w:r>
    </w:p>
    <w:p w14:paraId="4BA5E6B3" w14:textId="4E85AB15" w:rsidR="00A15CD5" w:rsidRDefault="00C62418" w:rsidP="00A15CD5">
      <w:pPr>
        <w:pStyle w:val="ListParagraph"/>
        <w:numPr>
          <w:ilvl w:val="0"/>
          <w:numId w:val="10"/>
        </w:numPr>
        <w:rPr>
          <w:rFonts w:ascii="Arial" w:hAnsi="Arial" w:cs="Arial"/>
        </w:rPr>
      </w:pPr>
      <w:r>
        <w:rPr>
          <w:rFonts w:ascii="Arial" w:hAnsi="Arial" w:cs="Arial"/>
        </w:rPr>
        <w:t>7</w:t>
      </w:r>
      <w:r w:rsidR="00BA3483" w:rsidRPr="00A15CD5">
        <w:rPr>
          <w:rFonts w:ascii="Arial" w:hAnsi="Arial" w:cs="Arial"/>
        </w:rPr>
        <w:t xml:space="preserve"> Spin-off companies</w:t>
      </w:r>
    </w:p>
    <w:p w14:paraId="2DFB3CAD" w14:textId="3C3F84A7" w:rsidR="00A15CD5" w:rsidRDefault="00BA3483" w:rsidP="00A15CD5">
      <w:pPr>
        <w:pStyle w:val="ListParagraph"/>
        <w:numPr>
          <w:ilvl w:val="0"/>
          <w:numId w:val="10"/>
        </w:numPr>
        <w:rPr>
          <w:rFonts w:ascii="Arial" w:hAnsi="Arial" w:cs="Arial"/>
        </w:rPr>
      </w:pPr>
      <w:r w:rsidRPr="00A15CD5">
        <w:rPr>
          <w:rFonts w:ascii="Arial" w:hAnsi="Arial" w:cs="Arial"/>
        </w:rPr>
        <w:t>1,</w:t>
      </w:r>
      <w:r w:rsidR="006B679F">
        <w:rPr>
          <w:rFonts w:ascii="Arial" w:hAnsi="Arial" w:cs="Arial"/>
        </w:rPr>
        <w:t>2</w:t>
      </w:r>
      <w:r w:rsidR="00C62418">
        <w:rPr>
          <w:rFonts w:ascii="Arial" w:hAnsi="Arial" w:cs="Arial"/>
        </w:rPr>
        <w:t>0</w:t>
      </w:r>
      <w:r w:rsidR="00CB37E3">
        <w:rPr>
          <w:rFonts w:ascii="Arial" w:hAnsi="Arial" w:cs="Arial"/>
        </w:rPr>
        <w:t>2</w:t>
      </w:r>
      <w:r w:rsidRPr="00A15CD5">
        <w:rPr>
          <w:rFonts w:ascii="Arial" w:hAnsi="Arial" w:cs="Arial"/>
        </w:rPr>
        <w:t xml:space="preserve"> Beds</w:t>
      </w:r>
    </w:p>
    <w:p w14:paraId="1D288DC8" w14:textId="449ADABA" w:rsidR="00A15CD5" w:rsidRDefault="00A76B29" w:rsidP="00A15CD5">
      <w:pPr>
        <w:pStyle w:val="ListParagraph"/>
        <w:numPr>
          <w:ilvl w:val="0"/>
          <w:numId w:val="10"/>
        </w:numPr>
        <w:rPr>
          <w:rFonts w:ascii="Arial" w:hAnsi="Arial" w:cs="Arial"/>
        </w:rPr>
      </w:pPr>
      <w:r w:rsidRPr="00A15CD5">
        <w:rPr>
          <w:rFonts w:ascii="Arial" w:hAnsi="Arial" w:cs="Arial"/>
        </w:rPr>
        <w:t>1</w:t>
      </w:r>
      <w:r w:rsidR="00C62418">
        <w:rPr>
          <w:rFonts w:ascii="Arial" w:hAnsi="Arial" w:cs="Arial"/>
        </w:rPr>
        <w:t>1</w:t>
      </w:r>
      <w:r w:rsidR="00BA3483" w:rsidRPr="00A15CD5">
        <w:rPr>
          <w:rFonts w:ascii="Arial" w:hAnsi="Arial" w:cs="Arial"/>
        </w:rPr>
        <w:t xml:space="preserve"> State-of-the-art core research facilities</w:t>
      </w:r>
    </w:p>
    <w:p w14:paraId="37A31ED7" w14:textId="4B970936" w:rsidR="00A15CD5" w:rsidRDefault="006B679F" w:rsidP="00A15CD5">
      <w:pPr>
        <w:pStyle w:val="ListParagraph"/>
        <w:numPr>
          <w:ilvl w:val="0"/>
          <w:numId w:val="10"/>
        </w:numPr>
        <w:rPr>
          <w:rFonts w:ascii="Arial" w:hAnsi="Arial" w:cs="Arial"/>
        </w:rPr>
      </w:pPr>
      <w:r>
        <w:rPr>
          <w:rFonts w:ascii="Arial" w:hAnsi="Arial" w:cs="Arial"/>
        </w:rPr>
        <w:t>62</w:t>
      </w:r>
      <w:r w:rsidR="00BA3483" w:rsidRPr="00A15CD5">
        <w:rPr>
          <w:rFonts w:ascii="Arial" w:hAnsi="Arial" w:cs="Arial"/>
        </w:rPr>
        <w:t xml:space="preserve"> Scientific research labs</w:t>
      </w:r>
    </w:p>
    <w:p w14:paraId="2892E0FC" w14:textId="58F5A330" w:rsidR="00BA3483" w:rsidRPr="00A15CD5" w:rsidRDefault="00315DFE" w:rsidP="00A15CD5">
      <w:pPr>
        <w:pStyle w:val="ListParagraph"/>
        <w:numPr>
          <w:ilvl w:val="0"/>
          <w:numId w:val="10"/>
        </w:numPr>
        <w:rPr>
          <w:rFonts w:ascii="Arial" w:hAnsi="Arial" w:cs="Arial"/>
        </w:rPr>
      </w:pPr>
      <w:r>
        <w:rPr>
          <w:rFonts w:ascii="Arial" w:hAnsi="Arial" w:cs="Arial"/>
        </w:rPr>
        <w:t>8</w:t>
      </w:r>
      <w:r w:rsidR="00BA3483" w:rsidRPr="00A15CD5">
        <w:rPr>
          <w:rFonts w:ascii="Arial" w:hAnsi="Arial" w:cs="Arial"/>
        </w:rPr>
        <w:t xml:space="preserve"> National research networks</w:t>
      </w:r>
    </w:p>
    <w:p w14:paraId="25CDE064" w14:textId="7ECAE9B9" w:rsidR="00BA3483" w:rsidRDefault="00C62418" w:rsidP="00A15CD5">
      <w:pPr>
        <w:pStyle w:val="ListParagraph"/>
        <w:numPr>
          <w:ilvl w:val="0"/>
          <w:numId w:val="10"/>
        </w:numPr>
        <w:rPr>
          <w:rFonts w:ascii="Arial" w:hAnsi="Arial" w:cs="Arial"/>
        </w:rPr>
      </w:pPr>
      <w:r>
        <w:rPr>
          <w:rFonts w:ascii="Arial" w:hAnsi="Arial" w:cs="Arial"/>
        </w:rPr>
        <w:t>611</w:t>
      </w:r>
      <w:r w:rsidR="00BA3483" w:rsidRPr="00A15CD5">
        <w:rPr>
          <w:rFonts w:ascii="Arial" w:hAnsi="Arial" w:cs="Arial"/>
        </w:rPr>
        <w:t xml:space="preserve"> Active clinical trials</w:t>
      </w:r>
    </w:p>
    <w:p w14:paraId="606EE1EB" w14:textId="085A9FED" w:rsidR="00315DFE" w:rsidRPr="00D01D91" w:rsidRDefault="00D01D91" w:rsidP="00D01D91">
      <w:pPr>
        <w:pStyle w:val="ListParagraph"/>
        <w:numPr>
          <w:ilvl w:val="0"/>
          <w:numId w:val="10"/>
        </w:numPr>
        <w:rPr>
          <w:rFonts w:ascii="Arial" w:hAnsi="Arial" w:cs="Arial"/>
        </w:rPr>
      </w:pPr>
      <w:r>
        <w:rPr>
          <w:rFonts w:ascii="Arial" w:hAnsi="Arial" w:cs="Arial"/>
        </w:rPr>
        <w:t>10,869 Patients enrolled in clinical trials</w:t>
      </w:r>
    </w:p>
    <w:p w14:paraId="600D82EB" w14:textId="4A5D5AF9" w:rsidR="00BA3483" w:rsidRPr="006E515F" w:rsidRDefault="002900C5" w:rsidP="006E515F">
      <w:pPr>
        <w:pStyle w:val="ListParagraph"/>
        <w:numPr>
          <w:ilvl w:val="0"/>
          <w:numId w:val="10"/>
        </w:numPr>
        <w:rPr>
          <w:rFonts w:ascii="Arial" w:hAnsi="Arial" w:cs="Arial"/>
        </w:rPr>
      </w:pPr>
      <w:r>
        <w:rPr>
          <w:rFonts w:ascii="Arial" w:hAnsi="Arial" w:cs="Arial"/>
        </w:rPr>
        <w:t>7.9 Average length of stay (days</w:t>
      </w:r>
    </w:p>
    <w:p w14:paraId="01644811" w14:textId="5BFFCD8D" w:rsidR="00BA3483" w:rsidRPr="00A15CD5" w:rsidRDefault="00DE06FC" w:rsidP="00A15CD5">
      <w:pPr>
        <w:pStyle w:val="ListParagraph"/>
        <w:numPr>
          <w:ilvl w:val="0"/>
          <w:numId w:val="10"/>
        </w:numPr>
        <w:rPr>
          <w:rFonts w:ascii="Arial" w:hAnsi="Arial" w:cs="Arial"/>
        </w:rPr>
      </w:pPr>
      <w:r>
        <w:rPr>
          <w:rFonts w:ascii="Arial" w:hAnsi="Arial" w:cs="Arial"/>
        </w:rPr>
        <w:t>59</w:t>
      </w:r>
      <w:r w:rsidR="0002372C">
        <w:rPr>
          <w:rFonts w:ascii="Arial" w:hAnsi="Arial" w:cs="Arial"/>
        </w:rPr>
        <w:t>,</w:t>
      </w:r>
      <w:r>
        <w:rPr>
          <w:rFonts w:ascii="Arial" w:hAnsi="Arial" w:cs="Arial"/>
        </w:rPr>
        <w:t>369</w:t>
      </w:r>
      <w:r w:rsidR="00BA3483" w:rsidRPr="00A15CD5">
        <w:rPr>
          <w:rFonts w:ascii="Arial" w:hAnsi="Arial" w:cs="Arial"/>
        </w:rPr>
        <w:t xml:space="preserve"> Patient admissions</w:t>
      </w:r>
    </w:p>
    <w:p w14:paraId="7F2D6DB8" w14:textId="3ED3BD06" w:rsidR="00BA3483" w:rsidRPr="00A15CD5" w:rsidRDefault="00BA3483" w:rsidP="00A15CD5">
      <w:pPr>
        <w:pStyle w:val="ListParagraph"/>
        <w:numPr>
          <w:ilvl w:val="0"/>
          <w:numId w:val="10"/>
        </w:numPr>
        <w:rPr>
          <w:rFonts w:ascii="Arial" w:hAnsi="Arial" w:cs="Arial"/>
        </w:rPr>
      </w:pPr>
      <w:r w:rsidRPr="00A15CD5">
        <w:rPr>
          <w:rFonts w:ascii="Arial" w:hAnsi="Arial" w:cs="Arial"/>
        </w:rPr>
        <w:t>1</w:t>
      </w:r>
      <w:r w:rsidR="00367B25">
        <w:rPr>
          <w:rFonts w:ascii="Arial" w:hAnsi="Arial" w:cs="Arial"/>
        </w:rPr>
        <w:t>7</w:t>
      </w:r>
      <w:r w:rsidR="00DE06FC">
        <w:rPr>
          <w:rFonts w:ascii="Arial" w:hAnsi="Arial" w:cs="Arial"/>
        </w:rPr>
        <w:t>4,360</w:t>
      </w:r>
      <w:r w:rsidRPr="00A15CD5">
        <w:rPr>
          <w:rFonts w:ascii="Arial" w:hAnsi="Arial" w:cs="Arial"/>
        </w:rPr>
        <w:t xml:space="preserve"> Emergency visits</w:t>
      </w:r>
    </w:p>
    <w:p w14:paraId="0CD718DE" w14:textId="41A8165C" w:rsidR="00BA3483" w:rsidRPr="00A15CD5" w:rsidRDefault="00367B25" w:rsidP="00A15CD5">
      <w:pPr>
        <w:pStyle w:val="ListParagraph"/>
        <w:numPr>
          <w:ilvl w:val="0"/>
          <w:numId w:val="10"/>
        </w:numPr>
        <w:rPr>
          <w:rFonts w:ascii="Arial" w:hAnsi="Arial" w:cs="Arial"/>
        </w:rPr>
      </w:pPr>
      <w:r>
        <w:rPr>
          <w:rFonts w:ascii="Arial" w:hAnsi="Arial" w:cs="Arial"/>
        </w:rPr>
        <w:t>1,1</w:t>
      </w:r>
      <w:r w:rsidR="00DE06FC">
        <w:rPr>
          <w:rFonts w:ascii="Arial" w:hAnsi="Arial" w:cs="Arial"/>
        </w:rPr>
        <w:t xml:space="preserve">74,879 </w:t>
      </w:r>
      <w:r w:rsidR="00BA3483" w:rsidRPr="00A15CD5">
        <w:rPr>
          <w:rFonts w:ascii="Arial" w:hAnsi="Arial" w:cs="Arial"/>
        </w:rPr>
        <w:t>Ambulatory care visits</w:t>
      </w:r>
    </w:p>
    <w:p w14:paraId="32E1C6C1" w14:textId="713C1116" w:rsidR="00BA3483" w:rsidRPr="00A15CD5" w:rsidRDefault="008F50CE" w:rsidP="00A15CD5">
      <w:pPr>
        <w:pStyle w:val="ListParagraph"/>
        <w:numPr>
          <w:ilvl w:val="0"/>
          <w:numId w:val="10"/>
        </w:numPr>
        <w:rPr>
          <w:rFonts w:ascii="Arial" w:hAnsi="Arial" w:cs="Arial"/>
        </w:rPr>
      </w:pPr>
      <w:r>
        <w:rPr>
          <w:rFonts w:ascii="Arial" w:hAnsi="Arial" w:cs="Arial"/>
        </w:rPr>
        <w:t>5</w:t>
      </w:r>
      <w:r w:rsidR="002B4B61">
        <w:rPr>
          <w:rFonts w:ascii="Arial" w:hAnsi="Arial" w:cs="Arial"/>
        </w:rPr>
        <w:t>1</w:t>
      </w:r>
      <w:r>
        <w:rPr>
          <w:rFonts w:ascii="Arial" w:hAnsi="Arial" w:cs="Arial"/>
        </w:rPr>
        <w:t>,</w:t>
      </w:r>
      <w:r w:rsidR="002B4B61">
        <w:rPr>
          <w:rFonts w:ascii="Arial" w:hAnsi="Arial" w:cs="Arial"/>
        </w:rPr>
        <w:t>7</w:t>
      </w:r>
      <w:r w:rsidR="009F0A7C">
        <w:rPr>
          <w:rFonts w:ascii="Arial" w:hAnsi="Arial" w:cs="Arial"/>
        </w:rPr>
        <w:t>01</w:t>
      </w:r>
      <w:r w:rsidR="00BA3483" w:rsidRPr="00A15CD5">
        <w:rPr>
          <w:rFonts w:ascii="Arial" w:hAnsi="Arial" w:cs="Arial"/>
        </w:rPr>
        <w:t xml:space="preserve"> Surgical cases</w:t>
      </w:r>
    </w:p>
    <w:p w14:paraId="382C9F79" w14:textId="23024F80" w:rsidR="00C55032" w:rsidRPr="002B4B61" w:rsidRDefault="008F50CE" w:rsidP="002B4B61">
      <w:pPr>
        <w:pStyle w:val="ListParagraph"/>
        <w:numPr>
          <w:ilvl w:val="0"/>
          <w:numId w:val="10"/>
        </w:numPr>
        <w:rPr>
          <w:rFonts w:ascii="Arial" w:hAnsi="Arial" w:cs="Arial"/>
        </w:rPr>
      </w:pPr>
      <w:r>
        <w:rPr>
          <w:rFonts w:ascii="Arial" w:hAnsi="Arial" w:cs="Arial"/>
        </w:rPr>
        <w:t>6,</w:t>
      </w:r>
      <w:r w:rsidR="009F0A7C">
        <w:rPr>
          <w:rFonts w:ascii="Arial" w:hAnsi="Arial" w:cs="Arial"/>
        </w:rPr>
        <w:t>211</w:t>
      </w:r>
      <w:r w:rsidR="00BA3483" w:rsidRPr="00A15CD5">
        <w:rPr>
          <w:rFonts w:ascii="Arial" w:hAnsi="Arial" w:cs="Arial"/>
        </w:rPr>
        <w:t xml:space="preserve"> Babies delivered</w:t>
      </w:r>
    </w:p>
    <w:p w14:paraId="6AB2CC8E" w14:textId="46F17544" w:rsidR="009220D0" w:rsidRPr="009220D0" w:rsidRDefault="009220D0" w:rsidP="008B6ABD">
      <w:pPr>
        <w:pStyle w:val="Heading1"/>
      </w:pPr>
      <w:r w:rsidRPr="009220D0">
        <w:lastRenderedPageBreak/>
        <w:t>Corporate performance scorecard</w:t>
      </w:r>
    </w:p>
    <w:p w14:paraId="44484192" w14:textId="43E46241" w:rsidR="00172F5F" w:rsidRDefault="009220D0" w:rsidP="0093255B">
      <w:r w:rsidRPr="009220D0">
        <w:t>At The Ottawa Hospital, excellence in patient care is our priority.</w:t>
      </w:r>
      <w:r w:rsidR="00474EF3">
        <w:t xml:space="preserve"> </w:t>
      </w:r>
      <w:r w:rsidR="0093255B" w:rsidRPr="0093255B">
        <w:t>By improving wait times, patients’ rating of experience and other key measures of a high-performing hospital, our goal is to rank among the top 10 percent of North American hospitals in providing safe, high-quality care to our patients.</w:t>
      </w:r>
    </w:p>
    <w:p w14:paraId="0964CC64" w14:textId="3A59EB00" w:rsidR="00172F5F" w:rsidRPr="00BA7AC2" w:rsidRDefault="00172F5F" w:rsidP="00172F5F">
      <w:pPr>
        <w:pStyle w:val="ListParagraph"/>
        <w:numPr>
          <w:ilvl w:val="0"/>
          <w:numId w:val="12"/>
        </w:numPr>
      </w:pPr>
      <w:r w:rsidRPr="00B27EF9">
        <w:rPr>
          <w:b/>
          <w:bCs/>
        </w:rPr>
        <w:t xml:space="preserve">Strategic </w:t>
      </w:r>
      <w:r>
        <w:rPr>
          <w:b/>
          <w:bCs/>
        </w:rPr>
        <w:t>Direction</w:t>
      </w:r>
      <w:r w:rsidRPr="00B27EF9">
        <w:rPr>
          <w:b/>
          <w:bCs/>
        </w:rPr>
        <w:t>:</w:t>
      </w:r>
      <w:r w:rsidRPr="00C866F0">
        <w:t xml:space="preserve"> </w:t>
      </w:r>
      <w:r>
        <w:t>Quality</w:t>
      </w:r>
      <w:r w:rsidR="00A07AD7">
        <w:br/>
      </w:r>
      <w:r w:rsidR="0041433D">
        <w:rPr>
          <w:b/>
          <w:bCs/>
        </w:rPr>
        <w:br/>
      </w:r>
      <w:r w:rsidR="00A07AD7" w:rsidRPr="00A07AD7">
        <w:rPr>
          <w:b/>
          <w:bCs/>
        </w:rPr>
        <w:t>Category:</w:t>
      </w:r>
      <w:r w:rsidR="00A07AD7">
        <w:t xml:space="preserve"> Satisfaction/experience</w:t>
      </w:r>
      <w:r w:rsidRPr="00C866F0">
        <w:br/>
      </w:r>
      <w:r w:rsidRPr="00B27EF9">
        <w:rPr>
          <w:b/>
          <w:bCs/>
        </w:rPr>
        <w:t>Indicator:</w:t>
      </w:r>
      <w:r w:rsidRPr="00C866F0">
        <w:t xml:space="preserve"> </w:t>
      </w:r>
      <w:r w:rsidR="002A2FFB">
        <w:t>Overall rating of experience</w:t>
      </w:r>
      <w:r w:rsidR="004419FC">
        <w:t xml:space="preserve"> – inpatients: p</w:t>
      </w:r>
      <w:r w:rsidRPr="00D34BBE">
        <w:t>ercent of admitted patients who rated their experience as 9 or 10 out of 10.</w:t>
      </w:r>
      <w:r>
        <w:br/>
      </w:r>
      <w:r w:rsidRPr="00EE07EB">
        <w:rPr>
          <w:b/>
          <w:bCs/>
        </w:rPr>
        <w:t>201</w:t>
      </w:r>
      <w:r w:rsidR="004419FC">
        <w:rPr>
          <w:b/>
          <w:bCs/>
        </w:rPr>
        <w:t>7</w:t>
      </w:r>
      <w:r w:rsidRPr="00EE07EB">
        <w:rPr>
          <w:b/>
          <w:bCs/>
        </w:rPr>
        <w:t>-201</w:t>
      </w:r>
      <w:r w:rsidR="004419FC">
        <w:rPr>
          <w:b/>
          <w:bCs/>
        </w:rPr>
        <w:t>8</w:t>
      </w:r>
      <w:r w:rsidRPr="00EE07EB">
        <w:rPr>
          <w:b/>
          <w:bCs/>
        </w:rPr>
        <w:t xml:space="preserve"> </w:t>
      </w:r>
      <w:r w:rsidRPr="004F4760">
        <w:rPr>
          <w:b/>
          <w:bCs/>
        </w:rPr>
        <w:t>Result:</w:t>
      </w:r>
      <w:r w:rsidRPr="00C866F0">
        <w:t xml:space="preserve"> </w:t>
      </w:r>
      <w:r>
        <w:t>69</w:t>
      </w:r>
      <w:r w:rsidR="004419FC">
        <w:t>.1</w:t>
      </w:r>
      <w:r>
        <w:t>%</w:t>
      </w:r>
      <w:r w:rsidR="004419FC">
        <w:t>*</w:t>
      </w:r>
      <w:r>
        <w:br/>
      </w:r>
      <w:r w:rsidR="00BB222B" w:rsidRPr="00BB222B">
        <w:rPr>
          <w:b/>
          <w:bCs/>
        </w:rPr>
        <w:t>Category:</w:t>
      </w:r>
      <w:r w:rsidR="00BB222B">
        <w:t xml:space="preserve"> Safety</w:t>
      </w:r>
      <w:r w:rsidR="00BB222B">
        <w:br/>
      </w:r>
      <w:r w:rsidR="004B2CC6" w:rsidRPr="004B2CC6">
        <w:rPr>
          <w:b/>
          <w:bCs/>
        </w:rPr>
        <w:t>Indicator:</w:t>
      </w:r>
      <w:r w:rsidR="004B2CC6">
        <w:t xml:space="preserve"> </w:t>
      </w:r>
      <w:r w:rsidRPr="00BA7AC2">
        <w:t>Hospital standardized mortality ratio (HSMR)</w:t>
      </w:r>
      <w:r>
        <w:t xml:space="preserve">: </w:t>
      </w:r>
      <w:r w:rsidRPr="00BA7AC2">
        <w:t>Ratio of actual deaths to the number of expected deaths. A ratio greater than 100 means more deaths occurred than expected; a ratio less than 100 means fewer deaths occurred than expected.</w:t>
      </w:r>
    </w:p>
    <w:p w14:paraId="5A652DAA" w14:textId="77777777" w:rsidR="00ED5348" w:rsidRDefault="00BB222B" w:rsidP="00ED5348">
      <w:pPr>
        <w:pStyle w:val="ListParagraph"/>
      </w:pPr>
      <w:r w:rsidRPr="00EE07EB">
        <w:rPr>
          <w:b/>
          <w:bCs/>
        </w:rPr>
        <w:t>201</w:t>
      </w:r>
      <w:r>
        <w:rPr>
          <w:b/>
          <w:bCs/>
        </w:rPr>
        <w:t>7</w:t>
      </w:r>
      <w:r w:rsidRPr="00EE07EB">
        <w:rPr>
          <w:b/>
          <w:bCs/>
        </w:rPr>
        <w:t>-201</w:t>
      </w:r>
      <w:r>
        <w:rPr>
          <w:b/>
          <w:bCs/>
        </w:rPr>
        <w:t>8</w:t>
      </w:r>
      <w:r w:rsidRPr="00EE07EB">
        <w:rPr>
          <w:b/>
          <w:bCs/>
        </w:rPr>
        <w:t xml:space="preserve"> </w:t>
      </w:r>
      <w:r w:rsidRPr="004F4760">
        <w:rPr>
          <w:b/>
          <w:bCs/>
        </w:rPr>
        <w:t>Result:</w:t>
      </w:r>
      <w:r w:rsidRPr="00C866F0">
        <w:t xml:space="preserve"> </w:t>
      </w:r>
      <w:r w:rsidR="00172F5F">
        <w:t>84</w:t>
      </w:r>
      <w:r w:rsidR="00ED5348">
        <w:t>.4*</w:t>
      </w:r>
      <w:r w:rsidR="00172F5F">
        <w:br/>
      </w:r>
    </w:p>
    <w:p w14:paraId="031764EA" w14:textId="0DA432B7" w:rsidR="00241F8D" w:rsidRDefault="00241F8D" w:rsidP="00ED5348">
      <w:pPr>
        <w:pStyle w:val="ListParagraph"/>
      </w:pPr>
      <w:r>
        <w:rPr>
          <w:b/>
          <w:bCs/>
        </w:rPr>
        <w:t>Category:</w:t>
      </w:r>
      <w:r>
        <w:t xml:space="preserve"> Efficiency</w:t>
      </w:r>
    </w:p>
    <w:p w14:paraId="66A0E009" w14:textId="20C4346D" w:rsidR="00ED5348" w:rsidRDefault="004B2CC6" w:rsidP="00ED5348">
      <w:pPr>
        <w:pStyle w:val="ListParagraph"/>
      </w:pPr>
      <w:r w:rsidRPr="004B2CC6">
        <w:rPr>
          <w:b/>
          <w:bCs/>
        </w:rPr>
        <w:t>Indicator:</w:t>
      </w:r>
      <w:r>
        <w:t xml:space="preserve"> </w:t>
      </w:r>
      <w:r w:rsidR="00241F8D" w:rsidRPr="00B349CB">
        <w:t>Cost per weighted case – acute and day surgery patients</w:t>
      </w:r>
      <w:r w:rsidR="00241F8D">
        <w:t xml:space="preserve">: average cost of standard hospital </w:t>
      </w:r>
      <w:proofErr w:type="gramStart"/>
      <w:r w:rsidR="00241F8D">
        <w:t>stay</w:t>
      </w:r>
      <w:proofErr w:type="gramEnd"/>
      <w:r w:rsidR="00241F8D">
        <w:t xml:space="preserve"> for an acute or day-surgery patient</w:t>
      </w:r>
      <w:r w:rsidR="00241F8D">
        <w:br/>
      </w:r>
      <w:r w:rsidR="00241F8D" w:rsidRPr="00FE294C">
        <w:rPr>
          <w:b/>
          <w:bCs/>
        </w:rPr>
        <w:t>201</w:t>
      </w:r>
      <w:r w:rsidR="00241F8D">
        <w:rPr>
          <w:b/>
          <w:bCs/>
        </w:rPr>
        <w:t>7</w:t>
      </w:r>
      <w:r w:rsidR="00241F8D" w:rsidRPr="00FE294C">
        <w:rPr>
          <w:b/>
          <w:bCs/>
        </w:rPr>
        <w:t>-201</w:t>
      </w:r>
      <w:r w:rsidR="00241F8D">
        <w:rPr>
          <w:b/>
          <w:bCs/>
        </w:rPr>
        <w:t>8</w:t>
      </w:r>
      <w:r w:rsidR="00241F8D" w:rsidRPr="00FE294C">
        <w:rPr>
          <w:b/>
          <w:bCs/>
        </w:rPr>
        <w:t xml:space="preserve"> Result:</w:t>
      </w:r>
      <w:r w:rsidR="00241F8D" w:rsidRPr="00C866F0">
        <w:t xml:space="preserve"> </w:t>
      </w:r>
      <w:r w:rsidR="00241F8D">
        <w:t>$6,3</w:t>
      </w:r>
      <w:r w:rsidR="00022A4C">
        <w:t>55</w:t>
      </w:r>
      <w:r w:rsidR="00241F8D">
        <w:br/>
      </w:r>
    </w:p>
    <w:p w14:paraId="44AD5560" w14:textId="36DC5E9E" w:rsidR="0058054B" w:rsidRDefault="00ED5348" w:rsidP="00056779">
      <w:pPr>
        <w:pStyle w:val="ListParagraph"/>
      </w:pPr>
      <w:r w:rsidRPr="00ED5348">
        <w:rPr>
          <w:b/>
          <w:bCs/>
        </w:rPr>
        <w:t>Category:</w:t>
      </w:r>
      <w:r>
        <w:t xml:space="preserve"> Access</w:t>
      </w:r>
      <w:r w:rsidR="00172F5F">
        <w:br/>
      </w:r>
      <w:r w:rsidR="004B2CC6" w:rsidRPr="004B2CC6">
        <w:rPr>
          <w:b/>
          <w:bCs/>
        </w:rPr>
        <w:t>Indicator:</w:t>
      </w:r>
      <w:r w:rsidR="004B2CC6">
        <w:t xml:space="preserve"> </w:t>
      </w:r>
      <w:r w:rsidR="00172F5F" w:rsidRPr="00982124">
        <w:t>Percentage of patients admitted through the Emergency Department who waited 24 hours or less before admission.</w:t>
      </w:r>
      <w:r w:rsidR="00172F5F">
        <w:br/>
      </w:r>
      <w:r w:rsidR="00172F5F" w:rsidRPr="00ED5348">
        <w:rPr>
          <w:b/>
          <w:bCs/>
        </w:rPr>
        <w:t xml:space="preserve"> </w:t>
      </w:r>
      <w:r w:rsidR="006E4330" w:rsidRPr="00EE07EB">
        <w:rPr>
          <w:b/>
          <w:bCs/>
        </w:rPr>
        <w:t>201</w:t>
      </w:r>
      <w:r w:rsidR="006E4330">
        <w:rPr>
          <w:b/>
          <w:bCs/>
        </w:rPr>
        <w:t>7</w:t>
      </w:r>
      <w:r w:rsidR="006E4330" w:rsidRPr="00EE07EB">
        <w:rPr>
          <w:b/>
          <w:bCs/>
        </w:rPr>
        <w:t>-201</w:t>
      </w:r>
      <w:r w:rsidR="006E4330">
        <w:rPr>
          <w:b/>
          <w:bCs/>
        </w:rPr>
        <w:t>8</w:t>
      </w:r>
      <w:r w:rsidR="006E4330" w:rsidRPr="00EE07EB">
        <w:rPr>
          <w:b/>
          <w:bCs/>
        </w:rPr>
        <w:t xml:space="preserve"> </w:t>
      </w:r>
      <w:r w:rsidR="00172F5F" w:rsidRPr="00ED5348">
        <w:rPr>
          <w:b/>
          <w:bCs/>
        </w:rPr>
        <w:t>Result:</w:t>
      </w:r>
      <w:r w:rsidR="00172F5F" w:rsidRPr="00C866F0">
        <w:t xml:space="preserve"> </w:t>
      </w:r>
      <w:r w:rsidR="006E4330">
        <w:t>77.3</w:t>
      </w:r>
      <w:r w:rsidR="00172F5F">
        <w:t>%</w:t>
      </w:r>
    </w:p>
    <w:p w14:paraId="4A1B8B78" w14:textId="77777777" w:rsidR="00056779" w:rsidRPr="00056779" w:rsidRDefault="00056779" w:rsidP="00056779">
      <w:pPr>
        <w:pStyle w:val="ListParagraph"/>
      </w:pPr>
    </w:p>
    <w:p w14:paraId="523DD0EA" w14:textId="278B2A2E" w:rsidR="00E142DC" w:rsidRPr="00446EC1" w:rsidRDefault="00DD0551" w:rsidP="00446EC1">
      <w:pPr>
        <w:pStyle w:val="ListParagraph"/>
        <w:numPr>
          <w:ilvl w:val="0"/>
          <w:numId w:val="12"/>
        </w:numPr>
      </w:pPr>
      <w:r w:rsidRPr="00446EC1">
        <w:rPr>
          <w:b/>
          <w:bCs/>
        </w:rPr>
        <w:t xml:space="preserve">Strategic </w:t>
      </w:r>
      <w:r w:rsidR="008B3CF1" w:rsidRPr="00446EC1">
        <w:rPr>
          <w:b/>
          <w:bCs/>
        </w:rPr>
        <w:t>Direction</w:t>
      </w:r>
      <w:r w:rsidRPr="00446EC1">
        <w:rPr>
          <w:b/>
          <w:bCs/>
        </w:rPr>
        <w:t>:</w:t>
      </w:r>
      <w:r w:rsidR="00095381" w:rsidRPr="00446EC1">
        <w:rPr>
          <w:b/>
          <w:bCs/>
        </w:rPr>
        <w:t xml:space="preserve"> </w:t>
      </w:r>
      <w:r w:rsidR="00095381" w:rsidRPr="00095381">
        <w:t>People</w:t>
      </w:r>
      <w:r w:rsidRPr="00C866F0">
        <w:t xml:space="preserve"> </w:t>
      </w:r>
      <w:r w:rsidR="00543329">
        <w:br/>
      </w:r>
      <w:r w:rsidR="00FE4A15">
        <w:rPr>
          <w:b/>
          <w:bCs/>
        </w:rPr>
        <w:br/>
      </w:r>
      <w:r w:rsidR="00543329" w:rsidRPr="00446EC1">
        <w:rPr>
          <w:b/>
          <w:bCs/>
        </w:rPr>
        <w:t>Category:</w:t>
      </w:r>
      <w:r w:rsidR="00543329">
        <w:t xml:space="preserve"> Safety</w:t>
      </w:r>
      <w:r w:rsidRPr="00C866F0">
        <w:br/>
      </w:r>
      <w:r w:rsidRPr="00446EC1">
        <w:rPr>
          <w:rFonts w:cs="Arial"/>
          <w:b/>
          <w:bCs/>
        </w:rPr>
        <w:t>Indicator:</w:t>
      </w:r>
      <w:r w:rsidRPr="00446EC1">
        <w:rPr>
          <w:rFonts w:cs="Arial"/>
        </w:rPr>
        <w:t xml:space="preserve"> </w:t>
      </w:r>
      <w:r w:rsidR="00543329" w:rsidRPr="00446EC1">
        <w:rPr>
          <w:rFonts w:cs="Arial"/>
          <w:color w:val="434445"/>
        </w:rPr>
        <w:t>Staff Incidents – reportable (avg. per 30 days)</w:t>
      </w:r>
    </w:p>
    <w:p w14:paraId="532D7724" w14:textId="44F0D1BC" w:rsidR="00521593" w:rsidRDefault="00521593" w:rsidP="00521593">
      <w:pPr>
        <w:pStyle w:val="ListParagraph"/>
        <w:rPr>
          <w:rFonts w:cs="Arial"/>
          <w:color w:val="434445"/>
        </w:rPr>
      </w:pPr>
      <w:r w:rsidRPr="00EE07EB">
        <w:rPr>
          <w:b/>
          <w:bCs/>
        </w:rPr>
        <w:t>201</w:t>
      </w:r>
      <w:r>
        <w:rPr>
          <w:b/>
          <w:bCs/>
        </w:rPr>
        <w:t>7</w:t>
      </w:r>
      <w:r w:rsidRPr="00EE07EB">
        <w:rPr>
          <w:b/>
          <w:bCs/>
        </w:rPr>
        <w:t>-201</w:t>
      </w:r>
      <w:r>
        <w:rPr>
          <w:b/>
          <w:bCs/>
        </w:rPr>
        <w:t>8</w:t>
      </w:r>
      <w:r w:rsidRPr="00EE07EB">
        <w:rPr>
          <w:b/>
          <w:bCs/>
        </w:rPr>
        <w:t xml:space="preserve"> </w:t>
      </w:r>
      <w:r w:rsidRPr="00372244">
        <w:rPr>
          <w:b/>
          <w:bCs/>
        </w:rPr>
        <w:t>Result:</w:t>
      </w:r>
      <w:r w:rsidRPr="00C866F0">
        <w:t xml:space="preserve"> </w:t>
      </w:r>
      <w:r>
        <w:rPr>
          <w:rFonts w:cs="Arial"/>
          <w:color w:val="434445"/>
        </w:rPr>
        <w:t>47.7*</w:t>
      </w:r>
    </w:p>
    <w:p w14:paraId="51D8C29A" w14:textId="77777777" w:rsidR="004A295A" w:rsidRDefault="0073217F" w:rsidP="00521593">
      <w:pPr>
        <w:pStyle w:val="ListParagraph"/>
        <w:rPr>
          <w:b/>
          <w:bCs/>
        </w:rPr>
      </w:pPr>
      <w:r>
        <w:rPr>
          <w:b/>
          <w:bCs/>
        </w:rPr>
        <w:br/>
      </w:r>
    </w:p>
    <w:p w14:paraId="6A53FABD" w14:textId="77777777" w:rsidR="00933F8F" w:rsidRDefault="00933F8F" w:rsidP="00521593">
      <w:pPr>
        <w:pStyle w:val="ListParagraph"/>
        <w:rPr>
          <w:b/>
          <w:bCs/>
        </w:rPr>
      </w:pPr>
    </w:p>
    <w:p w14:paraId="28241798" w14:textId="0171158A" w:rsidR="00E16CD6" w:rsidRPr="00E142DC" w:rsidRDefault="00E16CD6" w:rsidP="00521593">
      <w:pPr>
        <w:pStyle w:val="ListParagraph"/>
        <w:rPr>
          <w:rFonts w:cs="Arial"/>
          <w:color w:val="434445"/>
        </w:rPr>
      </w:pPr>
      <w:r>
        <w:rPr>
          <w:b/>
          <w:bCs/>
        </w:rPr>
        <w:lastRenderedPageBreak/>
        <w:t>Category:</w:t>
      </w:r>
      <w:r>
        <w:rPr>
          <w:rFonts w:cs="Arial"/>
          <w:color w:val="434445"/>
        </w:rPr>
        <w:t xml:space="preserve"> Wellness</w:t>
      </w:r>
    </w:p>
    <w:p w14:paraId="21108EBC" w14:textId="48B12369" w:rsidR="00C20B8F" w:rsidRPr="00E142DC" w:rsidRDefault="00E16CD6" w:rsidP="00E142DC">
      <w:pPr>
        <w:pStyle w:val="ListParagraph"/>
        <w:rPr>
          <w:rFonts w:cs="Arial"/>
          <w:color w:val="434445"/>
        </w:rPr>
      </w:pPr>
      <w:r>
        <w:rPr>
          <w:b/>
          <w:bCs/>
        </w:rPr>
        <w:t xml:space="preserve">Indicator: </w:t>
      </w:r>
      <w:r w:rsidR="005C28E3" w:rsidRPr="00E142DC">
        <w:rPr>
          <w:rFonts w:cs="Arial"/>
          <w:color w:val="434445"/>
        </w:rPr>
        <w:t>Absenteeism</w:t>
      </w:r>
      <w:r w:rsidR="00C66550" w:rsidRPr="00E142DC">
        <w:rPr>
          <w:rFonts w:cs="Arial"/>
          <w:color w:val="434445"/>
        </w:rPr>
        <w:t xml:space="preserve"> – annualized (sick days per full-time employee)</w:t>
      </w:r>
      <w:r w:rsidR="00994505">
        <w:rPr>
          <w:rFonts w:cs="Arial"/>
          <w:color w:val="434445"/>
        </w:rPr>
        <w:t>:</w:t>
      </w:r>
      <w:r w:rsidR="00A035A0" w:rsidRPr="00E142DC">
        <w:rPr>
          <w:rFonts w:cs="Arial"/>
          <w:color w:val="434445"/>
        </w:rPr>
        <w:br/>
      </w:r>
      <w:r w:rsidR="003E601C" w:rsidRPr="00EE07EB">
        <w:rPr>
          <w:b/>
          <w:bCs/>
        </w:rPr>
        <w:t>201</w:t>
      </w:r>
      <w:r>
        <w:rPr>
          <w:b/>
          <w:bCs/>
        </w:rPr>
        <w:t>7</w:t>
      </w:r>
      <w:r w:rsidR="003E601C" w:rsidRPr="00EE07EB">
        <w:rPr>
          <w:b/>
          <w:bCs/>
        </w:rPr>
        <w:t>-201</w:t>
      </w:r>
      <w:r>
        <w:rPr>
          <w:b/>
          <w:bCs/>
        </w:rPr>
        <w:t>8</w:t>
      </w:r>
      <w:r w:rsidR="003E601C" w:rsidRPr="00EE07EB">
        <w:rPr>
          <w:b/>
          <w:bCs/>
        </w:rPr>
        <w:t xml:space="preserve"> </w:t>
      </w:r>
      <w:r w:rsidR="00EE0F52" w:rsidRPr="00372244">
        <w:rPr>
          <w:b/>
          <w:bCs/>
        </w:rPr>
        <w:t>Result:</w:t>
      </w:r>
      <w:r w:rsidR="00EE0F52" w:rsidRPr="00C866F0">
        <w:t xml:space="preserve"> </w:t>
      </w:r>
      <w:r w:rsidR="003E601C">
        <w:rPr>
          <w:rFonts w:cs="Arial"/>
          <w:color w:val="434445"/>
        </w:rPr>
        <w:t>14.</w:t>
      </w:r>
      <w:r>
        <w:rPr>
          <w:rFonts w:cs="Arial"/>
          <w:color w:val="434445"/>
        </w:rPr>
        <w:t>5</w:t>
      </w:r>
      <w:r w:rsidR="00DE53ED" w:rsidRPr="00E142DC">
        <w:rPr>
          <w:rFonts w:cs="Arial"/>
          <w:color w:val="434445"/>
        </w:rPr>
        <w:br/>
      </w:r>
    </w:p>
    <w:p w14:paraId="2B26296F" w14:textId="05A92238" w:rsidR="008B7C98" w:rsidRPr="00D444D4" w:rsidRDefault="00F5702C" w:rsidP="00D444D4">
      <w:pPr>
        <w:pStyle w:val="ListParagraph"/>
        <w:numPr>
          <w:ilvl w:val="0"/>
          <w:numId w:val="12"/>
        </w:numPr>
        <w:rPr>
          <w:rFonts w:cs="Arial"/>
        </w:rPr>
      </w:pPr>
      <w:r w:rsidRPr="00B27EF9">
        <w:rPr>
          <w:b/>
          <w:bCs/>
        </w:rPr>
        <w:t xml:space="preserve">Strategic </w:t>
      </w:r>
      <w:r w:rsidR="0075756E">
        <w:rPr>
          <w:b/>
          <w:bCs/>
        </w:rPr>
        <w:t>Direction</w:t>
      </w:r>
      <w:r w:rsidRPr="00B27EF9">
        <w:rPr>
          <w:b/>
          <w:bCs/>
        </w:rPr>
        <w:t>:</w:t>
      </w:r>
      <w:r w:rsidRPr="00CE6AA9">
        <w:t xml:space="preserve"> </w:t>
      </w:r>
      <w:r w:rsidR="0073217F">
        <w:t>Academics</w:t>
      </w:r>
      <w:r w:rsidRPr="00CE6AA9">
        <w:br/>
      </w:r>
      <w:r w:rsidR="00FE4A15">
        <w:rPr>
          <w:b/>
          <w:bCs/>
        </w:rPr>
        <w:br/>
      </w:r>
      <w:r w:rsidR="0073217F">
        <w:rPr>
          <w:b/>
          <w:bCs/>
        </w:rPr>
        <w:t xml:space="preserve">Category: </w:t>
      </w:r>
      <w:r w:rsidR="0073217F" w:rsidRPr="00AB6E11">
        <w:t>Innovation</w:t>
      </w:r>
      <w:r w:rsidR="0073217F">
        <w:rPr>
          <w:b/>
          <w:bCs/>
        </w:rPr>
        <w:br/>
      </w:r>
      <w:r w:rsidRPr="00B27EF9">
        <w:rPr>
          <w:b/>
          <w:bCs/>
        </w:rPr>
        <w:t>Indicator:</w:t>
      </w:r>
      <w:r w:rsidRPr="00CE6AA9">
        <w:t xml:space="preserve"> </w:t>
      </w:r>
      <w:r w:rsidR="008B7C98">
        <w:t>Research success composite score - Calculated from:</w:t>
      </w:r>
    </w:p>
    <w:p w14:paraId="72105745" w14:textId="77777777" w:rsidR="008B7C98" w:rsidRPr="000F32C4" w:rsidRDefault="008B7C98" w:rsidP="008B7C98">
      <w:pPr>
        <w:pStyle w:val="ListParagraph"/>
        <w:numPr>
          <w:ilvl w:val="0"/>
          <w:numId w:val="21"/>
        </w:numPr>
      </w:pPr>
      <w:r>
        <w:t xml:space="preserve">The </w:t>
      </w:r>
      <w:r w:rsidRPr="000F32C4">
        <w:t>number of research studies published</w:t>
      </w:r>
    </w:p>
    <w:p w14:paraId="77F0EAFF" w14:textId="77777777" w:rsidR="008B7C98" w:rsidRPr="000F32C4" w:rsidRDefault="008B7C98" w:rsidP="008B7C98">
      <w:pPr>
        <w:pStyle w:val="ListParagraph"/>
        <w:numPr>
          <w:ilvl w:val="0"/>
          <w:numId w:val="21"/>
        </w:numPr>
      </w:pPr>
      <w:r>
        <w:t xml:space="preserve">The </w:t>
      </w:r>
      <w:r w:rsidRPr="000F32C4">
        <w:t>number of times published research is cited</w:t>
      </w:r>
    </w:p>
    <w:p w14:paraId="70743F6E" w14:textId="77777777" w:rsidR="008B7C98" w:rsidRPr="000F32C4" w:rsidRDefault="008B7C98" w:rsidP="008B7C98">
      <w:pPr>
        <w:pStyle w:val="ListParagraph"/>
        <w:numPr>
          <w:ilvl w:val="0"/>
          <w:numId w:val="21"/>
        </w:numPr>
      </w:pPr>
      <w:r>
        <w:t xml:space="preserve">The </w:t>
      </w:r>
      <w:r w:rsidRPr="000F32C4">
        <w:t>number of patients participating in clinical trials</w:t>
      </w:r>
    </w:p>
    <w:p w14:paraId="36B25679" w14:textId="77777777" w:rsidR="008B7C98" w:rsidRPr="000F32C4" w:rsidRDefault="008B7C98" w:rsidP="008B7C98">
      <w:pPr>
        <w:pStyle w:val="ListParagraph"/>
        <w:numPr>
          <w:ilvl w:val="0"/>
          <w:numId w:val="21"/>
        </w:numPr>
      </w:pPr>
      <w:r>
        <w:t xml:space="preserve">The </w:t>
      </w:r>
      <w:r w:rsidRPr="000F32C4">
        <w:t>number of patients consenting to be contacted for research purposes</w:t>
      </w:r>
    </w:p>
    <w:p w14:paraId="72AC2F01" w14:textId="77777777" w:rsidR="008B7C98" w:rsidRPr="000F32C4" w:rsidRDefault="008B7C98" w:rsidP="008B7C98">
      <w:pPr>
        <w:pStyle w:val="ListParagraph"/>
        <w:numPr>
          <w:ilvl w:val="0"/>
          <w:numId w:val="21"/>
        </w:numPr>
      </w:pPr>
      <w:r>
        <w:t xml:space="preserve">The </w:t>
      </w:r>
      <w:r w:rsidRPr="000F32C4">
        <w:t>amount of external funding received</w:t>
      </w:r>
    </w:p>
    <w:p w14:paraId="6DBAEDA4" w14:textId="52942B67" w:rsidR="0073217F" w:rsidRDefault="008B7C98" w:rsidP="008B7C98">
      <w:pPr>
        <w:pStyle w:val="ListParagraph"/>
      </w:pPr>
      <w:r w:rsidRPr="00EE07EB">
        <w:rPr>
          <w:b/>
          <w:bCs/>
        </w:rPr>
        <w:t>201</w:t>
      </w:r>
      <w:r>
        <w:rPr>
          <w:b/>
          <w:bCs/>
        </w:rPr>
        <w:t>7</w:t>
      </w:r>
      <w:r w:rsidRPr="00EE07EB">
        <w:rPr>
          <w:b/>
          <w:bCs/>
        </w:rPr>
        <w:t>-201</w:t>
      </w:r>
      <w:r>
        <w:rPr>
          <w:b/>
          <w:bCs/>
        </w:rPr>
        <w:t>8</w:t>
      </w:r>
      <w:r w:rsidRPr="00EE07EB">
        <w:rPr>
          <w:b/>
          <w:bCs/>
        </w:rPr>
        <w:t xml:space="preserve"> </w:t>
      </w:r>
      <w:r w:rsidRPr="00372244">
        <w:rPr>
          <w:b/>
          <w:bCs/>
        </w:rPr>
        <w:t>Result:</w:t>
      </w:r>
      <w:r>
        <w:rPr>
          <w:b/>
          <w:bCs/>
        </w:rPr>
        <w:t xml:space="preserve"> </w:t>
      </w:r>
      <w:r>
        <w:t>3.2</w:t>
      </w:r>
      <w:r>
        <w:br/>
      </w:r>
    </w:p>
    <w:p w14:paraId="729E0472" w14:textId="77777777" w:rsidR="003E4C35" w:rsidRDefault="00D444D4" w:rsidP="00446EC1">
      <w:pPr>
        <w:pStyle w:val="ListParagraph"/>
        <w:numPr>
          <w:ilvl w:val="0"/>
          <w:numId w:val="12"/>
        </w:numPr>
      </w:pPr>
      <w:r w:rsidRPr="00AB6E11">
        <w:rPr>
          <w:b/>
          <w:bCs/>
        </w:rPr>
        <w:t>Strategic Direction:</w:t>
      </w:r>
      <w:r w:rsidRPr="00CE6AA9">
        <w:t xml:space="preserve"> </w:t>
      </w:r>
      <w:r w:rsidR="00AB6E11">
        <w:t>Our community</w:t>
      </w:r>
      <w:r w:rsidRPr="00CE6AA9">
        <w:br/>
      </w:r>
      <w:r w:rsidR="00FE4A15">
        <w:rPr>
          <w:b/>
          <w:bCs/>
        </w:rPr>
        <w:br/>
      </w:r>
      <w:r w:rsidRPr="00AB6E11">
        <w:rPr>
          <w:b/>
          <w:bCs/>
        </w:rPr>
        <w:t xml:space="preserve">Category: </w:t>
      </w:r>
      <w:r w:rsidR="00AB6E11" w:rsidRPr="00AB6E11">
        <w:t>System integration</w:t>
      </w:r>
      <w:r w:rsidRPr="00AB6E11">
        <w:rPr>
          <w:b/>
          <w:bCs/>
        </w:rPr>
        <w:br/>
        <w:t>Indicator:</w:t>
      </w:r>
      <w:r w:rsidR="00446EC1">
        <w:rPr>
          <w:b/>
          <w:bCs/>
        </w:rPr>
        <w:t xml:space="preserve"> </w:t>
      </w:r>
      <w:r w:rsidR="00F5702C" w:rsidRPr="00446EC1">
        <w:rPr>
          <w:rFonts w:cs="Arial"/>
        </w:rPr>
        <w:t>30-day unplanned readmissions</w:t>
      </w:r>
      <w:r w:rsidR="00CE6AA9" w:rsidRPr="00446EC1">
        <w:rPr>
          <w:rFonts w:cs="Arial"/>
        </w:rPr>
        <w:t>:</w:t>
      </w:r>
      <w:r w:rsidR="00EA7D8E" w:rsidRPr="00446EC1">
        <w:rPr>
          <w:rFonts w:cs="Arial"/>
        </w:rPr>
        <w:t xml:space="preserve"> </w:t>
      </w:r>
      <w:r w:rsidR="00F5702C" w:rsidRPr="00446EC1">
        <w:rPr>
          <w:rFonts w:cs="Arial"/>
        </w:rPr>
        <w:t>Percent of patients readmitted within 30 days of hospital discharge.</w:t>
      </w:r>
      <w:r w:rsidR="00CE6AA9" w:rsidRPr="00446EC1">
        <w:rPr>
          <w:rFonts w:cs="Arial"/>
        </w:rPr>
        <w:br/>
      </w:r>
      <w:r w:rsidR="008479F4" w:rsidRPr="00446EC1">
        <w:rPr>
          <w:b/>
          <w:bCs/>
        </w:rPr>
        <w:t>201</w:t>
      </w:r>
      <w:r w:rsidR="00446EC1">
        <w:rPr>
          <w:b/>
          <w:bCs/>
        </w:rPr>
        <w:t>7</w:t>
      </w:r>
      <w:r w:rsidR="008479F4" w:rsidRPr="00446EC1">
        <w:rPr>
          <w:b/>
          <w:bCs/>
        </w:rPr>
        <w:t>-201</w:t>
      </w:r>
      <w:r w:rsidR="00446EC1">
        <w:rPr>
          <w:b/>
          <w:bCs/>
        </w:rPr>
        <w:t>8</w:t>
      </w:r>
      <w:r w:rsidR="008479F4" w:rsidRPr="00446EC1">
        <w:rPr>
          <w:b/>
          <w:bCs/>
        </w:rPr>
        <w:t xml:space="preserve"> </w:t>
      </w:r>
      <w:r w:rsidR="00EE0F52" w:rsidRPr="00446EC1">
        <w:rPr>
          <w:b/>
          <w:bCs/>
        </w:rPr>
        <w:t>Result:</w:t>
      </w:r>
      <w:r w:rsidR="00EE0F52" w:rsidRPr="00C866F0">
        <w:t xml:space="preserve"> </w:t>
      </w:r>
      <w:r w:rsidR="00EA7D8E">
        <w:t>9.</w:t>
      </w:r>
      <w:r w:rsidR="00446EC1">
        <w:t>7</w:t>
      </w:r>
      <w:r w:rsidR="00CE6AA9" w:rsidRPr="00CE6AA9">
        <w:t>%</w:t>
      </w:r>
      <w:r w:rsidR="00446EC1">
        <w:t>*</w:t>
      </w:r>
      <w:r w:rsidR="00917BF3">
        <w:br/>
      </w:r>
    </w:p>
    <w:p w14:paraId="6025D169" w14:textId="02718BC5" w:rsidR="00FC1A9C" w:rsidRPr="003E4C35" w:rsidRDefault="00FC1A9C" w:rsidP="00446EC1">
      <w:pPr>
        <w:pStyle w:val="ListParagraph"/>
        <w:numPr>
          <w:ilvl w:val="0"/>
          <w:numId w:val="12"/>
        </w:numPr>
      </w:pPr>
      <w:r>
        <w:rPr>
          <w:b/>
          <w:bCs/>
        </w:rPr>
        <w:t>Strategic Direction:</w:t>
      </w:r>
      <w:r>
        <w:t xml:space="preserve"> Finance</w:t>
      </w:r>
      <w:r>
        <w:br/>
      </w:r>
    </w:p>
    <w:p w14:paraId="7A4BFE65" w14:textId="1B269C57" w:rsidR="00905781" w:rsidRPr="00905781" w:rsidRDefault="003E4C35" w:rsidP="00905781">
      <w:pPr>
        <w:pStyle w:val="ListParagraph"/>
      </w:pPr>
      <w:r w:rsidRPr="00AB6E11">
        <w:rPr>
          <w:b/>
          <w:bCs/>
        </w:rPr>
        <w:t xml:space="preserve">Category: </w:t>
      </w:r>
      <w:r w:rsidR="00FC1A9C">
        <w:t>Sustainability</w:t>
      </w:r>
      <w:r w:rsidRPr="00AB6E11">
        <w:rPr>
          <w:b/>
          <w:bCs/>
        </w:rPr>
        <w:br/>
        <w:t>Indicator:</w:t>
      </w:r>
      <w:r>
        <w:rPr>
          <w:b/>
          <w:bCs/>
        </w:rPr>
        <w:t xml:space="preserve"> </w:t>
      </w:r>
      <w:r w:rsidR="00905781" w:rsidRPr="00905781">
        <w:t>Total margin</w:t>
      </w:r>
      <w:r w:rsidR="00905781">
        <w:t>: p</w:t>
      </w:r>
      <w:r w:rsidR="00905781" w:rsidRPr="00905781">
        <w:t>ercent by which consolidated revenues vary from consolidated expenses. Negative variance indicates revenues are lower than expenses; positive variance indicates revenues are higher than expenses.</w:t>
      </w:r>
    </w:p>
    <w:p w14:paraId="2BD36C0C" w14:textId="77777777" w:rsidR="004A295A" w:rsidRDefault="003E4C35" w:rsidP="004A295A">
      <w:pPr>
        <w:pStyle w:val="ListParagraph"/>
      </w:pPr>
      <w:r w:rsidRPr="00446EC1">
        <w:rPr>
          <w:b/>
          <w:bCs/>
        </w:rPr>
        <w:t>201</w:t>
      </w:r>
      <w:r>
        <w:rPr>
          <w:b/>
          <w:bCs/>
        </w:rPr>
        <w:t>7</w:t>
      </w:r>
      <w:r w:rsidRPr="00446EC1">
        <w:rPr>
          <w:b/>
          <w:bCs/>
        </w:rPr>
        <w:t>-201</w:t>
      </w:r>
      <w:r>
        <w:rPr>
          <w:b/>
          <w:bCs/>
        </w:rPr>
        <w:t>8</w:t>
      </w:r>
      <w:r w:rsidRPr="00446EC1">
        <w:rPr>
          <w:b/>
          <w:bCs/>
        </w:rPr>
        <w:t xml:space="preserve"> Result:</w:t>
      </w:r>
      <w:r w:rsidRPr="00C866F0">
        <w:t xml:space="preserve"> </w:t>
      </w:r>
      <w:r w:rsidR="00905781">
        <w:t>0.05</w:t>
      </w:r>
      <w:r w:rsidRPr="00CE6AA9">
        <w:t>%</w:t>
      </w:r>
      <w:r>
        <w:t>*</w:t>
      </w:r>
      <w:r w:rsidR="00E2429E">
        <w:t>*</w:t>
      </w:r>
      <w:r w:rsidR="00CE6AA9" w:rsidRPr="00446EC1">
        <w:rPr>
          <w:rFonts w:cs="Arial"/>
        </w:rPr>
        <w:br/>
      </w:r>
      <w:r w:rsidRPr="00820844">
        <w:rPr>
          <w:highlight w:val="yellow"/>
        </w:rPr>
        <w:br/>
      </w:r>
      <w:r w:rsidRPr="00820844">
        <w:rPr>
          <w:highlight w:val="yellow"/>
        </w:rPr>
        <w:br/>
      </w:r>
      <w:r>
        <w:br/>
      </w:r>
      <w:r w:rsidR="00600EE8" w:rsidRPr="00056779">
        <w:rPr>
          <w:sz w:val="20"/>
          <w:szCs w:val="20"/>
        </w:rPr>
        <w:t>*Measurable improvement during fiscal year</w:t>
      </w:r>
      <w:r w:rsidR="00600EE8" w:rsidRPr="00056779">
        <w:rPr>
          <w:sz w:val="20"/>
          <w:szCs w:val="20"/>
        </w:rPr>
        <w:br/>
        <w:t>**Fiscal year target achieved</w:t>
      </w:r>
      <w:r w:rsidR="008479F4" w:rsidRPr="00056779">
        <w:rPr>
          <w:sz w:val="20"/>
          <w:szCs w:val="20"/>
        </w:rPr>
        <w:br/>
      </w:r>
    </w:p>
    <w:p w14:paraId="2F56753F" w14:textId="77777777" w:rsidR="004A295A" w:rsidRDefault="004A295A" w:rsidP="004A295A">
      <w:pPr>
        <w:pStyle w:val="ListParagraph"/>
      </w:pPr>
    </w:p>
    <w:p w14:paraId="06C646B1" w14:textId="77777777" w:rsidR="004A295A" w:rsidRDefault="004A295A" w:rsidP="004A295A">
      <w:pPr>
        <w:pStyle w:val="ListParagraph"/>
      </w:pPr>
    </w:p>
    <w:p w14:paraId="3974A0DE" w14:textId="77777777" w:rsidR="004A295A" w:rsidRDefault="004A295A" w:rsidP="004A295A">
      <w:pPr>
        <w:pStyle w:val="ListParagraph"/>
      </w:pPr>
    </w:p>
    <w:p w14:paraId="5738C9AC" w14:textId="7F92AFF1" w:rsidR="00BA3483" w:rsidRPr="004A295A" w:rsidRDefault="00A76B29" w:rsidP="004A295A">
      <w:pPr>
        <w:rPr>
          <w:rFonts w:ascii="Arial" w:hAnsi="Arial" w:cs="Arial"/>
          <w:color w:val="156082" w:themeColor="accent1"/>
          <w:sz w:val="40"/>
          <w:szCs w:val="40"/>
        </w:rPr>
      </w:pPr>
      <w:r w:rsidRPr="004A295A">
        <w:rPr>
          <w:rFonts w:ascii="Arial" w:hAnsi="Arial" w:cs="Arial"/>
          <w:color w:val="156082" w:themeColor="accent1"/>
          <w:sz w:val="40"/>
          <w:szCs w:val="40"/>
        </w:rPr>
        <w:lastRenderedPageBreak/>
        <w:t>Financials</w:t>
      </w:r>
    </w:p>
    <w:p w14:paraId="41345D53" w14:textId="603E46BD" w:rsidR="00A76B29" w:rsidRPr="00A0149D" w:rsidRDefault="00A76B29" w:rsidP="00A15CD5">
      <w:pPr>
        <w:rPr>
          <w:rFonts w:ascii="Arial" w:hAnsi="Arial" w:cs="Arial"/>
          <w:sz w:val="40"/>
          <w:szCs w:val="40"/>
        </w:rPr>
      </w:pPr>
      <w:r w:rsidRPr="00A0149D">
        <w:rPr>
          <w:rFonts w:ascii="Arial" w:hAnsi="Arial" w:cs="Arial"/>
          <w:sz w:val="40"/>
          <w:szCs w:val="40"/>
        </w:rPr>
        <w:t>The Ottawa Hospital</w:t>
      </w:r>
    </w:p>
    <w:p w14:paraId="5E93DF9B" w14:textId="2D942796" w:rsidR="00A76B29" w:rsidRPr="000351C1" w:rsidRDefault="00A76B29" w:rsidP="00A96557">
      <w:pPr>
        <w:pStyle w:val="Heading3"/>
        <w:rPr>
          <w:rFonts w:ascii="Arial" w:hAnsi="Arial" w:cs="Arial"/>
        </w:rPr>
      </w:pPr>
      <w:r w:rsidRPr="000351C1">
        <w:rPr>
          <w:rFonts w:ascii="Arial" w:hAnsi="Arial" w:cs="Arial"/>
        </w:rPr>
        <w:t>Revenue distribution 20</w:t>
      </w:r>
      <w:r w:rsidR="001C1205">
        <w:rPr>
          <w:rFonts w:ascii="Arial" w:hAnsi="Arial" w:cs="Arial"/>
        </w:rPr>
        <w:t>1</w:t>
      </w:r>
      <w:r w:rsidR="00933F8F">
        <w:rPr>
          <w:rFonts w:ascii="Arial" w:hAnsi="Arial" w:cs="Arial"/>
        </w:rPr>
        <w:t>7</w:t>
      </w:r>
      <w:r w:rsidRPr="000351C1">
        <w:rPr>
          <w:rFonts w:ascii="Arial" w:hAnsi="Arial" w:cs="Arial"/>
        </w:rPr>
        <w:t>-20</w:t>
      </w:r>
      <w:r w:rsidR="00C45B7A">
        <w:rPr>
          <w:rFonts w:ascii="Arial" w:hAnsi="Arial" w:cs="Arial"/>
        </w:rPr>
        <w:t>1</w:t>
      </w:r>
      <w:r w:rsidR="00933F8F">
        <w:rPr>
          <w:rFonts w:ascii="Arial" w:hAnsi="Arial" w:cs="Arial"/>
        </w:rPr>
        <w:t>8</w:t>
      </w:r>
    </w:p>
    <w:p w14:paraId="2C95F35E" w14:textId="75CFF0B7" w:rsidR="00A76B29" w:rsidRDefault="00A76B29" w:rsidP="00A76B29">
      <w:pPr>
        <w:pStyle w:val="ListParagraph"/>
        <w:numPr>
          <w:ilvl w:val="0"/>
          <w:numId w:val="5"/>
        </w:numPr>
        <w:rPr>
          <w:rFonts w:ascii="Arial" w:hAnsi="Arial" w:cs="Arial"/>
        </w:rPr>
      </w:pPr>
      <w:r w:rsidRPr="000351C1">
        <w:rPr>
          <w:rFonts w:ascii="Arial" w:hAnsi="Arial" w:cs="Arial"/>
        </w:rPr>
        <w:t>Ontario Ministry of Health and Long-Term Care – 7</w:t>
      </w:r>
      <w:r w:rsidR="00933F8F">
        <w:rPr>
          <w:rFonts w:ascii="Arial" w:hAnsi="Arial" w:cs="Arial"/>
        </w:rPr>
        <w:t>6</w:t>
      </w:r>
      <w:r w:rsidRPr="000351C1">
        <w:rPr>
          <w:rFonts w:ascii="Arial" w:hAnsi="Arial" w:cs="Arial"/>
        </w:rPr>
        <w:t>%</w:t>
      </w:r>
    </w:p>
    <w:p w14:paraId="44C7AF4C" w14:textId="6970E557" w:rsidR="002B408A" w:rsidRPr="000351C1" w:rsidRDefault="002B408A" w:rsidP="00A76B29">
      <w:pPr>
        <w:pStyle w:val="ListParagraph"/>
        <w:numPr>
          <w:ilvl w:val="0"/>
          <w:numId w:val="5"/>
        </w:numPr>
        <w:rPr>
          <w:rFonts w:ascii="Arial" w:hAnsi="Arial" w:cs="Arial"/>
        </w:rPr>
      </w:pPr>
      <w:r>
        <w:rPr>
          <w:rFonts w:ascii="Arial" w:hAnsi="Arial" w:cs="Arial"/>
        </w:rPr>
        <w:t>Patient Revenues – 12%</w:t>
      </w:r>
    </w:p>
    <w:p w14:paraId="26FF5614" w14:textId="7913FCD8" w:rsidR="00A76B29" w:rsidRPr="00995D9F" w:rsidRDefault="00A76B29" w:rsidP="00995D9F">
      <w:pPr>
        <w:pStyle w:val="ListParagraph"/>
        <w:numPr>
          <w:ilvl w:val="0"/>
          <w:numId w:val="5"/>
        </w:numPr>
        <w:rPr>
          <w:rFonts w:ascii="Arial" w:hAnsi="Arial" w:cs="Arial"/>
        </w:rPr>
      </w:pPr>
      <w:r w:rsidRPr="000351C1">
        <w:rPr>
          <w:rFonts w:ascii="Arial" w:hAnsi="Arial" w:cs="Arial"/>
        </w:rPr>
        <w:t xml:space="preserve">Sundry and ancillary – </w:t>
      </w:r>
      <w:r w:rsidR="002B408A">
        <w:rPr>
          <w:rFonts w:ascii="Arial" w:hAnsi="Arial" w:cs="Arial"/>
        </w:rPr>
        <w:t>8</w:t>
      </w:r>
      <w:r w:rsidRPr="000351C1">
        <w:rPr>
          <w:rFonts w:ascii="Arial" w:hAnsi="Arial" w:cs="Arial"/>
        </w:rPr>
        <w:t>%</w:t>
      </w:r>
    </w:p>
    <w:p w14:paraId="158909AF" w14:textId="2452901E" w:rsidR="00AD39DF" w:rsidRDefault="00A76B29" w:rsidP="00F15EA1">
      <w:pPr>
        <w:pStyle w:val="ListParagraph"/>
        <w:numPr>
          <w:ilvl w:val="0"/>
          <w:numId w:val="5"/>
        </w:numPr>
        <w:rPr>
          <w:rFonts w:ascii="Arial" w:hAnsi="Arial" w:cs="Arial"/>
        </w:rPr>
      </w:pPr>
      <w:r w:rsidRPr="000351C1">
        <w:rPr>
          <w:rFonts w:ascii="Arial" w:hAnsi="Arial" w:cs="Arial"/>
        </w:rPr>
        <w:t>Amor</w:t>
      </w:r>
      <w:r w:rsidR="00AD39DF" w:rsidRPr="000351C1">
        <w:rPr>
          <w:rFonts w:ascii="Arial" w:hAnsi="Arial" w:cs="Arial"/>
        </w:rPr>
        <w:t xml:space="preserve">tization of grants – </w:t>
      </w:r>
      <w:r w:rsidR="00C41FF4">
        <w:rPr>
          <w:rFonts w:ascii="Arial" w:hAnsi="Arial" w:cs="Arial"/>
        </w:rPr>
        <w:t>1</w:t>
      </w:r>
      <w:r w:rsidR="00AD39DF" w:rsidRPr="000351C1">
        <w:rPr>
          <w:rFonts w:ascii="Arial" w:hAnsi="Arial" w:cs="Arial"/>
        </w:rPr>
        <w:t>%</w:t>
      </w:r>
    </w:p>
    <w:p w14:paraId="1BDB7FED" w14:textId="09C692A2" w:rsidR="001C1205" w:rsidRDefault="00C41FF4" w:rsidP="00F15EA1">
      <w:pPr>
        <w:pStyle w:val="ListParagraph"/>
        <w:numPr>
          <w:ilvl w:val="0"/>
          <w:numId w:val="5"/>
        </w:numPr>
        <w:rPr>
          <w:rFonts w:ascii="Arial" w:hAnsi="Arial" w:cs="Arial"/>
        </w:rPr>
      </w:pPr>
      <w:r>
        <w:rPr>
          <w:rFonts w:ascii="Arial" w:hAnsi="Arial" w:cs="Arial"/>
        </w:rPr>
        <w:t>Other votes</w:t>
      </w:r>
      <w:r w:rsidR="001C1205">
        <w:rPr>
          <w:rFonts w:ascii="Arial" w:hAnsi="Arial" w:cs="Arial"/>
        </w:rPr>
        <w:t xml:space="preserve"> – </w:t>
      </w:r>
      <w:r>
        <w:rPr>
          <w:rFonts w:ascii="Arial" w:hAnsi="Arial" w:cs="Arial"/>
        </w:rPr>
        <w:t>2</w:t>
      </w:r>
      <w:r w:rsidR="001C1205">
        <w:rPr>
          <w:rFonts w:ascii="Arial" w:hAnsi="Arial" w:cs="Arial"/>
        </w:rPr>
        <w:t>%</w:t>
      </w:r>
    </w:p>
    <w:p w14:paraId="09673BDC" w14:textId="28C442C9" w:rsidR="00995D9F" w:rsidRDefault="00995D9F" w:rsidP="00F15EA1">
      <w:pPr>
        <w:pStyle w:val="ListParagraph"/>
        <w:numPr>
          <w:ilvl w:val="0"/>
          <w:numId w:val="5"/>
        </w:numPr>
        <w:rPr>
          <w:rFonts w:ascii="Arial" w:hAnsi="Arial" w:cs="Arial"/>
        </w:rPr>
      </w:pPr>
      <w:r>
        <w:rPr>
          <w:rFonts w:ascii="Arial" w:hAnsi="Arial" w:cs="Arial"/>
        </w:rPr>
        <w:t xml:space="preserve">Connecting Northern and Eastern Ontario </w:t>
      </w:r>
      <w:r w:rsidR="00BD0936">
        <w:rPr>
          <w:rFonts w:ascii="Arial" w:hAnsi="Arial" w:cs="Arial"/>
        </w:rPr>
        <w:t>–</w:t>
      </w:r>
      <w:r>
        <w:rPr>
          <w:rFonts w:ascii="Arial" w:hAnsi="Arial" w:cs="Arial"/>
        </w:rPr>
        <w:t xml:space="preserve"> </w:t>
      </w:r>
      <w:r w:rsidR="00C41FF4">
        <w:rPr>
          <w:rFonts w:ascii="Arial" w:hAnsi="Arial" w:cs="Arial"/>
        </w:rPr>
        <w:t>1</w:t>
      </w:r>
      <w:r w:rsidR="00BD0936">
        <w:rPr>
          <w:rFonts w:ascii="Arial" w:hAnsi="Arial" w:cs="Arial"/>
        </w:rPr>
        <w:t>%</w:t>
      </w:r>
    </w:p>
    <w:p w14:paraId="1B17E963" w14:textId="67F4AECE" w:rsidR="00DB7CC2" w:rsidRPr="00F15EA1" w:rsidRDefault="00DB7CC2" w:rsidP="00F15EA1">
      <w:pPr>
        <w:pStyle w:val="ListParagraph"/>
        <w:numPr>
          <w:ilvl w:val="0"/>
          <w:numId w:val="5"/>
        </w:numPr>
        <w:rPr>
          <w:rFonts w:ascii="Arial" w:hAnsi="Arial" w:cs="Arial"/>
        </w:rPr>
      </w:pPr>
      <w:r>
        <w:rPr>
          <w:rFonts w:ascii="Arial" w:hAnsi="Arial" w:cs="Arial"/>
        </w:rPr>
        <w:t>Preferred accommodation and copayment – 0%</w:t>
      </w:r>
    </w:p>
    <w:p w14:paraId="1A38075E" w14:textId="04D3CF18" w:rsidR="00AD39DF" w:rsidRPr="00036A44" w:rsidRDefault="00AD39DF" w:rsidP="00B21BA2">
      <w:pPr>
        <w:pStyle w:val="Heading4"/>
      </w:pPr>
      <w:r w:rsidRPr="00A0149D">
        <w:t>Total: $</w:t>
      </w:r>
      <w:r w:rsidR="00C00435">
        <w:t>1</w:t>
      </w:r>
      <w:r w:rsidR="00487A7C">
        <w:t>,</w:t>
      </w:r>
      <w:r w:rsidR="00BD0936">
        <w:t>3</w:t>
      </w:r>
      <w:r w:rsidR="00DB7CC2">
        <w:t>44</w:t>
      </w:r>
      <w:r w:rsidRPr="00A0149D">
        <w:t>M</w:t>
      </w:r>
      <w:r w:rsidR="00BD0936">
        <w:br/>
      </w:r>
      <w:r w:rsidRPr="00A0149D">
        <w:t xml:space="preserve"> </w:t>
      </w:r>
      <w:r w:rsidR="001B0A7C">
        <w:br/>
      </w:r>
      <w:r w:rsidR="001B0A7C" w:rsidRPr="00706DB5">
        <w:rPr>
          <w:color w:val="156082" w:themeColor="accent1"/>
          <w:sz w:val="36"/>
          <w:szCs w:val="36"/>
        </w:rPr>
        <w:t>Expenditure distribution 20</w:t>
      </w:r>
      <w:r w:rsidR="00252003" w:rsidRPr="00706DB5">
        <w:rPr>
          <w:color w:val="156082" w:themeColor="accent1"/>
          <w:sz w:val="36"/>
          <w:szCs w:val="36"/>
        </w:rPr>
        <w:t>1</w:t>
      </w:r>
      <w:r w:rsidR="00DB7CC2">
        <w:rPr>
          <w:color w:val="156082" w:themeColor="accent1"/>
          <w:sz w:val="36"/>
          <w:szCs w:val="36"/>
        </w:rPr>
        <w:t>7</w:t>
      </w:r>
      <w:r w:rsidR="001B0A7C" w:rsidRPr="00706DB5">
        <w:rPr>
          <w:color w:val="156082" w:themeColor="accent1"/>
          <w:sz w:val="36"/>
          <w:szCs w:val="36"/>
        </w:rPr>
        <w:t>-20</w:t>
      </w:r>
      <w:r w:rsidR="00BD0936">
        <w:rPr>
          <w:color w:val="156082" w:themeColor="accent1"/>
          <w:sz w:val="36"/>
          <w:szCs w:val="36"/>
        </w:rPr>
        <w:t>1</w:t>
      </w:r>
      <w:r w:rsidR="00DB7CC2">
        <w:rPr>
          <w:color w:val="156082" w:themeColor="accent1"/>
          <w:sz w:val="36"/>
          <w:szCs w:val="36"/>
        </w:rPr>
        <w:t>8</w:t>
      </w:r>
    </w:p>
    <w:p w14:paraId="35FFE7DA" w14:textId="0AD2B431" w:rsidR="00AD39DF" w:rsidRPr="000351C1" w:rsidRDefault="00AD39DF" w:rsidP="00AD39DF">
      <w:pPr>
        <w:pStyle w:val="ListParagraph"/>
        <w:numPr>
          <w:ilvl w:val="0"/>
          <w:numId w:val="6"/>
        </w:numPr>
        <w:rPr>
          <w:rFonts w:ascii="Arial" w:hAnsi="Arial" w:cs="Arial"/>
        </w:rPr>
      </w:pPr>
      <w:r w:rsidRPr="000351C1">
        <w:rPr>
          <w:rFonts w:ascii="Arial" w:hAnsi="Arial" w:cs="Arial"/>
        </w:rPr>
        <w:t xml:space="preserve">Salaries – </w:t>
      </w:r>
      <w:r w:rsidR="00DB7CC2">
        <w:rPr>
          <w:rFonts w:ascii="Arial" w:hAnsi="Arial" w:cs="Arial"/>
        </w:rPr>
        <w:t>60</w:t>
      </w:r>
      <w:r w:rsidRPr="000351C1">
        <w:rPr>
          <w:rFonts w:ascii="Arial" w:hAnsi="Arial" w:cs="Arial"/>
        </w:rPr>
        <w:t>%</w:t>
      </w:r>
    </w:p>
    <w:p w14:paraId="5F86D1C7" w14:textId="432FC12B" w:rsidR="00AD39DF" w:rsidRPr="000351C1" w:rsidRDefault="00AD39DF" w:rsidP="00AD39DF">
      <w:pPr>
        <w:pStyle w:val="ListParagraph"/>
        <w:numPr>
          <w:ilvl w:val="0"/>
          <w:numId w:val="6"/>
        </w:numPr>
        <w:rPr>
          <w:rFonts w:ascii="Arial" w:hAnsi="Arial" w:cs="Arial"/>
        </w:rPr>
      </w:pPr>
      <w:r w:rsidRPr="000351C1">
        <w:rPr>
          <w:rFonts w:ascii="Arial" w:hAnsi="Arial" w:cs="Arial"/>
        </w:rPr>
        <w:t xml:space="preserve">Other supplies – </w:t>
      </w:r>
      <w:r w:rsidR="00252003">
        <w:rPr>
          <w:rFonts w:ascii="Arial" w:hAnsi="Arial" w:cs="Arial"/>
        </w:rPr>
        <w:t>1</w:t>
      </w:r>
      <w:r w:rsidR="00DB7CC2">
        <w:rPr>
          <w:rFonts w:ascii="Arial" w:hAnsi="Arial" w:cs="Arial"/>
        </w:rPr>
        <w:t>7</w:t>
      </w:r>
      <w:r w:rsidRPr="000351C1">
        <w:rPr>
          <w:rFonts w:ascii="Arial" w:hAnsi="Arial" w:cs="Arial"/>
        </w:rPr>
        <w:t>%</w:t>
      </w:r>
    </w:p>
    <w:p w14:paraId="521DF58E" w14:textId="5C7975D9" w:rsidR="00AD39DF" w:rsidRPr="000351C1" w:rsidRDefault="00AD39DF" w:rsidP="00AD39DF">
      <w:pPr>
        <w:pStyle w:val="ListParagraph"/>
        <w:numPr>
          <w:ilvl w:val="0"/>
          <w:numId w:val="6"/>
        </w:numPr>
        <w:rPr>
          <w:rFonts w:ascii="Arial" w:hAnsi="Arial" w:cs="Arial"/>
        </w:rPr>
      </w:pPr>
      <w:r w:rsidRPr="000351C1">
        <w:rPr>
          <w:rFonts w:ascii="Arial" w:hAnsi="Arial" w:cs="Arial"/>
        </w:rPr>
        <w:t xml:space="preserve">Medical and surgical supplies – </w:t>
      </w:r>
      <w:r w:rsidR="00252003">
        <w:rPr>
          <w:rFonts w:ascii="Arial" w:hAnsi="Arial" w:cs="Arial"/>
        </w:rPr>
        <w:t>8</w:t>
      </w:r>
      <w:r w:rsidRPr="000351C1">
        <w:rPr>
          <w:rFonts w:ascii="Arial" w:hAnsi="Arial" w:cs="Arial"/>
        </w:rPr>
        <w:t>%</w:t>
      </w:r>
    </w:p>
    <w:p w14:paraId="215F64F1" w14:textId="6FA79F84" w:rsidR="00AD39DF" w:rsidRPr="000351C1" w:rsidRDefault="00AD39DF" w:rsidP="00AD39DF">
      <w:pPr>
        <w:pStyle w:val="ListParagraph"/>
        <w:numPr>
          <w:ilvl w:val="0"/>
          <w:numId w:val="6"/>
        </w:numPr>
        <w:rPr>
          <w:rFonts w:ascii="Arial" w:hAnsi="Arial" w:cs="Arial"/>
        </w:rPr>
      </w:pPr>
      <w:r w:rsidRPr="000351C1">
        <w:rPr>
          <w:rFonts w:ascii="Arial" w:hAnsi="Arial" w:cs="Arial"/>
        </w:rPr>
        <w:t xml:space="preserve">Drugs and gases – </w:t>
      </w:r>
      <w:r w:rsidR="00AC0BEE">
        <w:rPr>
          <w:rFonts w:ascii="Arial" w:hAnsi="Arial" w:cs="Arial"/>
        </w:rPr>
        <w:t>5</w:t>
      </w:r>
      <w:r w:rsidRPr="000351C1">
        <w:rPr>
          <w:rFonts w:ascii="Arial" w:hAnsi="Arial" w:cs="Arial"/>
        </w:rPr>
        <w:t>%</w:t>
      </w:r>
    </w:p>
    <w:p w14:paraId="7B4C9E40" w14:textId="3227A918" w:rsidR="00AD39DF" w:rsidRPr="000351C1" w:rsidRDefault="00AD39DF" w:rsidP="00AD39DF">
      <w:pPr>
        <w:pStyle w:val="ListParagraph"/>
        <w:numPr>
          <w:ilvl w:val="0"/>
          <w:numId w:val="6"/>
        </w:numPr>
        <w:rPr>
          <w:rFonts w:ascii="Arial" w:hAnsi="Arial" w:cs="Arial"/>
        </w:rPr>
      </w:pPr>
      <w:r w:rsidRPr="000351C1">
        <w:rPr>
          <w:rFonts w:ascii="Arial" w:hAnsi="Arial" w:cs="Arial"/>
        </w:rPr>
        <w:t>Medical staff – 5%</w:t>
      </w:r>
    </w:p>
    <w:p w14:paraId="2C855277" w14:textId="6087A53E" w:rsidR="0063497B" w:rsidRDefault="00AD39DF" w:rsidP="00A0149D">
      <w:pPr>
        <w:pStyle w:val="ListParagraph"/>
        <w:numPr>
          <w:ilvl w:val="0"/>
          <w:numId w:val="6"/>
        </w:numPr>
        <w:rPr>
          <w:rFonts w:ascii="Arial" w:hAnsi="Arial" w:cs="Arial"/>
        </w:rPr>
      </w:pPr>
      <w:r w:rsidRPr="000351C1">
        <w:rPr>
          <w:rFonts w:ascii="Arial" w:hAnsi="Arial" w:cs="Arial"/>
        </w:rPr>
        <w:t xml:space="preserve">Depreciation and amortization – </w:t>
      </w:r>
      <w:r w:rsidR="00AC0BEE">
        <w:rPr>
          <w:rFonts w:ascii="Arial" w:hAnsi="Arial" w:cs="Arial"/>
        </w:rPr>
        <w:t>4</w:t>
      </w:r>
      <w:r w:rsidRPr="000351C1">
        <w:rPr>
          <w:rFonts w:ascii="Arial" w:hAnsi="Arial" w:cs="Arial"/>
        </w:rPr>
        <w:t>%</w:t>
      </w:r>
    </w:p>
    <w:p w14:paraId="4A5147C9" w14:textId="49EE52FE" w:rsidR="00F11397" w:rsidRDefault="0063497B" w:rsidP="00A0149D">
      <w:pPr>
        <w:pStyle w:val="ListParagraph"/>
        <w:numPr>
          <w:ilvl w:val="0"/>
          <w:numId w:val="6"/>
        </w:numPr>
        <w:rPr>
          <w:rFonts w:ascii="Arial" w:hAnsi="Arial" w:cs="Arial"/>
        </w:rPr>
      </w:pPr>
      <w:r>
        <w:rPr>
          <w:rFonts w:ascii="Arial" w:hAnsi="Arial" w:cs="Arial"/>
        </w:rPr>
        <w:t xml:space="preserve">Connecting Northern and Eastern Ontario – </w:t>
      </w:r>
      <w:r w:rsidR="00AC0BEE">
        <w:rPr>
          <w:rFonts w:ascii="Arial" w:hAnsi="Arial" w:cs="Arial"/>
        </w:rPr>
        <w:t>1</w:t>
      </w:r>
      <w:r>
        <w:rPr>
          <w:rFonts w:ascii="Arial" w:hAnsi="Arial" w:cs="Arial"/>
        </w:rPr>
        <w:t>%</w:t>
      </w:r>
      <w:r w:rsidR="00566CCB">
        <w:rPr>
          <w:rFonts w:ascii="Arial" w:hAnsi="Arial" w:cs="Arial"/>
        </w:rPr>
        <w:br/>
      </w:r>
    </w:p>
    <w:p w14:paraId="462C3C3C" w14:textId="5296360C" w:rsidR="00A0149D" w:rsidRPr="00F11397" w:rsidRDefault="00566CCB" w:rsidP="00F11397">
      <w:pPr>
        <w:rPr>
          <w:rFonts w:ascii="Arial" w:hAnsi="Arial" w:cs="Arial"/>
        </w:rPr>
      </w:pPr>
      <w:r w:rsidRPr="00F11397">
        <w:rPr>
          <w:rFonts w:ascii="Arial" w:hAnsi="Arial" w:cs="Arial"/>
          <w:sz w:val="40"/>
          <w:szCs w:val="40"/>
        </w:rPr>
        <w:t>Total: $1</w:t>
      </w:r>
      <w:r w:rsidR="00A069FB">
        <w:rPr>
          <w:rFonts w:ascii="Arial" w:hAnsi="Arial" w:cs="Arial"/>
          <w:sz w:val="40"/>
          <w:szCs w:val="40"/>
        </w:rPr>
        <w:t>,</w:t>
      </w:r>
      <w:r w:rsidR="00F11397">
        <w:rPr>
          <w:rFonts w:ascii="Arial" w:hAnsi="Arial" w:cs="Arial"/>
          <w:sz w:val="40"/>
          <w:szCs w:val="40"/>
        </w:rPr>
        <w:t>3</w:t>
      </w:r>
      <w:r w:rsidR="00A069FB">
        <w:rPr>
          <w:rFonts w:ascii="Arial" w:hAnsi="Arial" w:cs="Arial"/>
          <w:sz w:val="40"/>
          <w:szCs w:val="40"/>
        </w:rPr>
        <w:t>49</w:t>
      </w:r>
      <w:r w:rsidR="003042E1" w:rsidRPr="00F11397">
        <w:rPr>
          <w:rFonts w:ascii="Arial" w:hAnsi="Arial" w:cs="Arial"/>
          <w:sz w:val="40"/>
          <w:szCs w:val="40"/>
        </w:rPr>
        <w:t>M</w:t>
      </w:r>
    </w:p>
    <w:p w14:paraId="6709632A" w14:textId="332B2166" w:rsidR="00E441B8" w:rsidRDefault="00A069FB" w:rsidP="00E441B8">
      <w:pPr>
        <w:pStyle w:val="Heading4"/>
      </w:pPr>
      <w:r>
        <w:br/>
      </w:r>
    </w:p>
    <w:p w14:paraId="3F802C2A" w14:textId="5A89A11D" w:rsidR="00E441B8" w:rsidRPr="00E441B8" w:rsidRDefault="00E441B8" w:rsidP="00E441B8">
      <w:pPr>
        <w:rPr>
          <w:rFonts w:ascii="Arial" w:eastAsiaTheme="majorEastAsia" w:hAnsi="Arial" w:cs="Arial"/>
          <w:sz w:val="40"/>
          <w:szCs w:val="40"/>
        </w:rPr>
      </w:pPr>
      <w:r>
        <w:br w:type="page"/>
      </w:r>
    </w:p>
    <w:p w14:paraId="1990CDC9" w14:textId="2DBBD4EC" w:rsidR="00AD39DF" w:rsidRPr="00B21BA2" w:rsidRDefault="00AD39DF" w:rsidP="00B21BA2">
      <w:pPr>
        <w:pStyle w:val="Heading4"/>
      </w:pPr>
      <w:r w:rsidRPr="00B21BA2">
        <w:lastRenderedPageBreak/>
        <w:t>Ottawa Hospital Research Institute</w:t>
      </w:r>
    </w:p>
    <w:p w14:paraId="521800E2" w14:textId="5857E9B8" w:rsidR="00AD39DF" w:rsidRPr="000351C1" w:rsidRDefault="00AD39DF" w:rsidP="00A96557">
      <w:pPr>
        <w:pStyle w:val="Heading3"/>
        <w:rPr>
          <w:rFonts w:ascii="Arial" w:hAnsi="Arial" w:cs="Arial"/>
        </w:rPr>
      </w:pPr>
      <w:r w:rsidRPr="000351C1">
        <w:rPr>
          <w:rFonts w:ascii="Arial" w:hAnsi="Arial" w:cs="Arial"/>
        </w:rPr>
        <w:t>Revenue distribution 20</w:t>
      </w:r>
      <w:r w:rsidR="00252003">
        <w:rPr>
          <w:rFonts w:ascii="Arial" w:hAnsi="Arial" w:cs="Arial"/>
        </w:rPr>
        <w:t>1</w:t>
      </w:r>
      <w:r w:rsidR="00A069FB">
        <w:rPr>
          <w:rFonts w:ascii="Arial" w:hAnsi="Arial" w:cs="Arial"/>
        </w:rPr>
        <w:t>7</w:t>
      </w:r>
      <w:r w:rsidRPr="000351C1">
        <w:rPr>
          <w:rFonts w:ascii="Arial" w:hAnsi="Arial" w:cs="Arial"/>
        </w:rPr>
        <w:t>-20</w:t>
      </w:r>
      <w:r w:rsidR="00487A7C">
        <w:rPr>
          <w:rFonts w:ascii="Arial" w:hAnsi="Arial" w:cs="Arial"/>
        </w:rPr>
        <w:t>1</w:t>
      </w:r>
      <w:r w:rsidR="00A069FB">
        <w:rPr>
          <w:rFonts w:ascii="Arial" w:hAnsi="Arial" w:cs="Arial"/>
        </w:rPr>
        <w:t>8</w:t>
      </w:r>
    </w:p>
    <w:p w14:paraId="120F9931" w14:textId="3F5C3A83" w:rsidR="00AD39DF" w:rsidRDefault="00AD39DF" w:rsidP="00913E7D">
      <w:pPr>
        <w:pStyle w:val="ListParagraph"/>
        <w:numPr>
          <w:ilvl w:val="0"/>
          <w:numId w:val="7"/>
        </w:numPr>
        <w:rPr>
          <w:rFonts w:ascii="Arial" w:hAnsi="Arial" w:cs="Arial"/>
        </w:rPr>
      </w:pPr>
      <w:r w:rsidRPr="000351C1">
        <w:rPr>
          <w:rFonts w:ascii="Arial" w:hAnsi="Arial" w:cs="Arial"/>
        </w:rPr>
        <w:t xml:space="preserve">External grants, contracts, and salary awards – </w:t>
      </w:r>
      <w:r w:rsidR="00CE1479">
        <w:rPr>
          <w:rFonts w:ascii="Arial" w:hAnsi="Arial" w:cs="Arial"/>
        </w:rPr>
        <w:t>7</w:t>
      </w:r>
      <w:r w:rsidR="00BB42CE">
        <w:rPr>
          <w:rFonts w:ascii="Arial" w:hAnsi="Arial" w:cs="Arial"/>
        </w:rPr>
        <w:t>4</w:t>
      </w:r>
      <w:r w:rsidRPr="000351C1">
        <w:rPr>
          <w:rFonts w:ascii="Arial" w:hAnsi="Arial" w:cs="Arial"/>
        </w:rPr>
        <w:t>%</w:t>
      </w:r>
    </w:p>
    <w:p w14:paraId="0B316502" w14:textId="15D9C040" w:rsidR="001F6C2F" w:rsidRPr="00913E7D" w:rsidRDefault="001F6C2F" w:rsidP="001F6C2F">
      <w:pPr>
        <w:pStyle w:val="ListParagraph"/>
        <w:numPr>
          <w:ilvl w:val="0"/>
          <w:numId w:val="7"/>
        </w:numPr>
        <w:rPr>
          <w:rFonts w:ascii="Arial" w:hAnsi="Arial" w:cs="Arial"/>
        </w:rPr>
      </w:pPr>
      <w:r w:rsidRPr="000351C1">
        <w:rPr>
          <w:rFonts w:ascii="Arial" w:hAnsi="Arial" w:cs="Arial"/>
        </w:rPr>
        <w:t xml:space="preserve">Indirect cost and investment income – </w:t>
      </w:r>
      <w:r w:rsidR="00BB42CE">
        <w:rPr>
          <w:rFonts w:ascii="Arial" w:hAnsi="Arial" w:cs="Arial"/>
        </w:rPr>
        <w:t>8</w:t>
      </w:r>
      <w:r w:rsidRPr="000351C1">
        <w:rPr>
          <w:rFonts w:ascii="Arial" w:hAnsi="Arial" w:cs="Arial"/>
        </w:rPr>
        <w:t>%</w:t>
      </w:r>
    </w:p>
    <w:p w14:paraId="497FEF98" w14:textId="49E7D33E" w:rsidR="00AD39DF" w:rsidRPr="001F6C2F" w:rsidRDefault="00AD39DF" w:rsidP="001F6C2F">
      <w:pPr>
        <w:pStyle w:val="ListParagraph"/>
        <w:numPr>
          <w:ilvl w:val="0"/>
          <w:numId w:val="7"/>
        </w:numPr>
        <w:rPr>
          <w:rFonts w:ascii="Arial" w:hAnsi="Arial" w:cs="Arial"/>
        </w:rPr>
      </w:pPr>
      <w:r w:rsidRPr="001F6C2F">
        <w:rPr>
          <w:rFonts w:ascii="Arial" w:hAnsi="Arial" w:cs="Arial"/>
        </w:rPr>
        <w:t xml:space="preserve">The Ottawa Hospital Foundation – </w:t>
      </w:r>
      <w:r w:rsidR="00E441B8">
        <w:rPr>
          <w:rFonts w:ascii="Arial" w:hAnsi="Arial" w:cs="Arial"/>
        </w:rPr>
        <w:t>10</w:t>
      </w:r>
      <w:r w:rsidRPr="001F6C2F">
        <w:rPr>
          <w:rFonts w:ascii="Arial" w:hAnsi="Arial" w:cs="Arial"/>
        </w:rPr>
        <w:t>%</w:t>
      </w:r>
    </w:p>
    <w:p w14:paraId="27C7088F" w14:textId="03B205F4" w:rsidR="00913E7D" w:rsidRPr="001F6C2F" w:rsidRDefault="00AD39DF" w:rsidP="001F6C2F">
      <w:pPr>
        <w:pStyle w:val="ListParagraph"/>
        <w:numPr>
          <w:ilvl w:val="0"/>
          <w:numId w:val="7"/>
        </w:numPr>
        <w:rPr>
          <w:rFonts w:ascii="Arial" w:hAnsi="Arial" w:cs="Arial"/>
        </w:rPr>
      </w:pPr>
      <w:r w:rsidRPr="000351C1">
        <w:rPr>
          <w:rFonts w:ascii="Arial" w:hAnsi="Arial" w:cs="Arial"/>
        </w:rPr>
        <w:t xml:space="preserve">The Ottawa Hospital – </w:t>
      </w:r>
      <w:r w:rsidR="001F6C2F">
        <w:rPr>
          <w:rFonts w:ascii="Arial" w:hAnsi="Arial" w:cs="Arial"/>
        </w:rPr>
        <w:t>6</w:t>
      </w:r>
      <w:r w:rsidRPr="000351C1">
        <w:rPr>
          <w:rFonts w:ascii="Arial" w:hAnsi="Arial" w:cs="Arial"/>
        </w:rPr>
        <w:t>%</w:t>
      </w:r>
    </w:p>
    <w:p w14:paraId="5787AA14" w14:textId="6BA7B6BB" w:rsidR="00AD39DF" w:rsidRPr="000351C1" w:rsidRDefault="00AD39DF" w:rsidP="00AD39DF">
      <w:pPr>
        <w:pStyle w:val="ListParagraph"/>
        <w:numPr>
          <w:ilvl w:val="0"/>
          <w:numId w:val="7"/>
        </w:numPr>
        <w:rPr>
          <w:rFonts w:ascii="Arial" w:hAnsi="Arial" w:cs="Arial"/>
        </w:rPr>
      </w:pPr>
      <w:r w:rsidRPr="000351C1">
        <w:rPr>
          <w:rFonts w:ascii="Arial" w:hAnsi="Arial" w:cs="Arial"/>
        </w:rPr>
        <w:t xml:space="preserve">University of Ottawa – </w:t>
      </w:r>
      <w:r w:rsidR="00BB42CE">
        <w:rPr>
          <w:rFonts w:ascii="Arial" w:hAnsi="Arial" w:cs="Arial"/>
        </w:rPr>
        <w:t>2</w:t>
      </w:r>
      <w:r w:rsidRPr="000351C1">
        <w:rPr>
          <w:rFonts w:ascii="Arial" w:hAnsi="Arial" w:cs="Arial"/>
        </w:rPr>
        <w:t>%</w:t>
      </w:r>
    </w:p>
    <w:p w14:paraId="56CBE670" w14:textId="7158A426" w:rsidR="00AD39DF" w:rsidRPr="000351C1" w:rsidRDefault="00AD39DF" w:rsidP="00B21BA2">
      <w:pPr>
        <w:pStyle w:val="Heading4"/>
      </w:pPr>
      <w:r w:rsidRPr="000351C1">
        <w:t>Total: $1</w:t>
      </w:r>
      <w:r w:rsidR="004C0B1E">
        <w:t>18</w:t>
      </w:r>
      <w:r w:rsidR="00BF4D38">
        <w:t>.</w:t>
      </w:r>
      <w:r w:rsidR="00B77F7E">
        <w:t>3</w:t>
      </w:r>
      <w:r w:rsidRPr="000351C1">
        <w:t>M</w:t>
      </w:r>
      <w:r w:rsidR="0067184A">
        <w:br/>
      </w:r>
    </w:p>
    <w:p w14:paraId="4F8BB50B" w14:textId="41380F2B" w:rsidR="00AD39DF" w:rsidRPr="000351C1" w:rsidRDefault="00A96557" w:rsidP="00A96557">
      <w:pPr>
        <w:pStyle w:val="Heading3"/>
        <w:rPr>
          <w:rFonts w:ascii="Arial" w:hAnsi="Arial" w:cs="Arial"/>
        </w:rPr>
      </w:pPr>
      <w:r w:rsidRPr="000351C1">
        <w:rPr>
          <w:rFonts w:ascii="Arial" w:hAnsi="Arial" w:cs="Arial"/>
        </w:rPr>
        <w:t>Expenditure distribution 20</w:t>
      </w:r>
      <w:r w:rsidR="00792EFA">
        <w:rPr>
          <w:rFonts w:ascii="Arial" w:hAnsi="Arial" w:cs="Arial"/>
        </w:rPr>
        <w:t>1</w:t>
      </w:r>
      <w:r w:rsidR="00B77F7E">
        <w:rPr>
          <w:rFonts w:ascii="Arial" w:hAnsi="Arial" w:cs="Arial"/>
        </w:rPr>
        <w:t>7</w:t>
      </w:r>
      <w:r w:rsidRPr="000351C1">
        <w:rPr>
          <w:rFonts w:ascii="Arial" w:hAnsi="Arial" w:cs="Arial"/>
        </w:rPr>
        <w:t>-20</w:t>
      </w:r>
      <w:r w:rsidR="00341949">
        <w:rPr>
          <w:rFonts w:ascii="Arial" w:hAnsi="Arial" w:cs="Arial"/>
        </w:rPr>
        <w:t>1</w:t>
      </w:r>
      <w:r w:rsidR="00B77F7E">
        <w:rPr>
          <w:rFonts w:ascii="Arial" w:hAnsi="Arial" w:cs="Arial"/>
        </w:rPr>
        <w:t>8</w:t>
      </w:r>
    </w:p>
    <w:p w14:paraId="7019EEF0" w14:textId="41E43308" w:rsidR="00A96557" w:rsidRPr="000351C1" w:rsidRDefault="00A96557" w:rsidP="00A96557">
      <w:pPr>
        <w:pStyle w:val="ListParagraph"/>
        <w:numPr>
          <w:ilvl w:val="0"/>
          <w:numId w:val="8"/>
        </w:numPr>
        <w:rPr>
          <w:rFonts w:ascii="Arial" w:hAnsi="Arial" w:cs="Arial"/>
        </w:rPr>
      </w:pPr>
      <w:r w:rsidRPr="000351C1">
        <w:rPr>
          <w:rFonts w:ascii="Arial" w:hAnsi="Arial" w:cs="Arial"/>
        </w:rPr>
        <w:t xml:space="preserve">Research project expenses – </w:t>
      </w:r>
      <w:r w:rsidR="00792EFA">
        <w:rPr>
          <w:rFonts w:ascii="Arial" w:hAnsi="Arial" w:cs="Arial"/>
        </w:rPr>
        <w:t>72</w:t>
      </w:r>
      <w:r w:rsidRPr="000351C1">
        <w:rPr>
          <w:rFonts w:ascii="Arial" w:hAnsi="Arial" w:cs="Arial"/>
        </w:rPr>
        <w:t>%</w:t>
      </w:r>
    </w:p>
    <w:p w14:paraId="2D5BE20C" w14:textId="19A10C4A" w:rsidR="00A96557" w:rsidRPr="000351C1" w:rsidRDefault="00A96557" w:rsidP="00A96557">
      <w:pPr>
        <w:pStyle w:val="ListParagraph"/>
        <w:numPr>
          <w:ilvl w:val="0"/>
          <w:numId w:val="8"/>
        </w:numPr>
        <w:rPr>
          <w:rFonts w:ascii="Arial" w:hAnsi="Arial" w:cs="Arial"/>
        </w:rPr>
      </w:pPr>
      <w:r w:rsidRPr="000351C1">
        <w:rPr>
          <w:rFonts w:ascii="Arial" w:hAnsi="Arial" w:cs="Arial"/>
        </w:rPr>
        <w:t>Scientific salaries – 1</w:t>
      </w:r>
      <w:r w:rsidR="00B77F7E">
        <w:rPr>
          <w:rFonts w:ascii="Arial" w:hAnsi="Arial" w:cs="Arial"/>
        </w:rPr>
        <w:t>6</w:t>
      </w:r>
      <w:r w:rsidRPr="000351C1">
        <w:rPr>
          <w:rFonts w:ascii="Arial" w:hAnsi="Arial" w:cs="Arial"/>
        </w:rPr>
        <w:t>%</w:t>
      </w:r>
    </w:p>
    <w:p w14:paraId="67EE8394" w14:textId="496E9571" w:rsidR="00A96557" w:rsidRPr="000351C1" w:rsidRDefault="00A96557" w:rsidP="00A96557">
      <w:pPr>
        <w:pStyle w:val="ListParagraph"/>
        <w:numPr>
          <w:ilvl w:val="0"/>
          <w:numId w:val="8"/>
        </w:numPr>
        <w:rPr>
          <w:rFonts w:ascii="Arial" w:hAnsi="Arial" w:cs="Arial"/>
        </w:rPr>
      </w:pPr>
      <w:r w:rsidRPr="000351C1">
        <w:rPr>
          <w:rFonts w:ascii="Arial" w:hAnsi="Arial" w:cs="Arial"/>
        </w:rPr>
        <w:t xml:space="preserve">Other research expenses – </w:t>
      </w:r>
      <w:r w:rsidR="00A7026D">
        <w:rPr>
          <w:rFonts w:ascii="Arial" w:hAnsi="Arial" w:cs="Arial"/>
        </w:rPr>
        <w:t>5</w:t>
      </w:r>
      <w:r w:rsidRPr="000351C1">
        <w:rPr>
          <w:rFonts w:ascii="Arial" w:hAnsi="Arial" w:cs="Arial"/>
        </w:rPr>
        <w:t>%</w:t>
      </w:r>
    </w:p>
    <w:p w14:paraId="1E514789" w14:textId="47E05A54" w:rsidR="00A96557" w:rsidRPr="000351C1" w:rsidRDefault="00A96557" w:rsidP="00A96557">
      <w:pPr>
        <w:pStyle w:val="ListParagraph"/>
        <w:numPr>
          <w:ilvl w:val="0"/>
          <w:numId w:val="8"/>
        </w:numPr>
        <w:rPr>
          <w:rFonts w:ascii="Arial" w:hAnsi="Arial" w:cs="Arial"/>
        </w:rPr>
      </w:pPr>
      <w:r w:rsidRPr="000351C1">
        <w:rPr>
          <w:rFonts w:ascii="Arial" w:hAnsi="Arial" w:cs="Arial"/>
        </w:rPr>
        <w:t xml:space="preserve">Administrative expenses – </w:t>
      </w:r>
      <w:r w:rsidR="001E6D26">
        <w:rPr>
          <w:rFonts w:ascii="Arial" w:hAnsi="Arial" w:cs="Arial"/>
        </w:rPr>
        <w:t>4</w:t>
      </w:r>
      <w:r w:rsidRPr="000351C1">
        <w:rPr>
          <w:rFonts w:ascii="Arial" w:hAnsi="Arial" w:cs="Arial"/>
        </w:rPr>
        <w:t>%</w:t>
      </w:r>
    </w:p>
    <w:p w14:paraId="535BA7E9" w14:textId="095660EE" w:rsidR="00A96557" w:rsidRPr="000351C1" w:rsidRDefault="00A96557" w:rsidP="00A96557">
      <w:pPr>
        <w:pStyle w:val="ListParagraph"/>
        <w:numPr>
          <w:ilvl w:val="0"/>
          <w:numId w:val="8"/>
        </w:numPr>
        <w:rPr>
          <w:rFonts w:ascii="Arial" w:hAnsi="Arial" w:cs="Arial"/>
        </w:rPr>
      </w:pPr>
      <w:r w:rsidRPr="000351C1">
        <w:rPr>
          <w:rFonts w:ascii="Arial" w:hAnsi="Arial" w:cs="Arial"/>
        </w:rPr>
        <w:t xml:space="preserve">Amortization of capital assets – </w:t>
      </w:r>
      <w:r w:rsidR="009018F4">
        <w:rPr>
          <w:rFonts w:ascii="Arial" w:hAnsi="Arial" w:cs="Arial"/>
        </w:rPr>
        <w:t>3</w:t>
      </w:r>
      <w:r w:rsidRPr="000351C1">
        <w:rPr>
          <w:rFonts w:ascii="Arial" w:hAnsi="Arial" w:cs="Arial"/>
        </w:rPr>
        <w:t>%</w:t>
      </w:r>
    </w:p>
    <w:p w14:paraId="0FA10960" w14:textId="129DD975" w:rsidR="00EF2911" w:rsidRDefault="00A96557" w:rsidP="00B21BA2">
      <w:pPr>
        <w:pStyle w:val="Heading4"/>
      </w:pPr>
      <w:r w:rsidRPr="000351C1">
        <w:t>Total: $1</w:t>
      </w:r>
      <w:r w:rsidR="00EB6DB5">
        <w:t>1</w:t>
      </w:r>
      <w:r w:rsidR="0008380B">
        <w:t>7</w:t>
      </w:r>
      <w:r w:rsidR="001E6D26">
        <w:t>.</w:t>
      </w:r>
      <w:r w:rsidR="0008380B">
        <w:t>7</w:t>
      </w:r>
      <w:r w:rsidRPr="000351C1">
        <w:t>M</w:t>
      </w:r>
      <w:r w:rsidR="004C3EEB">
        <w:br/>
      </w:r>
    </w:p>
    <w:p w14:paraId="15DF8D2C" w14:textId="4ACF72D6" w:rsidR="00A96557" w:rsidRPr="00732820" w:rsidRDefault="00A96557" w:rsidP="00732820">
      <w:pPr>
        <w:pStyle w:val="Heading1"/>
        <w:rPr>
          <w:rFonts w:ascii="Arial" w:hAnsi="Arial" w:cs="Arial"/>
          <w:sz w:val="32"/>
        </w:rPr>
      </w:pPr>
      <w:r w:rsidRPr="000351C1">
        <w:t>Top 10 sources of peer-reviewed funding</w:t>
      </w:r>
    </w:p>
    <w:p w14:paraId="1B5D03D3" w14:textId="22BD427F" w:rsidR="00A96557" w:rsidRDefault="00A96557" w:rsidP="00036AF6">
      <w:pPr>
        <w:pStyle w:val="ListParagraph"/>
        <w:numPr>
          <w:ilvl w:val="0"/>
          <w:numId w:val="9"/>
        </w:numPr>
        <w:rPr>
          <w:rFonts w:ascii="Arial" w:hAnsi="Arial" w:cs="Arial"/>
        </w:rPr>
      </w:pPr>
      <w:r w:rsidRPr="000351C1">
        <w:rPr>
          <w:rFonts w:ascii="Arial" w:hAnsi="Arial" w:cs="Arial"/>
        </w:rPr>
        <w:t>Canadian Institutes of Health Research - $2</w:t>
      </w:r>
      <w:r w:rsidR="0008380B">
        <w:rPr>
          <w:rFonts w:ascii="Arial" w:hAnsi="Arial" w:cs="Arial"/>
        </w:rPr>
        <w:t>3</w:t>
      </w:r>
      <w:r w:rsidR="001E6D26">
        <w:rPr>
          <w:rFonts w:ascii="Arial" w:hAnsi="Arial" w:cs="Arial"/>
        </w:rPr>
        <w:t>.</w:t>
      </w:r>
      <w:r w:rsidR="0008380B">
        <w:rPr>
          <w:rFonts w:ascii="Arial" w:hAnsi="Arial" w:cs="Arial"/>
        </w:rPr>
        <w:t>0</w:t>
      </w:r>
      <w:r w:rsidR="00FF1D4F">
        <w:rPr>
          <w:rFonts w:ascii="Arial" w:hAnsi="Arial" w:cs="Arial"/>
        </w:rPr>
        <w:t>7</w:t>
      </w:r>
      <w:r w:rsidRPr="000351C1">
        <w:rPr>
          <w:rFonts w:ascii="Arial" w:hAnsi="Arial" w:cs="Arial"/>
        </w:rPr>
        <w:t>M</w:t>
      </w:r>
    </w:p>
    <w:p w14:paraId="4A9F345E" w14:textId="4A97A86A" w:rsidR="004C2AAD" w:rsidRDefault="004C2AAD" w:rsidP="004C2AAD">
      <w:pPr>
        <w:pStyle w:val="ListParagraph"/>
        <w:numPr>
          <w:ilvl w:val="0"/>
          <w:numId w:val="9"/>
        </w:numPr>
        <w:rPr>
          <w:rFonts w:ascii="Arial" w:hAnsi="Arial" w:cs="Arial"/>
        </w:rPr>
      </w:pPr>
      <w:r w:rsidRPr="00A74A9B">
        <w:rPr>
          <w:rFonts w:ascii="Arial" w:hAnsi="Arial" w:cs="Arial"/>
        </w:rPr>
        <w:t>Ontario Institute for Cancer Research (OICR) - $</w:t>
      </w:r>
      <w:r>
        <w:rPr>
          <w:rFonts w:ascii="Arial" w:hAnsi="Arial" w:cs="Arial"/>
        </w:rPr>
        <w:t>3.25</w:t>
      </w:r>
      <w:r w:rsidRPr="00A74A9B">
        <w:rPr>
          <w:rFonts w:ascii="Arial" w:hAnsi="Arial" w:cs="Arial"/>
        </w:rPr>
        <w:t>M</w:t>
      </w:r>
    </w:p>
    <w:p w14:paraId="75975B87" w14:textId="43DFBE6A" w:rsidR="004C2AAD" w:rsidRDefault="003006BC" w:rsidP="00036AF6">
      <w:pPr>
        <w:pStyle w:val="ListParagraph"/>
        <w:numPr>
          <w:ilvl w:val="0"/>
          <w:numId w:val="9"/>
        </w:numPr>
        <w:rPr>
          <w:rFonts w:ascii="Arial" w:hAnsi="Arial" w:cs="Arial"/>
        </w:rPr>
      </w:pPr>
      <w:r>
        <w:rPr>
          <w:rFonts w:ascii="Arial" w:hAnsi="Arial" w:cs="Arial"/>
        </w:rPr>
        <w:t xml:space="preserve">Ontario SPOR Support Unit - </w:t>
      </w:r>
      <w:r w:rsidR="00457C77">
        <w:rPr>
          <w:rFonts w:ascii="Arial" w:hAnsi="Arial" w:cs="Arial"/>
        </w:rPr>
        <w:t>$2.23M</w:t>
      </w:r>
    </w:p>
    <w:p w14:paraId="7445036C" w14:textId="4613BE63" w:rsidR="00457C77" w:rsidRDefault="00457C77" w:rsidP="00036AF6">
      <w:pPr>
        <w:pStyle w:val="ListParagraph"/>
        <w:numPr>
          <w:ilvl w:val="0"/>
          <w:numId w:val="9"/>
        </w:numPr>
        <w:rPr>
          <w:rFonts w:ascii="Arial" w:hAnsi="Arial" w:cs="Arial"/>
        </w:rPr>
      </w:pPr>
      <w:r>
        <w:rPr>
          <w:rFonts w:ascii="Arial" w:hAnsi="Arial" w:cs="Arial"/>
        </w:rPr>
        <w:t xml:space="preserve">Networks of Centres for Excellence - </w:t>
      </w:r>
      <w:r w:rsidR="00F17F20">
        <w:rPr>
          <w:rFonts w:ascii="Arial" w:hAnsi="Arial" w:cs="Arial"/>
        </w:rPr>
        <w:t>$2.15M</w:t>
      </w:r>
    </w:p>
    <w:p w14:paraId="274214F7" w14:textId="6632DE0B" w:rsidR="00FF1D4F" w:rsidRDefault="00FF1D4F" w:rsidP="00036AF6">
      <w:pPr>
        <w:pStyle w:val="ListParagraph"/>
        <w:numPr>
          <w:ilvl w:val="0"/>
          <w:numId w:val="9"/>
        </w:numPr>
        <w:rPr>
          <w:rFonts w:ascii="Arial" w:hAnsi="Arial" w:cs="Arial"/>
        </w:rPr>
      </w:pPr>
      <w:r>
        <w:rPr>
          <w:rFonts w:ascii="Arial" w:hAnsi="Arial" w:cs="Arial"/>
        </w:rPr>
        <w:t>Ontario Research Fund - $</w:t>
      </w:r>
      <w:r w:rsidR="00F17F20">
        <w:rPr>
          <w:rFonts w:ascii="Arial" w:hAnsi="Arial" w:cs="Arial"/>
        </w:rPr>
        <w:t>1.64</w:t>
      </w:r>
      <w:r>
        <w:rPr>
          <w:rFonts w:ascii="Arial" w:hAnsi="Arial" w:cs="Arial"/>
        </w:rPr>
        <w:t>M</w:t>
      </w:r>
    </w:p>
    <w:p w14:paraId="7CB460F3" w14:textId="75487A5D" w:rsidR="006322C7" w:rsidRDefault="006322C7" w:rsidP="00036AF6">
      <w:pPr>
        <w:pStyle w:val="ListParagraph"/>
        <w:numPr>
          <w:ilvl w:val="0"/>
          <w:numId w:val="9"/>
        </w:numPr>
        <w:rPr>
          <w:rFonts w:ascii="Arial" w:hAnsi="Arial" w:cs="Arial"/>
        </w:rPr>
      </w:pPr>
      <w:r>
        <w:rPr>
          <w:rFonts w:ascii="Arial" w:hAnsi="Arial" w:cs="Arial"/>
        </w:rPr>
        <w:t>Ontario Institute for Regenerative Medicine - $</w:t>
      </w:r>
      <w:r w:rsidR="009B7483">
        <w:rPr>
          <w:rFonts w:ascii="Arial" w:hAnsi="Arial" w:cs="Arial"/>
        </w:rPr>
        <w:t>1.56M</w:t>
      </w:r>
    </w:p>
    <w:p w14:paraId="4A2FFE92" w14:textId="77777777" w:rsidR="00E6283C" w:rsidRPr="00A43FDA" w:rsidRDefault="00E6283C" w:rsidP="00E6283C">
      <w:pPr>
        <w:pStyle w:val="ListParagraph"/>
        <w:numPr>
          <w:ilvl w:val="0"/>
          <w:numId w:val="9"/>
        </w:numPr>
        <w:rPr>
          <w:rFonts w:ascii="Arial" w:hAnsi="Arial" w:cs="Arial"/>
        </w:rPr>
      </w:pPr>
      <w:r w:rsidRPr="000351C1">
        <w:rPr>
          <w:rFonts w:ascii="Arial" w:hAnsi="Arial" w:cs="Arial"/>
        </w:rPr>
        <w:t>Ontario Ministry of Health</w:t>
      </w:r>
      <w:r>
        <w:rPr>
          <w:rFonts w:ascii="Arial" w:hAnsi="Arial" w:cs="Arial"/>
        </w:rPr>
        <w:t xml:space="preserve"> and Long-Term Care</w:t>
      </w:r>
      <w:r w:rsidRPr="000351C1">
        <w:rPr>
          <w:rFonts w:ascii="Arial" w:hAnsi="Arial" w:cs="Arial"/>
        </w:rPr>
        <w:t xml:space="preserve"> - $1.</w:t>
      </w:r>
      <w:r>
        <w:rPr>
          <w:rFonts w:ascii="Arial" w:hAnsi="Arial" w:cs="Arial"/>
        </w:rPr>
        <w:t>53</w:t>
      </w:r>
      <w:r w:rsidRPr="000351C1">
        <w:rPr>
          <w:rFonts w:ascii="Arial" w:hAnsi="Arial" w:cs="Arial"/>
        </w:rPr>
        <w:t>M</w:t>
      </w:r>
    </w:p>
    <w:p w14:paraId="1E2628ED" w14:textId="0CB4ACBE" w:rsidR="00E6283C" w:rsidRPr="00243772" w:rsidRDefault="00E6283C" w:rsidP="00E6283C">
      <w:pPr>
        <w:pStyle w:val="ListParagraph"/>
        <w:numPr>
          <w:ilvl w:val="0"/>
          <w:numId w:val="9"/>
        </w:numPr>
        <w:rPr>
          <w:rFonts w:ascii="Arial" w:hAnsi="Arial" w:cs="Arial"/>
        </w:rPr>
      </w:pPr>
      <w:r>
        <w:rPr>
          <w:rFonts w:ascii="Arial" w:hAnsi="Arial" w:cs="Arial"/>
        </w:rPr>
        <w:t>Stem Cell Network - $1.</w:t>
      </w:r>
      <w:r w:rsidR="00292982">
        <w:rPr>
          <w:rFonts w:ascii="Arial" w:hAnsi="Arial" w:cs="Arial"/>
        </w:rPr>
        <w:t>39</w:t>
      </w:r>
      <w:r>
        <w:rPr>
          <w:rFonts w:ascii="Arial" w:hAnsi="Arial" w:cs="Arial"/>
        </w:rPr>
        <w:t>M</w:t>
      </w:r>
    </w:p>
    <w:p w14:paraId="3148FD29" w14:textId="69522B4F" w:rsidR="00292982" w:rsidRDefault="00292982" w:rsidP="00292982">
      <w:pPr>
        <w:pStyle w:val="ListParagraph"/>
        <w:numPr>
          <w:ilvl w:val="0"/>
          <w:numId w:val="9"/>
        </w:numPr>
        <w:rPr>
          <w:rFonts w:ascii="Arial" w:hAnsi="Arial" w:cs="Arial"/>
        </w:rPr>
      </w:pPr>
      <w:r w:rsidRPr="000351C1">
        <w:rPr>
          <w:rFonts w:ascii="Arial" w:hAnsi="Arial" w:cs="Arial"/>
        </w:rPr>
        <w:t>The Ottawa Hospital Academic Medical Organization - $</w:t>
      </w:r>
      <w:r>
        <w:rPr>
          <w:rFonts w:ascii="Arial" w:hAnsi="Arial" w:cs="Arial"/>
        </w:rPr>
        <w:t>1.31</w:t>
      </w:r>
      <w:r w:rsidRPr="000351C1">
        <w:rPr>
          <w:rFonts w:ascii="Arial" w:hAnsi="Arial" w:cs="Arial"/>
        </w:rPr>
        <w:t>M</w:t>
      </w:r>
    </w:p>
    <w:p w14:paraId="738F6756" w14:textId="45BF7F10" w:rsidR="00A20329" w:rsidRDefault="00A20329" w:rsidP="00A20329">
      <w:pPr>
        <w:pStyle w:val="ListParagraph"/>
        <w:numPr>
          <w:ilvl w:val="0"/>
          <w:numId w:val="9"/>
        </w:numPr>
        <w:rPr>
          <w:rFonts w:ascii="Arial" w:hAnsi="Arial" w:cs="Arial"/>
        </w:rPr>
      </w:pPr>
      <w:r>
        <w:rPr>
          <w:rFonts w:ascii="Arial" w:hAnsi="Arial" w:cs="Arial"/>
        </w:rPr>
        <w:t>Heart and Stroke Foundation of Canada - $.90M</w:t>
      </w:r>
    </w:p>
    <w:p w14:paraId="003011A6" w14:textId="77777777" w:rsidR="00AD39DF" w:rsidRPr="000351C1" w:rsidRDefault="00AD39DF" w:rsidP="00AD39DF">
      <w:pPr>
        <w:rPr>
          <w:rFonts w:ascii="Arial" w:hAnsi="Arial" w:cs="Arial"/>
        </w:rPr>
      </w:pPr>
    </w:p>
    <w:sectPr w:rsidR="00AD39DF" w:rsidRPr="000351C1" w:rsidSect="008F7AAE">
      <w:headerReference w:type="default" r:id="rId14"/>
      <w:footerReference w:type="first" r:id="rId15"/>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64682" w14:textId="77777777" w:rsidR="00E23022" w:rsidRDefault="00E23022" w:rsidP="007002E3">
      <w:pPr>
        <w:spacing w:after="0" w:line="240" w:lineRule="auto"/>
      </w:pPr>
      <w:r>
        <w:separator/>
      </w:r>
    </w:p>
  </w:endnote>
  <w:endnote w:type="continuationSeparator" w:id="0">
    <w:p w14:paraId="7AFC27A3" w14:textId="77777777" w:rsidR="00E23022" w:rsidRDefault="00E23022" w:rsidP="007002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51E8E" w14:textId="22BBF0CF" w:rsidR="008F7AAE" w:rsidRDefault="008F7AAE">
    <w:pPr>
      <w:pStyle w:val="Footer"/>
    </w:pPr>
    <w:r>
      <w:rPr>
        <w:noProof/>
      </w:rPr>
      <w:drawing>
        <wp:inline distT="0" distB="0" distL="0" distR="0" wp14:anchorId="1F11FA49" wp14:editId="0043E0DA">
          <wp:extent cx="2924175" cy="783042"/>
          <wp:effectExtent l="0" t="0" r="0" b="0"/>
          <wp:docPr id="1296274459" name="Picture 8" descr="The Ottawa Hospit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274459" name="Picture 8" descr="The Ottawa Hospital Logo"/>
                  <pic:cNvPicPr/>
                </pic:nvPicPr>
                <pic:blipFill>
                  <a:blip r:embed="rId1">
                    <a:extLst>
                      <a:ext uri="{28A0092B-C50C-407E-A947-70E740481C1C}">
                        <a14:useLocalDpi xmlns:a14="http://schemas.microsoft.com/office/drawing/2010/main" val="0"/>
                      </a:ext>
                    </a:extLst>
                  </a:blip>
                  <a:stretch>
                    <a:fillRect/>
                  </a:stretch>
                </pic:blipFill>
                <pic:spPr>
                  <a:xfrm>
                    <a:off x="0" y="0"/>
                    <a:ext cx="2924175" cy="78304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170DC" w14:textId="77777777" w:rsidR="00E23022" w:rsidRDefault="00E23022" w:rsidP="007002E3">
      <w:pPr>
        <w:spacing w:after="0" w:line="240" w:lineRule="auto"/>
      </w:pPr>
      <w:r>
        <w:separator/>
      </w:r>
    </w:p>
  </w:footnote>
  <w:footnote w:type="continuationSeparator" w:id="0">
    <w:p w14:paraId="0E0F757B" w14:textId="77777777" w:rsidR="00E23022" w:rsidRDefault="00E23022" w:rsidP="007002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B4754" w14:textId="21FAB1F7" w:rsidR="00B623AF" w:rsidRDefault="00B623AF" w:rsidP="005C028A">
    <w:pPr>
      <w:pStyle w:val="Head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26F7E"/>
    <w:multiLevelType w:val="hybridMultilevel"/>
    <w:tmpl w:val="77DA71FE"/>
    <w:lvl w:ilvl="0" w:tplc="95F0A084">
      <w:start w:val="2020"/>
      <w:numFmt w:val="bullet"/>
      <w:lvlText w:val="-"/>
      <w:lvlJc w:val="left"/>
      <w:pPr>
        <w:ind w:left="1080" w:hanging="360"/>
      </w:pPr>
      <w:rPr>
        <w:rFonts w:ascii="Aptos" w:eastAsiaTheme="minorHAnsi" w:hAnsi="Aptos" w:cstheme="min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07196AB1"/>
    <w:multiLevelType w:val="multilevel"/>
    <w:tmpl w:val="8C4CC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1D65DD"/>
    <w:multiLevelType w:val="multilevel"/>
    <w:tmpl w:val="2DB4D5DE"/>
    <w:lvl w:ilvl="0">
      <w:start w:val="2019"/>
      <w:numFmt w:val="decimal"/>
      <w:lvlText w:val="%1"/>
      <w:lvlJc w:val="left"/>
      <w:pPr>
        <w:ind w:left="1120" w:hanging="1120"/>
      </w:pPr>
      <w:rPr>
        <w:rFonts w:hint="default"/>
        <w:b/>
      </w:rPr>
    </w:lvl>
    <w:lvl w:ilvl="1">
      <w:start w:val="2020"/>
      <w:numFmt w:val="decimal"/>
      <w:lvlText w:val="%1-%2"/>
      <w:lvlJc w:val="left"/>
      <w:pPr>
        <w:ind w:left="1840" w:hanging="1120"/>
      </w:pPr>
      <w:rPr>
        <w:rFonts w:hint="default"/>
        <w:b/>
      </w:rPr>
    </w:lvl>
    <w:lvl w:ilvl="2">
      <w:start w:val="1"/>
      <w:numFmt w:val="decimal"/>
      <w:lvlText w:val="%1-%2.%3"/>
      <w:lvlJc w:val="left"/>
      <w:pPr>
        <w:ind w:left="2560" w:hanging="1120"/>
      </w:pPr>
      <w:rPr>
        <w:rFonts w:hint="default"/>
        <w:b/>
      </w:rPr>
    </w:lvl>
    <w:lvl w:ilvl="3">
      <w:start w:val="1"/>
      <w:numFmt w:val="decimal"/>
      <w:lvlText w:val="%1-%2.%3.%4"/>
      <w:lvlJc w:val="left"/>
      <w:pPr>
        <w:ind w:left="3280" w:hanging="1120"/>
      </w:pPr>
      <w:rPr>
        <w:rFonts w:hint="default"/>
        <w:b/>
      </w:rPr>
    </w:lvl>
    <w:lvl w:ilvl="4">
      <w:start w:val="1"/>
      <w:numFmt w:val="decimal"/>
      <w:lvlText w:val="%1-%2.%3.%4.%5"/>
      <w:lvlJc w:val="left"/>
      <w:pPr>
        <w:ind w:left="4000" w:hanging="112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3" w15:restartNumberingAfterBreak="0">
    <w:nsid w:val="0EF6151D"/>
    <w:multiLevelType w:val="multilevel"/>
    <w:tmpl w:val="4F909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676C55"/>
    <w:multiLevelType w:val="hybridMultilevel"/>
    <w:tmpl w:val="5C580DD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9173FB4"/>
    <w:multiLevelType w:val="multilevel"/>
    <w:tmpl w:val="D8560F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D63DFC"/>
    <w:multiLevelType w:val="multilevel"/>
    <w:tmpl w:val="65B68124"/>
    <w:lvl w:ilvl="0">
      <w:start w:val="2020"/>
      <w:numFmt w:val="decimal"/>
      <w:lvlText w:val="%1"/>
      <w:lvlJc w:val="left"/>
      <w:pPr>
        <w:ind w:left="1120" w:hanging="1120"/>
      </w:pPr>
      <w:rPr>
        <w:rFonts w:hint="default"/>
      </w:rPr>
    </w:lvl>
    <w:lvl w:ilvl="1">
      <w:start w:val="2021"/>
      <w:numFmt w:val="decimal"/>
      <w:lvlText w:val="%1-%2"/>
      <w:lvlJc w:val="left"/>
      <w:pPr>
        <w:ind w:left="1840" w:hanging="1120"/>
      </w:pPr>
      <w:rPr>
        <w:rFonts w:hint="default"/>
      </w:rPr>
    </w:lvl>
    <w:lvl w:ilvl="2">
      <w:start w:val="1"/>
      <w:numFmt w:val="decimal"/>
      <w:lvlText w:val="%1-%2.%3"/>
      <w:lvlJc w:val="left"/>
      <w:pPr>
        <w:ind w:left="2560" w:hanging="1120"/>
      </w:pPr>
      <w:rPr>
        <w:rFonts w:hint="default"/>
      </w:rPr>
    </w:lvl>
    <w:lvl w:ilvl="3">
      <w:start w:val="1"/>
      <w:numFmt w:val="decimal"/>
      <w:lvlText w:val="%1-%2.%3.%4"/>
      <w:lvlJc w:val="left"/>
      <w:pPr>
        <w:ind w:left="3280" w:hanging="1120"/>
      </w:pPr>
      <w:rPr>
        <w:rFonts w:hint="default"/>
      </w:rPr>
    </w:lvl>
    <w:lvl w:ilvl="4">
      <w:start w:val="1"/>
      <w:numFmt w:val="decimal"/>
      <w:lvlText w:val="%1-%2.%3.%4.%5"/>
      <w:lvlJc w:val="left"/>
      <w:pPr>
        <w:ind w:left="4000" w:hanging="112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AE75161"/>
    <w:multiLevelType w:val="multilevel"/>
    <w:tmpl w:val="722C5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323486"/>
    <w:multiLevelType w:val="hybridMultilevel"/>
    <w:tmpl w:val="45FA19B0"/>
    <w:lvl w:ilvl="0" w:tplc="4B988942">
      <w:start w:val="2020"/>
      <w:numFmt w:val="bullet"/>
      <w:lvlText w:val="-"/>
      <w:lvlJc w:val="left"/>
      <w:pPr>
        <w:ind w:left="1080" w:hanging="360"/>
      </w:pPr>
      <w:rPr>
        <w:rFonts w:ascii="Aptos" w:eastAsiaTheme="minorHAnsi" w:hAnsi="Aptos" w:cstheme="minorBidi" w:hint="default"/>
        <w:b/>
        <w:color w:val="auto"/>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 w15:restartNumberingAfterBreak="0">
    <w:nsid w:val="29805D26"/>
    <w:multiLevelType w:val="hybridMultilevel"/>
    <w:tmpl w:val="5486EDD6"/>
    <w:lvl w:ilvl="0" w:tplc="B1E054DE">
      <w:start w:val="2020"/>
      <w:numFmt w:val="bullet"/>
      <w:lvlText w:val="-"/>
      <w:lvlJc w:val="left"/>
      <w:pPr>
        <w:ind w:left="1080" w:hanging="360"/>
      </w:pPr>
      <w:rPr>
        <w:rFonts w:ascii="Aptos" w:eastAsiaTheme="minorHAnsi" w:hAnsi="Aptos" w:cstheme="min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15:restartNumberingAfterBreak="0">
    <w:nsid w:val="2AFE7A76"/>
    <w:multiLevelType w:val="hybridMultilevel"/>
    <w:tmpl w:val="8A38EB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C7B2DE9"/>
    <w:multiLevelType w:val="hybridMultilevel"/>
    <w:tmpl w:val="4DC4CE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D6411F2"/>
    <w:multiLevelType w:val="hybridMultilevel"/>
    <w:tmpl w:val="2D36D9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0416819"/>
    <w:multiLevelType w:val="multilevel"/>
    <w:tmpl w:val="B9405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BA16BC"/>
    <w:multiLevelType w:val="hybridMultilevel"/>
    <w:tmpl w:val="84AAE5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CA24203"/>
    <w:multiLevelType w:val="hybridMultilevel"/>
    <w:tmpl w:val="3F68F618"/>
    <w:lvl w:ilvl="0" w:tplc="A5DA1F18">
      <w:start w:val="2020"/>
      <w:numFmt w:val="bullet"/>
      <w:lvlText w:val="-"/>
      <w:lvlJc w:val="left"/>
      <w:pPr>
        <w:ind w:left="1080" w:hanging="360"/>
      </w:pPr>
      <w:rPr>
        <w:rFonts w:ascii="Aptos" w:eastAsiaTheme="minorHAnsi" w:hAnsi="Aptos" w:cstheme="minorBidi" w:hint="default"/>
        <w:b/>
        <w:color w:val="auto"/>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6" w15:restartNumberingAfterBreak="0">
    <w:nsid w:val="43BF30F4"/>
    <w:multiLevelType w:val="hybridMultilevel"/>
    <w:tmpl w:val="F80EE20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5906538"/>
    <w:multiLevelType w:val="multilevel"/>
    <w:tmpl w:val="C10A2D66"/>
    <w:lvl w:ilvl="0">
      <w:start w:val="2018"/>
      <w:numFmt w:val="decimal"/>
      <w:lvlText w:val="%1"/>
      <w:lvlJc w:val="left"/>
      <w:pPr>
        <w:ind w:left="1120" w:hanging="1120"/>
      </w:pPr>
      <w:rPr>
        <w:rFonts w:hint="default"/>
        <w:b/>
      </w:rPr>
    </w:lvl>
    <w:lvl w:ilvl="1">
      <w:start w:val="2019"/>
      <w:numFmt w:val="decimal"/>
      <w:lvlText w:val="%1-%2"/>
      <w:lvlJc w:val="left"/>
      <w:pPr>
        <w:ind w:left="1120" w:hanging="1120"/>
      </w:pPr>
      <w:rPr>
        <w:rFonts w:hint="default"/>
        <w:b/>
      </w:rPr>
    </w:lvl>
    <w:lvl w:ilvl="2">
      <w:start w:val="1"/>
      <w:numFmt w:val="decimal"/>
      <w:lvlText w:val="%1-%2.%3"/>
      <w:lvlJc w:val="left"/>
      <w:pPr>
        <w:ind w:left="1120" w:hanging="1120"/>
      </w:pPr>
      <w:rPr>
        <w:rFonts w:hint="default"/>
        <w:b/>
      </w:rPr>
    </w:lvl>
    <w:lvl w:ilvl="3">
      <w:start w:val="1"/>
      <w:numFmt w:val="decimal"/>
      <w:lvlText w:val="%1-%2.%3.%4"/>
      <w:lvlJc w:val="left"/>
      <w:pPr>
        <w:ind w:left="1120" w:hanging="1120"/>
      </w:pPr>
      <w:rPr>
        <w:rFonts w:hint="default"/>
        <w:b/>
      </w:rPr>
    </w:lvl>
    <w:lvl w:ilvl="4">
      <w:start w:val="1"/>
      <w:numFmt w:val="decimal"/>
      <w:lvlText w:val="%1-%2.%3.%4.%5"/>
      <w:lvlJc w:val="left"/>
      <w:pPr>
        <w:ind w:left="1120" w:hanging="112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4B3F6EBE"/>
    <w:multiLevelType w:val="multilevel"/>
    <w:tmpl w:val="DFE4B466"/>
    <w:lvl w:ilvl="0">
      <w:start w:val="2020"/>
      <w:numFmt w:val="decimal"/>
      <w:lvlText w:val="%1"/>
      <w:lvlJc w:val="left"/>
      <w:pPr>
        <w:ind w:left="1120" w:hanging="1120"/>
      </w:pPr>
      <w:rPr>
        <w:rFonts w:hint="default"/>
      </w:rPr>
    </w:lvl>
    <w:lvl w:ilvl="1">
      <w:start w:val="2021"/>
      <w:numFmt w:val="decimal"/>
      <w:lvlText w:val="%1-%2"/>
      <w:lvlJc w:val="left"/>
      <w:pPr>
        <w:ind w:left="1840" w:hanging="1120"/>
      </w:pPr>
      <w:rPr>
        <w:rFonts w:hint="default"/>
        <w:b/>
        <w:bCs/>
      </w:rPr>
    </w:lvl>
    <w:lvl w:ilvl="2">
      <w:start w:val="1"/>
      <w:numFmt w:val="decimal"/>
      <w:lvlText w:val="%1-%2.%3"/>
      <w:lvlJc w:val="left"/>
      <w:pPr>
        <w:ind w:left="2560" w:hanging="1120"/>
      </w:pPr>
      <w:rPr>
        <w:rFonts w:hint="default"/>
      </w:rPr>
    </w:lvl>
    <w:lvl w:ilvl="3">
      <w:start w:val="1"/>
      <w:numFmt w:val="decimal"/>
      <w:lvlText w:val="%1-%2.%3.%4"/>
      <w:lvlJc w:val="left"/>
      <w:pPr>
        <w:ind w:left="3280" w:hanging="1120"/>
      </w:pPr>
      <w:rPr>
        <w:rFonts w:hint="default"/>
      </w:rPr>
    </w:lvl>
    <w:lvl w:ilvl="4">
      <w:start w:val="1"/>
      <w:numFmt w:val="decimal"/>
      <w:lvlText w:val="%1-%2.%3.%4.%5"/>
      <w:lvlJc w:val="left"/>
      <w:pPr>
        <w:ind w:left="4000" w:hanging="112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D836C0C"/>
    <w:multiLevelType w:val="hybridMultilevel"/>
    <w:tmpl w:val="A1061084"/>
    <w:lvl w:ilvl="0" w:tplc="E8A22EC4">
      <w:start w:val="2020"/>
      <w:numFmt w:val="bullet"/>
      <w:lvlText w:val="-"/>
      <w:lvlJc w:val="left"/>
      <w:pPr>
        <w:ind w:left="1090" w:hanging="360"/>
      </w:pPr>
      <w:rPr>
        <w:rFonts w:ascii="Aptos" w:eastAsiaTheme="minorHAnsi" w:hAnsi="Aptos" w:cstheme="minorBidi" w:hint="default"/>
      </w:rPr>
    </w:lvl>
    <w:lvl w:ilvl="1" w:tplc="10090003" w:tentative="1">
      <w:start w:val="1"/>
      <w:numFmt w:val="bullet"/>
      <w:lvlText w:val="o"/>
      <w:lvlJc w:val="left"/>
      <w:pPr>
        <w:ind w:left="1810" w:hanging="360"/>
      </w:pPr>
      <w:rPr>
        <w:rFonts w:ascii="Courier New" w:hAnsi="Courier New" w:cs="Courier New" w:hint="default"/>
      </w:rPr>
    </w:lvl>
    <w:lvl w:ilvl="2" w:tplc="10090005" w:tentative="1">
      <w:start w:val="1"/>
      <w:numFmt w:val="bullet"/>
      <w:lvlText w:val=""/>
      <w:lvlJc w:val="left"/>
      <w:pPr>
        <w:ind w:left="2530" w:hanging="360"/>
      </w:pPr>
      <w:rPr>
        <w:rFonts w:ascii="Wingdings" w:hAnsi="Wingdings" w:hint="default"/>
      </w:rPr>
    </w:lvl>
    <w:lvl w:ilvl="3" w:tplc="10090001" w:tentative="1">
      <w:start w:val="1"/>
      <w:numFmt w:val="bullet"/>
      <w:lvlText w:val=""/>
      <w:lvlJc w:val="left"/>
      <w:pPr>
        <w:ind w:left="3250" w:hanging="360"/>
      </w:pPr>
      <w:rPr>
        <w:rFonts w:ascii="Symbol" w:hAnsi="Symbol" w:hint="default"/>
      </w:rPr>
    </w:lvl>
    <w:lvl w:ilvl="4" w:tplc="10090003" w:tentative="1">
      <w:start w:val="1"/>
      <w:numFmt w:val="bullet"/>
      <w:lvlText w:val="o"/>
      <w:lvlJc w:val="left"/>
      <w:pPr>
        <w:ind w:left="3970" w:hanging="360"/>
      </w:pPr>
      <w:rPr>
        <w:rFonts w:ascii="Courier New" w:hAnsi="Courier New" w:cs="Courier New" w:hint="default"/>
      </w:rPr>
    </w:lvl>
    <w:lvl w:ilvl="5" w:tplc="10090005" w:tentative="1">
      <w:start w:val="1"/>
      <w:numFmt w:val="bullet"/>
      <w:lvlText w:val=""/>
      <w:lvlJc w:val="left"/>
      <w:pPr>
        <w:ind w:left="4690" w:hanging="360"/>
      </w:pPr>
      <w:rPr>
        <w:rFonts w:ascii="Wingdings" w:hAnsi="Wingdings" w:hint="default"/>
      </w:rPr>
    </w:lvl>
    <w:lvl w:ilvl="6" w:tplc="10090001" w:tentative="1">
      <w:start w:val="1"/>
      <w:numFmt w:val="bullet"/>
      <w:lvlText w:val=""/>
      <w:lvlJc w:val="left"/>
      <w:pPr>
        <w:ind w:left="5410" w:hanging="360"/>
      </w:pPr>
      <w:rPr>
        <w:rFonts w:ascii="Symbol" w:hAnsi="Symbol" w:hint="default"/>
      </w:rPr>
    </w:lvl>
    <w:lvl w:ilvl="7" w:tplc="10090003" w:tentative="1">
      <w:start w:val="1"/>
      <w:numFmt w:val="bullet"/>
      <w:lvlText w:val="o"/>
      <w:lvlJc w:val="left"/>
      <w:pPr>
        <w:ind w:left="6130" w:hanging="360"/>
      </w:pPr>
      <w:rPr>
        <w:rFonts w:ascii="Courier New" w:hAnsi="Courier New" w:cs="Courier New" w:hint="default"/>
      </w:rPr>
    </w:lvl>
    <w:lvl w:ilvl="8" w:tplc="10090005" w:tentative="1">
      <w:start w:val="1"/>
      <w:numFmt w:val="bullet"/>
      <w:lvlText w:val=""/>
      <w:lvlJc w:val="left"/>
      <w:pPr>
        <w:ind w:left="6850" w:hanging="360"/>
      </w:pPr>
      <w:rPr>
        <w:rFonts w:ascii="Wingdings" w:hAnsi="Wingdings" w:hint="default"/>
      </w:rPr>
    </w:lvl>
  </w:abstractNum>
  <w:abstractNum w:abstractNumId="20" w15:restartNumberingAfterBreak="0">
    <w:nsid w:val="51FB5CFB"/>
    <w:multiLevelType w:val="hybridMultilevel"/>
    <w:tmpl w:val="AAC831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93A526E"/>
    <w:multiLevelType w:val="hybridMultilevel"/>
    <w:tmpl w:val="870C65C8"/>
    <w:lvl w:ilvl="0" w:tplc="54E43D7E">
      <w:start w:val="2020"/>
      <w:numFmt w:val="bullet"/>
      <w:lvlText w:val="-"/>
      <w:lvlJc w:val="left"/>
      <w:pPr>
        <w:ind w:left="1080" w:hanging="360"/>
      </w:pPr>
      <w:rPr>
        <w:rFonts w:ascii="Aptos" w:eastAsiaTheme="minorHAnsi" w:hAnsi="Aptos" w:cstheme="min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2" w15:restartNumberingAfterBreak="0">
    <w:nsid w:val="59B7131F"/>
    <w:multiLevelType w:val="hybridMultilevel"/>
    <w:tmpl w:val="DB6E85D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69F1D24"/>
    <w:multiLevelType w:val="multilevel"/>
    <w:tmpl w:val="5106C1F0"/>
    <w:lvl w:ilvl="0">
      <w:start w:val="2019"/>
      <w:numFmt w:val="decimal"/>
      <w:lvlText w:val="%1"/>
      <w:lvlJc w:val="left"/>
      <w:pPr>
        <w:ind w:left="1120" w:hanging="1120"/>
      </w:pPr>
      <w:rPr>
        <w:rFonts w:hint="default"/>
        <w:b/>
      </w:rPr>
    </w:lvl>
    <w:lvl w:ilvl="1">
      <w:start w:val="2020"/>
      <w:numFmt w:val="decimal"/>
      <w:lvlText w:val="%1-%2"/>
      <w:lvlJc w:val="left"/>
      <w:pPr>
        <w:ind w:left="2960" w:hanging="1120"/>
      </w:pPr>
      <w:rPr>
        <w:rFonts w:hint="default"/>
        <w:b/>
      </w:rPr>
    </w:lvl>
    <w:lvl w:ilvl="2">
      <w:start w:val="1"/>
      <w:numFmt w:val="decimal"/>
      <w:lvlText w:val="%1-%2.%3"/>
      <w:lvlJc w:val="left"/>
      <w:pPr>
        <w:ind w:left="4800" w:hanging="1120"/>
      </w:pPr>
      <w:rPr>
        <w:rFonts w:hint="default"/>
        <w:b/>
      </w:rPr>
    </w:lvl>
    <w:lvl w:ilvl="3">
      <w:start w:val="1"/>
      <w:numFmt w:val="decimal"/>
      <w:lvlText w:val="%1-%2.%3.%4"/>
      <w:lvlJc w:val="left"/>
      <w:pPr>
        <w:ind w:left="6640" w:hanging="1120"/>
      </w:pPr>
      <w:rPr>
        <w:rFonts w:hint="default"/>
        <w:b/>
      </w:rPr>
    </w:lvl>
    <w:lvl w:ilvl="4">
      <w:start w:val="1"/>
      <w:numFmt w:val="decimal"/>
      <w:lvlText w:val="%1-%2.%3.%4.%5"/>
      <w:lvlJc w:val="left"/>
      <w:pPr>
        <w:ind w:left="8480" w:hanging="1120"/>
      </w:pPr>
      <w:rPr>
        <w:rFonts w:hint="default"/>
        <w:b/>
      </w:rPr>
    </w:lvl>
    <w:lvl w:ilvl="5">
      <w:start w:val="1"/>
      <w:numFmt w:val="decimal"/>
      <w:lvlText w:val="%1-%2.%3.%4.%5.%6"/>
      <w:lvlJc w:val="left"/>
      <w:pPr>
        <w:ind w:left="10640" w:hanging="1440"/>
      </w:pPr>
      <w:rPr>
        <w:rFonts w:hint="default"/>
        <w:b/>
      </w:rPr>
    </w:lvl>
    <w:lvl w:ilvl="6">
      <w:start w:val="1"/>
      <w:numFmt w:val="decimal"/>
      <w:lvlText w:val="%1-%2.%3.%4.%5.%6.%7"/>
      <w:lvlJc w:val="left"/>
      <w:pPr>
        <w:ind w:left="12480" w:hanging="1440"/>
      </w:pPr>
      <w:rPr>
        <w:rFonts w:hint="default"/>
        <w:b/>
      </w:rPr>
    </w:lvl>
    <w:lvl w:ilvl="7">
      <w:start w:val="1"/>
      <w:numFmt w:val="decimal"/>
      <w:lvlText w:val="%1-%2.%3.%4.%5.%6.%7.%8"/>
      <w:lvlJc w:val="left"/>
      <w:pPr>
        <w:ind w:left="14680" w:hanging="1800"/>
      </w:pPr>
      <w:rPr>
        <w:rFonts w:hint="default"/>
        <w:b/>
      </w:rPr>
    </w:lvl>
    <w:lvl w:ilvl="8">
      <w:start w:val="1"/>
      <w:numFmt w:val="decimal"/>
      <w:lvlText w:val="%1-%2.%3.%4.%5.%6.%7.%8.%9"/>
      <w:lvlJc w:val="left"/>
      <w:pPr>
        <w:ind w:left="16520" w:hanging="1800"/>
      </w:pPr>
      <w:rPr>
        <w:rFonts w:hint="default"/>
        <w:b/>
      </w:rPr>
    </w:lvl>
  </w:abstractNum>
  <w:abstractNum w:abstractNumId="24" w15:restartNumberingAfterBreak="0">
    <w:nsid w:val="6BC94FDB"/>
    <w:multiLevelType w:val="multilevel"/>
    <w:tmpl w:val="C994BD92"/>
    <w:lvl w:ilvl="0">
      <w:start w:val="2020"/>
      <w:numFmt w:val="decimal"/>
      <w:lvlText w:val="%1"/>
      <w:lvlJc w:val="left"/>
      <w:pPr>
        <w:ind w:left="1120" w:hanging="1120"/>
      </w:pPr>
      <w:rPr>
        <w:rFonts w:hint="default"/>
      </w:rPr>
    </w:lvl>
    <w:lvl w:ilvl="1">
      <w:start w:val="2021"/>
      <w:numFmt w:val="decimal"/>
      <w:lvlText w:val="%1-%2"/>
      <w:lvlJc w:val="left"/>
      <w:pPr>
        <w:ind w:left="1840" w:hanging="1120"/>
      </w:pPr>
      <w:rPr>
        <w:rFonts w:hint="default"/>
        <w:b/>
        <w:bCs/>
      </w:rPr>
    </w:lvl>
    <w:lvl w:ilvl="2">
      <w:start w:val="1"/>
      <w:numFmt w:val="decimal"/>
      <w:lvlText w:val="%1-%2.%3"/>
      <w:lvlJc w:val="left"/>
      <w:pPr>
        <w:ind w:left="2560" w:hanging="1120"/>
      </w:pPr>
      <w:rPr>
        <w:rFonts w:hint="default"/>
      </w:rPr>
    </w:lvl>
    <w:lvl w:ilvl="3">
      <w:start w:val="1"/>
      <w:numFmt w:val="decimal"/>
      <w:lvlText w:val="%1-%2.%3.%4"/>
      <w:lvlJc w:val="left"/>
      <w:pPr>
        <w:ind w:left="3280" w:hanging="1120"/>
      </w:pPr>
      <w:rPr>
        <w:rFonts w:hint="default"/>
      </w:rPr>
    </w:lvl>
    <w:lvl w:ilvl="4">
      <w:start w:val="1"/>
      <w:numFmt w:val="decimal"/>
      <w:lvlText w:val="%1-%2.%3.%4.%5"/>
      <w:lvlJc w:val="left"/>
      <w:pPr>
        <w:ind w:left="4000" w:hanging="112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6BD50B7E"/>
    <w:multiLevelType w:val="hybridMultilevel"/>
    <w:tmpl w:val="922C055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734C7009"/>
    <w:multiLevelType w:val="multilevel"/>
    <w:tmpl w:val="B8E0EB82"/>
    <w:lvl w:ilvl="0">
      <w:start w:val="2020"/>
      <w:numFmt w:val="decimal"/>
      <w:lvlText w:val="%1"/>
      <w:lvlJc w:val="left"/>
      <w:pPr>
        <w:ind w:left="1120" w:hanging="1120"/>
      </w:pPr>
      <w:rPr>
        <w:rFonts w:hint="default"/>
        <w:b/>
      </w:rPr>
    </w:lvl>
    <w:lvl w:ilvl="1">
      <w:start w:val="2021"/>
      <w:numFmt w:val="decimal"/>
      <w:lvlText w:val="%1-%2"/>
      <w:lvlJc w:val="left"/>
      <w:pPr>
        <w:ind w:left="1840" w:hanging="1120"/>
      </w:pPr>
      <w:rPr>
        <w:rFonts w:hint="default"/>
        <w:b/>
      </w:rPr>
    </w:lvl>
    <w:lvl w:ilvl="2">
      <w:start w:val="1"/>
      <w:numFmt w:val="decimal"/>
      <w:lvlText w:val="%1-%2.%3"/>
      <w:lvlJc w:val="left"/>
      <w:pPr>
        <w:ind w:left="2560" w:hanging="1120"/>
      </w:pPr>
      <w:rPr>
        <w:rFonts w:hint="default"/>
        <w:b/>
      </w:rPr>
    </w:lvl>
    <w:lvl w:ilvl="3">
      <w:start w:val="1"/>
      <w:numFmt w:val="decimal"/>
      <w:lvlText w:val="%1-%2.%3.%4"/>
      <w:lvlJc w:val="left"/>
      <w:pPr>
        <w:ind w:left="3280" w:hanging="1120"/>
      </w:pPr>
      <w:rPr>
        <w:rFonts w:hint="default"/>
        <w:b/>
      </w:rPr>
    </w:lvl>
    <w:lvl w:ilvl="4">
      <w:start w:val="1"/>
      <w:numFmt w:val="decimal"/>
      <w:lvlText w:val="%1-%2.%3.%4.%5"/>
      <w:lvlJc w:val="left"/>
      <w:pPr>
        <w:ind w:left="4000" w:hanging="112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27" w15:restartNumberingAfterBreak="0">
    <w:nsid w:val="75587997"/>
    <w:multiLevelType w:val="hybridMultilevel"/>
    <w:tmpl w:val="7798846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7A5726DD"/>
    <w:multiLevelType w:val="multilevel"/>
    <w:tmpl w:val="31D40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4831611">
    <w:abstractNumId w:val="1"/>
  </w:num>
  <w:num w:numId="2" w16cid:durableId="8262002">
    <w:abstractNumId w:val="3"/>
  </w:num>
  <w:num w:numId="3" w16cid:durableId="1866138699">
    <w:abstractNumId w:val="20"/>
  </w:num>
  <w:num w:numId="4" w16cid:durableId="1333725735">
    <w:abstractNumId w:val="10"/>
  </w:num>
  <w:num w:numId="5" w16cid:durableId="1081558503">
    <w:abstractNumId w:val="16"/>
  </w:num>
  <w:num w:numId="6" w16cid:durableId="2043096236">
    <w:abstractNumId w:val="22"/>
  </w:num>
  <w:num w:numId="7" w16cid:durableId="1460757842">
    <w:abstractNumId w:val="25"/>
  </w:num>
  <w:num w:numId="8" w16cid:durableId="1069769048">
    <w:abstractNumId w:val="4"/>
  </w:num>
  <w:num w:numId="9" w16cid:durableId="1410274529">
    <w:abstractNumId w:val="27"/>
  </w:num>
  <w:num w:numId="10" w16cid:durableId="1719236076">
    <w:abstractNumId w:val="11"/>
  </w:num>
  <w:num w:numId="11" w16cid:durableId="1148745933">
    <w:abstractNumId w:val="7"/>
  </w:num>
  <w:num w:numId="12" w16cid:durableId="1286348068">
    <w:abstractNumId w:val="14"/>
  </w:num>
  <w:num w:numId="13" w16cid:durableId="1377662147">
    <w:abstractNumId w:val="21"/>
  </w:num>
  <w:num w:numId="14" w16cid:durableId="1766071897">
    <w:abstractNumId w:val="6"/>
  </w:num>
  <w:num w:numId="15" w16cid:durableId="812409810">
    <w:abstractNumId w:val="0"/>
  </w:num>
  <w:num w:numId="16" w16cid:durableId="1404183632">
    <w:abstractNumId w:val="9"/>
  </w:num>
  <w:num w:numId="17" w16cid:durableId="1071587616">
    <w:abstractNumId w:val="19"/>
  </w:num>
  <w:num w:numId="18" w16cid:durableId="694581296">
    <w:abstractNumId w:val="8"/>
  </w:num>
  <w:num w:numId="19" w16cid:durableId="1349217362">
    <w:abstractNumId w:val="24"/>
  </w:num>
  <w:num w:numId="20" w16cid:durableId="727344681">
    <w:abstractNumId w:val="28"/>
  </w:num>
  <w:num w:numId="21" w16cid:durableId="478423808">
    <w:abstractNumId w:val="5"/>
  </w:num>
  <w:num w:numId="22" w16cid:durableId="1443114785">
    <w:abstractNumId w:val="15"/>
  </w:num>
  <w:num w:numId="23" w16cid:durableId="787047378">
    <w:abstractNumId w:val="18"/>
  </w:num>
  <w:num w:numId="24" w16cid:durableId="943995218">
    <w:abstractNumId w:val="26"/>
  </w:num>
  <w:num w:numId="25" w16cid:durableId="1998342205">
    <w:abstractNumId w:val="13"/>
  </w:num>
  <w:num w:numId="26" w16cid:durableId="1711955555">
    <w:abstractNumId w:val="23"/>
  </w:num>
  <w:num w:numId="27" w16cid:durableId="857233201">
    <w:abstractNumId w:val="2"/>
  </w:num>
  <w:num w:numId="28" w16cid:durableId="2093744993">
    <w:abstractNumId w:val="17"/>
  </w:num>
  <w:num w:numId="29" w16cid:durableId="12383944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792"/>
    <w:rsid w:val="00001B1B"/>
    <w:rsid w:val="000053A7"/>
    <w:rsid w:val="00007F90"/>
    <w:rsid w:val="0001136C"/>
    <w:rsid w:val="00022A4C"/>
    <w:rsid w:val="00022F57"/>
    <w:rsid w:val="0002372C"/>
    <w:rsid w:val="0003455F"/>
    <w:rsid w:val="000351C1"/>
    <w:rsid w:val="00036A44"/>
    <w:rsid w:val="00036AF6"/>
    <w:rsid w:val="00044665"/>
    <w:rsid w:val="00050BC5"/>
    <w:rsid w:val="000520AB"/>
    <w:rsid w:val="000539CF"/>
    <w:rsid w:val="00056779"/>
    <w:rsid w:val="00067E5A"/>
    <w:rsid w:val="00074A26"/>
    <w:rsid w:val="00080FD9"/>
    <w:rsid w:val="0008380B"/>
    <w:rsid w:val="00095381"/>
    <w:rsid w:val="000A015E"/>
    <w:rsid w:val="000A0326"/>
    <w:rsid w:val="000B7045"/>
    <w:rsid w:val="000C5E3F"/>
    <w:rsid w:val="000D1705"/>
    <w:rsid w:val="000D232B"/>
    <w:rsid w:val="000E060B"/>
    <w:rsid w:val="000E1FFD"/>
    <w:rsid w:val="000F32C4"/>
    <w:rsid w:val="000F5B31"/>
    <w:rsid w:val="0010701A"/>
    <w:rsid w:val="00113725"/>
    <w:rsid w:val="001175FF"/>
    <w:rsid w:val="00130A9D"/>
    <w:rsid w:val="00146B44"/>
    <w:rsid w:val="00146EC9"/>
    <w:rsid w:val="00147FA1"/>
    <w:rsid w:val="00161585"/>
    <w:rsid w:val="00161ED5"/>
    <w:rsid w:val="00172F5F"/>
    <w:rsid w:val="00191EE4"/>
    <w:rsid w:val="001B0A7C"/>
    <w:rsid w:val="001B22DF"/>
    <w:rsid w:val="001B38AC"/>
    <w:rsid w:val="001B3C12"/>
    <w:rsid w:val="001B4F42"/>
    <w:rsid w:val="001C1205"/>
    <w:rsid w:val="001C2309"/>
    <w:rsid w:val="001C7FA0"/>
    <w:rsid w:val="001D0E80"/>
    <w:rsid w:val="001E0841"/>
    <w:rsid w:val="001E479D"/>
    <w:rsid w:val="001E6D26"/>
    <w:rsid w:val="001F0EAF"/>
    <w:rsid w:val="001F6C2F"/>
    <w:rsid w:val="00200E26"/>
    <w:rsid w:val="00203F65"/>
    <w:rsid w:val="00206B80"/>
    <w:rsid w:val="00222D44"/>
    <w:rsid w:val="00230071"/>
    <w:rsid w:val="002303E7"/>
    <w:rsid w:val="00241F8D"/>
    <w:rsid w:val="00243772"/>
    <w:rsid w:val="00252003"/>
    <w:rsid w:val="00254949"/>
    <w:rsid w:val="00254BCE"/>
    <w:rsid w:val="00270BCC"/>
    <w:rsid w:val="0027278B"/>
    <w:rsid w:val="0028527D"/>
    <w:rsid w:val="002900C5"/>
    <w:rsid w:val="0029178A"/>
    <w:rsid w:val="00292928"/>
    <w:rsid w:val="00292982"/>
    <w:rsid w:val="0029757D"/>
    <w:rsid w:val="002A1D1A"/>
    <w:rsid w:val="002A2FFB"/>
    <w:rsid w:val="002A3215"/>
    <w:rsid w:val="002A66DA"/>
    <w:rsid w:val="002B1940"/>
    <w:rsid w:val="002B408A"/>
    <w:rsid w:val="002B4B61"/>
    <w:rsid w:val="002C6DAA"/>
    <w:rsid w:val="002E5F8E"/>
    <w:rsid w:val="003006BC"/>
    <w:rsid w:val="003019D1"/>
    <w:rsid w:val="003042E1"/>
    <w:rsid w:val="00315DFE"/>
    <w:rsid w:val="003218E4"/>
    <w:rsid w:val="00326CCA"/>
    <w:rsid w:val="003318AA"/>
    <w:rsid w:val="00334BE4"/>
    <w:rsid w:val="00337BA8"/>
    <w:rsid w:val="00341949"/>
    <w:rsid w:val="00345261"/>
    <w:rsid w:val="00352704"/>
    <w:rsid w:val="00366F75"/>
    <w:rsid w:val="00367B25"/>
    <w:rsid w:val="00372244"/>
    <w:rsid w:val="00376BCA"/>
    <w:rsid w:val="003B1DAF"/>
    <w:rsid w:val="003C079A"/>
    <w:rsid w:val="003C3EC4"/>
    <w:rsid w:val="003D55ED"/>
    <w:rsid w:val="003E4C35"/>
    <w:rsid w:val="003E601C"/>
    <w:rsid w:val="003E68AE"/>
    <w:rsid w:val="003F1F46"/>
    <w:rsid w:val="003F725D"/>
    <w:rsid w:val="0041433D"/>
    <w:rsid w:val="0041767D"/>
    <w:rsid w:val="00422C19"/>
    <w:rsid w:val="00437F6F"/>
    <w:rsid w:val="004419FC"/>
    <w:rsid w:val="00446EC1"/>
    <w:rsid w:val="00454613"/>
    <w:rsid w:val="00454A5A"/>
    <w:rsid w:val="00457C77"/>
    <w:rsid w:val="00474EF3"/>
    <w:rsid w:val="00481B01"/>
    <w:rsid w:val="00487A7C"/>
    <w:rsid w:val="004A0D3D"/>
    <w:rsid w:val="004A295A"/>
    <w:rsid w:val="004A4498"/>
    <w:rsid w:val="004A6662"/>
    <w:rsid w:val="004A670F"/>
    <w:rsid w:val="004B2CC6"/>
    <w:rsid w:val="004B402E"/>
    <w:rsid w:val="004B6E99"/>
    <w:rsid w:val="004C0B1E"/>
    <w:rsid w:val="004C2AAD"/>
    <w:rsid w:val="004C3EEB"/>
    <w:rsid w:val="004D2479"/>
    <w:rsid w:val="004E1792"/>
    <w:rsid w:val="004E778C"/>
    <w:rsid w:val="004E7AB9"/>
    <w:rsid w:val="004F2196"/>
    <w:rsid w:val="004F30E7"/>
    <w:rsid w:val="004F4760"/>
    <w:rsid w:val="00503D49"/>
    <w:rsid w:val="005046C1"/>
    <w:rsid w:val="00506776"/>
    <w:rsid w:val="00506EC5"/>
    <w:rsid w:val="00521593"/>
    <w:rsid w:val="0053319A"/>
    <w:rsid w:val="005359AD"/>
    <w:rsid w:val="00543329"/>
    <w:rsid w:val="0054558F"/>
    <w:rsid w:val="0054738A"/>
    <w:rsid w:val="00561E50"/>
    <w:rsid w:val="0056584E"/>
    <w:rsid w:val="00566CCB"/>
    <w:rsid w:val="00566ED6"/>
    <w:rsid w:val="0058054B"/>
    <w:rsid w:val="0058494F"/>
    <w:rsid w:val="005928BC"/>
    <w:rsid w:val="0059711E"/>
    <w:rsid w:val="005B5847"/>
    <w:rsid w:val="005C028A"/>
    <w:rsid w:val="005C28E3"/>
    <w:rsid w:val="005C7F2A"/>
    <w:rsid w:val="005D374A"/>
    <w:rsid w:val="005D6049"/>
    <w:rsid w:val="005D6531"/>
    <w:rsid w:val="005E17BC"/>
    <w:rsid w:val="005E7AC0"/>
    <w:rsid w:val="00600EE8"/>
    <w:rsid w:val="00605778"/>
    <w:rsid w:val="00611BB7"/>
    <w:rsid w:val="00620376"/>
    <w:rsid w:val="006322C7"/>
    <w:rsid w:val="00633617"/>
    <w:rsid w:val="0063497B"/>
    <w:rsid w:val="00640784"/>
    <w:rsid w:val="00644CA3"/>
    <w:rsid w:val="006540BD"/>
    <w:rsid w:val="00664B23"/>
    <w:rsid w:val="00671161"/>
    <w:rsid w:val="0067184A"/>
    <w:rsid w:val="00690DE6"/>
    <w:rsid w:val="006A6A56"/>
    <w:rsid w:val="006B387D"/>
    <w:rsid w:val="006B679F"/>
    <w:rsid w:val="006C7F75"/>
    <w:rsid w:val="006E4330"/>
    <w:rsid w:val="006E515F"/>
    <w:rsid w:val="007002E3"/>
    <w:rsid w:val="00704C70"/>
    <w:rsid w:val="00706DB5"/>
    <w:rsid w:val="00713221"/>
    <w:rsid w:val="00721935"/>
    <w:rsid w:val="0073217F"/>
    <w:rsid w:val="00732820"/>
    <w:rsid w:val="00733C0A"/>
    <w:rsid w:val="00734E40"/>
    <w:rsid w:val="007351EB"/>
    <w:rsid w:val="00735DA1"/>
    <w:rsid w:val="00736B30"/>
    <w:rsid w:val="00742255"/>
    <w:rsid w:val="00745AC2"/>
    <w:rsid w:val="0075756E"/>
    <w:rsid w:val="00765693"/>
    <w:rsid w:val="007757C1"/>
    <w:rsid w:val="00781BF4"/>
    <w:rsid w:val="00791838"/>
    <w:rsid w:val="00792EFA"/>
    <w:rsid w:val="007937C5"/>
    <w:rsid w:val="007B65FD"/>
    <w:rsid w:val="007B6A12"/>
    <w:rsid w:val="007C6194"/>
    <w:rsid w:val="007E1E0F"/>
    <w:rsid w:val="007E567C"/>
    <w:rsid w:val="007E75B0"/>
    <w:rsid w:val="007F05EF"/>
    <w:rsid w:val="007F0C3E"/>
    <w:rsid w:val="007F1532"/>
    <w:rsid w:val="00812148"/>
    <w:rsid w:val="00820844"/>
    <w:rsid w:val="00825176"/>
    <w:rsid w:val="00831B23"/>
    <w:rsid w:val="00845B77"/>
    <w:rsid w:val="008479F4"/>
    <w:rsid w:val="00854CC6"/>
    <w:rsid w:val="008563E6"/>
    <w:rsid w:val="00856C8F"/>
    <w:rsid w:val="0086675D"/>
    <w:rsid w:val="008702F2"/>
    <w:rsid w:val="0087079E"/>
    <w:rsid w:val="0087184C"/>
    <w:rsid w:val="0087451F"/>
    <w:rsid w:val="00877C7D"/>
    <w:rsid w:val="00887E6C"/>
    <w:rsid w:val="008A030C"/>
    <w:rsid w:val="008A30C1"/>
    <w:rsid w:val="008B0772"/>
    <w:rsid w:val="008B140F"/>
    <w:rsid w:val="008B3CF1"/>
    <w:rsid w:val="008B6ABD"/>
    <w:rsid w:val="008B7C98"/>
    <w:rsid w:val="008C26CF"/>
    <w:rsid w:val="008C4CBF"/>
    <w:rsid w:val="008D18B9"/>
    <w:rsid w:val="008D1FBB"/>
    <w:rsid w:val="008D7DA1"/>
    <w:rsid w:val="008E0E98"/>
    <w:rsid w:val="008E18B2"/>
    <w:rsid w:val="008F50CE"/>
    <w:rsid w:val="008F5B94"/>
    <w:rsid w:val="008F6DE5"/>
    <w:rsid w:val="008F7AAE"/>
    <w:rsid w:val="0090186E"/>
    <w:rsid w:val="009018F4"/>
    <w:rsid w:val="00901BB1"/>
    <w:rsid w:val="00905781"/>
    <w:rsid w:val="00906551"/>
    <w:rsid w:val="00913E7D"/>
    <w:rsid w:val="00917BF3"/>
    <w:rsid w:val="009220D0"/>
    <w:rsid w:val="009229A6"/>
    <w:rsid w:val="0092594B"/>
    <w:rsid w:val="0093255B"/>
    <w:rsid w:val="00933F8F"/>
    <w:rsid w:val="009372DF"/>
    <w:rsid w:val="00941F74"/>
    <w:rsid w:val="00942B75"/>
    <w:rsid w:val="00951680"/>
    <w:rsid w:val="00953C8C"/>
    <w:rsid w:val="00955EEF"/>
    <w:rsid w:val="00957A9C"/>
    <w:rsid w:val="00982124"/>
    <w:rsid w:val="009845F8"/>
    <w:rsid w:val="00987082"/>
    <w:rsid w:val="0099194C"/>
    <w:rsid w:val="00994505"/>
    <w:rsid w:val="00995D9F"/>
    <w:rsid w:val="009A6B2D"/>
    <w:rsid w:val="009B7483"/>
    <w:rsid w:val="009C22B5"/>
    <w:rsid w:val="009C689C"/>
    <w:rsid w:val="009E44C8"/>
    <w:rsid w:val="009F0A7C"/>
    <w:rsid w:val="00A0149D"/>
    <w:rsid w:val="00A035A0"/>
    <w:rsid w:val="00A069FB"/>
    <w:rsid w:val="00A07AD7"/>
    <w:rsid w:val="00A10B63"/>
    <w:rsid w:val="00A11CB8"/>
    <w:rsid w:val="00A15CD5"/>
    <w:rsid w:val="00A20329"/>
    <w:rsid w:val="00A26D17"/>
    <w:rsid w:val="00A43FDA"/>
    <w:rsid w:val="00A47ED6"/>
    <w:rsid w:val="00A67DAE"/>
    <w:rsid w:val="00A7026D"/>
    <w:rsid w:val="00A74A9B"/>
    <w:rsid w:val="00A76B29"/>
    <w:rsid w:val="00A91F15"/>
    <w:rsid w:val="00A96557"/>
    <w:rsid w:val="00AA3A39"/>
    <w:rsid w:val="00AA7333"/>
    <w:rsid w:val="00AB0B37"/>
    <w:rsid w:val="00AB6E11"/>
    <w:rsid w:val="00AC0BEE"/>
    <w:rsid w:val="00AD1C84"/>
    <w:rsid w:val="00AD39DF"/>
    <w:rsid w:val="00AD79E3"/>
    <w:rsid w:val="00AE4C49"/>
    <w:rsid w:val="00B0266A"/>
    <w:rsid w:val="00B072BD"/>
    <w:rsid w:val="00B13B32"/>
    <w:rsid w:val="00B21BA2"/>
    <w:rsid w:val="00B226CE"/>
    <w:rsid w:val="00B27EF9"/>
    <w:rsid w:val="00B32B55"/>
    <w:rsid w:val="00B349CB"/>
    <w:rsid w:val="00B3550D"/>
    <w:rsid w:val="00B4235B"/>
    <w:rsid w:val="00B46C08"/>
    <w:rsid w:val="00B549D4"/>
    <w:rsid w:val="00B57454"/>
    <w:rsid w:val="00B6020D"/>
    <w:rsid w:val="00B608D6"/>
    <w:rsid w:val="00B623AF"/>
    <w:rsid w:val="00B642DF"/>
    <w:rsid w:val="00B64719"/>
    <w:rsid w:val="00B66742"/>
    <w:rsid w:val="00B677A7"/>
    <w:rsid w:val="00B77F7E"/>
    <w:rsid w:val="00B81C83"/>
    <w:rsid w:val="00B94A78"/>
    <w:rsid w:val="00BA3483"/>
    <w:rsid w:val="00BA3E52"/>
    <w:rsid w:val="00BA5D84"/>
    <w:rsid w:val="00BA7AC2"/>
    <w:rsid w:val="00BB222B"/>
    <w:rsid w:val="00BB246A"/>
    <w:rsid w:val="00BB42CE"/>
    <w:rsid w:val="00BB4418"/>
    <w:rsid w:val="00BB631A"/>
    <w:rsid w:val="00BB720E"/>
    <w:rsid w:val="00BC49B6"/>
    <w:rsid w:val="00BC62C4"/>
    <w:rsid w:val="00BD0936"/>
    <w:rsid w:val="00BE3D52"/>
    <w:rsid w:val="00BF4D38"/>
    <w:rsid w:val="00C00435"/>
    <w:rsid w:val="00C07D77"/>
    <w:rsid w:val="00C125D1"/>
    <w:rsid w:val="00C20B8F"/>
    <w:rsid w:val="00C416B5"/>
    <w:rsid w:val="00C41FF4"/>
    <w:rsid w:val="00C45B7A"/>
    <w:rsid w:val="00C51BCA"/>
    <w:rsid w:val="00C52AA9"/>
    <w:rsid w:val="00C55032"/>
    <w:rsid w:val="00C57529"/>
    <w:rsid w:val="00C62418"/>
    <w:rsid w:val="00C66550"/>
    <w:rsid w:val="00C866F0"/>
    <w:rsid w:val="00C91028"/>
    <w:rsid w:val="00C940C7"/>
    <w:rsid w:val="00CA2F85"/>
    <w:rsid w:val="00CA43B4"/>
    <w:rsid w:val="00CB235F"/>
    <w:rsid w:val="00CB37E3"/>
    <w:rsid w:val="00CC603B"/>
    <w:rsid w:val="00CC7A26"/>
    <w:rsid w:val="00CE04BC"/>
    <w:rsid w:val="00CE1479"/>
    <w:rsid w:val="00CE1EF7"/>
    <w:rsid w:val="00CE6AA9"/>
    <w:rsid w:val="00CF4D56"/>
    <w:rsid w:val="00CF63C1"/>
    <w:rsid w:val="00CF655B"/>
    <w:rsid w:val="00D012AC"/>
    <w:rsid w:val="00D01D91"/>
    <w:rsid w:val="00D20E50"/>
    <w:rsid w:val="00D21181"/>
    <w:rsid w:val="00D26234"/>
    <w:rsid w:val="00D34BBE"/>
    <w:rsid w:val="00D444D4"/>
    <w:rsid w:val="00D65765"/>
    <w:rsid w:val="00D71AF7"/>
    <w:rsid w:val="00D72706"/>
    <w:rsid w:val="00D9172A"/>
    <w:rsid w:val="00D933C7"/>
    <w:rsid w:val="00DA2F06"/>
    <w:rsid w:val="00DA4F2C"/>
    <w:rsid w:val="00DB1EEA"/>
    <w:rsid w:val="00DB24FE"/>
    <w:rsid w:val="00DB6FDF"/>
    <w:rsid w:val="00DB7CC2"/>
    <w:rsid w:val="00DC5942"/>
    <w:rsid w:val="00DD0551"/>
    <w:rsid w:val="00DD0982"/>
    <w:rsid w:val="00DE06FC"/>
    <w:rsid w:val="00DE3660"/>
    <w:rsid w:val="00DE53ED"/>
    <w:rsid w:val="00DF5D5E"/>
    <w:rsid w:val="00E05590"/>
    <w:rsid w:val="00E0791F"/>
    <w:rsid w:val="00E142DC"/>
    <w:rsid w:val="00E16CD6"/>
    <w:rsid w:val="00E17632"/>
    <w:rsid w:val="00E23022"/>
    <w:rsid w:val="00E2429E"/>
    <w:rsid w:val="00E35AFB"/>
    <w:rsid w:val="00E409B4"/>
    <w:rsid w:val="00E424C3"/>
    <w:rsid w:val="00E441B8"/>
    <w:rsid w:val="00E44EFB"/>
    <w:rsid w:val="00E4645D"/>
    <w:rsid w:val="00E61604"/>
    <w:rsid w:val="00E6283C"/>
    <w:rsid w:val="00E81787"/>
    <w:rsid w:val="00E83C11"/>
    <w:rsid w:val="00E8791A"/>
    <w:rsid w:val="00EA60B4"/>
    <w:rsid w:val="00EA7079"/>
    <w:rsid w:val="00EA7D8E"/>
    <w:rsid w:val="00EB26CF"/>
    <w:rsid w:val="00EB6DB5"/>
    <w:rsid w:val="00EC16D4"/>
    <w:rsid w:val="00EC1C28"/>
    <w:rsid w:val="00ED3972"/>
    <w:rsid w:val="00ED42BD"/>
    <w:rsid w:val="00ED5348"/>
    <w:rsid w:val="00EE07EB"/>
    <w:rsid w:val="00EE0F52"/>
    <w:rsid w:val="00EE5680"/>
    <w:rsid w:val="00EF2911"/>
    <w:rsid w:val="00EF48F8"/>
    <w:rsid w:val="00F01E17"/>
    <w:rsid w:val="00F041A6"/>
    <w:rsid w:val="00F11397"/>
    <w:rsid w:val="00F15EA1"/>
    <w:rsid w:val="00F17F20"/>
    <w:rsid w:val="00F46E56"/>
    <w:rsid w:val="00F5702C"/>
    <w:rsid w:val="00F642E6"/>
    <w:rsid w:val="00F77678"/>
    <w:rsid w:val="00F93F46"/>
    <w:rsid w:val="00F95B4A"/>
    <w:rsid w:val="00FA10C6"/>
    <w:rsid w:val="00FA181B"/>
    <w:rsid w:val="00FA2ADB"/>
    <w:rsid w:val="00FA3F5A"/>
    <w:rsid w:val="00FA6094"/>
    <w:rsid w:val="00FB79FE"/>
    <w:rsid w:val="00FC1A9C"/>
    <w:rsid w:val="00FC3371"/>
    <w:rsid w:val="00FD3B9A"/>
    <w:rsid w:val="00FD7EF4"/>
    <w:rsid w:val="00FE294C"/>
    <w:rsid w:val="00FE4A15"/>
    <w:rsid w:val="00FF1D4F"/>
    <w:rsid w:val="00FF21E7"/>
    <w:rsid w:val="00FF2C38"/>
    <w:rsid w:val="00FF578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C8A64A"/>
  <w15:chartTrackingRefBased/>
  <w15:docId w15:val="{B586669F-932C-44F3-8889-5F4A2C231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A15CD5"/>
    <w:pPr>
      <w:keepNext/>
      <w:keepLines/>
      <w:spacing w:before="120" w:after="80"/>
      <w:outlineLvl w:val="0"/>
    </w:pPr>
    <w:rPr>
      <w:rFonts w:asciiTheme="majorHAnsi" w:eastAsiaTheme="majorEastAsia" w:hAnsiTheme="majorHAnsi" w:cstheme="majorBidi"/>
      <w:color w:val="0F4761" w:themeColor="accent1" w:themeShade="BF"/>
      <w:sz w:val="48"/>
      <w:szCs w:val="40"/>
    </w:rPr>
  </w:style>
  <w:style w:type="paragraph" w:styleId="Heading2">
    <w:name w:val="heading 2"/>
    <w:basedOn w:val="Normal"/>
    <w:next w:val="Normal"/>
    <w:link w:val="Heading2Char"/>
    <w:autoRedefine/>
    <w:uiPriority w:val="9"/>
    <w:unhideWhenUsed/>
    <w:qFormat/>
    <w:rsid w:val="005C028A"/>
    <w:pPr>
      <w:keepNext/>
      <w:keepLines/>
      <w:spacing w:before="160" w:after="240"/>
      <w:outlineLvl w:val="1"/>
    </w:pPr>
    <w:rPr>
      <w:rFonts w:ascii="Arial" w:eastAsiaTheme="majorEastAsia" w:hAnsi="Arial" w:cs="Arial"/>
      <w:noProof/>
      <w:color w:val="000000" w:themeColor="text1"/>
    </w:rPr>
  </w:style>
  <w:style w:type="paragraph" w:styleId="Heading3">
    <w:name w:val="heading 3"/>
    <w:basedOn w:val="Normal"/>
    <w:next w:val="Normal"/>
    <w:link w:val="Heading3Char"/>
    <w:autoRedefine/>
    <w:uiPriority w:val="9"/>
    <w:unhideWhenUsed/>
    <w:qFormat/>
    <w:rsid w:val="00A96557"/>
    <w:pPr>
      <w:keepNext/>
      <w:keepLines/>
      <w:spacing w:before="160" w:after="80"/>
      <w:outlineLvl w:val="2"/>
    </w:pPr>
    <w:rPr>
      <w:rFonts w:eastAsiaTheme="majorEastAsia" w:cstheme="majorBidi"/>
      <w:color w:val="0F4761" w:themeColor="accent1" w:themeShade="BF"/>
      <w:sz w:val="36"/>
      <w:szCs w:val="28"/>
    </w:rPr>
  </w:style>
  <w:style w:type="paragraph" w:styleId="Heading4">
    <w:name w:val="heading 4"/>
    <w:basedOn w:val="Normal"/>
    <w:next w:val="Normal"/>
    <w:link w:val="Heading4Char"/>
    <w:autoRedefine/>
    <w:uiPriority w:val="9"/>
    <w:unhideWhenUsed/>
    <w:qFormat/>
    <w:rsid w:val="00B21BA2"/>
    <w:pPr>
      <w:keepNext/>
      <w:keepLines/>
      <w:spacing w:before="200"/>
      <w:outlineLvl w:val="3"/>
    </w:pPr>
    <w:rPr>
      <w:rFonts w:ascii="Arial" w:eastAsiaTheme="majorEastAsia" w:hAnsi="Arial" w:cs="Arial"/>
      <w:sz w:val="40"/>
      <w:szCs w:val="40"/>
    </w:rPr>
  </w:style>
  <w:style w:type="paragraph" w:styleId="Heading5">
    <w:name w:val="heading 5"/>
    <w:basedOn w:val="Normal"/>
    <w:next w:val="Normal"/>
    <w:link w:val="Heading5Char"/>
    <w:uiPriority w:val="9"/>
    <w:semiHidden/>
    <w:unhideWhenUsed/>
    <w:qFormat/>
    <w:rsid w:val="004E17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17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17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17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17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5CD5"/>
    <w:rPr>
      <w:rFonts w:asciiTheme="majorHAnsi" w:eastAsiaTheme="majorEastAsia" w:hAnsiTheme="majorHAnsi" w:cstheme="majorBidi"/>
      <w:color w:val="0F4761" w:themeColor="accent1" w:themeShade="BF"/>
      <w:sz w:val="48"/>
      <w:szCs w:val="40"/>
    </w:rPr>
  </w:style>
  <w:style w:type="character" w:customStyle="1" w:styleId="Heading2Char">
    <w:name w:val="Heading 2 Char"/>
    <w:basedOn w:val="DefaultParagraphFont"/>
    <w:link w:val="Heading2"/>
    <w:uiPriority w:val="9"/>
    <w:rsid w:val="005C028A"/>
    <w:rPr>
      <w:rFonts w:ascii="Arial" w:eastAsiaTheme="majorEastAsia" w:hAnsi="Arial" w:cs="Arial"/>
      <w:noProof/>
      <w:color w:val="000000" w:themeColor="text1"/>
    </w:rPr>
  </w:style>
  <w:style w:type="character" w:customStyle="1" w:styleId="Heading3Char">
    <w:name w:val="Heading 3 Char"/>
    <w:basedOn w:val="DefaultParagraphFont"/>
    <w:link w:val="Heading3"/>
    <w:uiPriority w:val="9"/>
    <w:rsid w:val="00A96557"/>
    <w:rPr>
      <w:rFonts w:eastAsiaTheme="majorEastAsia" w:cstheme="majorBidi"/>
      <w:color w:val="0F4761" w:themeColor="accent1" w:themeShade="BF"/>
      <w:sz w:val="36"/>
      <w:szCs w:val="28"/>
    </w:rPr>
  </w:style>
  <w:style w:type="character" w:customStyle="1" w:styleId="Heading4Char">
    <w:name w:val="Heading 4 Char"/>
    <w:basedOn w:val="DefaultParagraphFont"/>
    <w:link w:val="Heading4"/>
    <w:uiPriority w:val="9"/>
    <w:rsid w:val="00B21BA2"/>
    <w:rPr>
      <w:rFonts w:ascii="Arial" w:eastAsiaTheme="majorEastAsia" w:hAnsi="Arial" w:cs="Arial"/>
      <w:sz w:val="40"/>
      <w:szCs w:val="40"/>
    </w:rPr>
  </w:style>
  <w:style w:type="character" w:customStyle="1" w:styleId="Heading5Char">
    <w:name w:val="Heading 5 Char"/>
    <w:basedOn w:val="DefaultParagraphFont"/>
    <w:link w:val="Heading5"/>
    <w:uiPriority w:val="9"/>
    <w:semiHidden/>
    <w:rsid w:val="004E17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17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17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17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1792"/>
    <w:rPr>
      <w:rFonts w:eastAsiaTheme="majorEastAsia" w:cstheme="majorBidi"/>
      <w:color w:val="272727" w:themeColor="text1" w:themeTint="D8"/>
    </w:rPr>
  </w:style>
  <w:style w:type="paragraph" w:styleId="Title">
    <w:name w:val="Title"/>
    <w:basedOn w:val="Normal"/>
    <w:next w:val="Normal"/>
    <w:link w:val="TitleChar"/>
    <w:autoRedefine/>
    <w:uiPriority w:val="10"/>
    <w:qFormat/>
    <w:rsid w:val="007002E3"/>
    <w:pPr>
      <w:spacing w:after="80" w:line="240" w:lineRule="auto"/>
      <w:contextualSpacing/>
      <w:jc w:val="center"/>
    </w:pPr>
    <w:rPr>
      <w:rFonts w:asciiTheme="majorHAnsi" w:eastAsiaTheme="majorEastAsia" w:hAnsiTheme="majorHAnsi" w:cstheme="majorBidi"/>
      <w:spacing w:val="-10"/>
      <w:kern w:val="28"/>
      <w:sz w:val="72"/>
      <w:szCs w:val="56"/>
    </w:rPr>
  </w:style>
  <w:style w:type="character" w:customStyle="1" w:styleId="TitleChar">
    <w:name w:val="Title Char"/>
    <w:basedOn w:val="DefaultParagraphFont"/>
    <w:link w:val="Title"/>
    <w:uiPriority w:val="10"/>
    <w:rsid w:val="007002E3"/>
    <w:rPr>
      <w:rFonts w:asciiTheme="majorHAnsi" w:eastAsiaTheme="majorEastAsia" w:hAnsiTheme="majorHAnsi" w:cstheme="majorBidi"/>
      <w:spacing w:val="-10"/>
      <w:kern w:val="28"/>
      <w:sz w:val="72"/>
      <w:szCs w:val="56"/>
    </w:rPr>
  </w:style>
  <w:style w:type="paragraph" w:styleId="Subtitle">
    <w:name w:val="Subtitle"/>
    <w:basedOn w:val="Normal"/>
    <w:next w:val="Normal"/>
    <w:link w:val="SubtitleChar"/>
    <w:uiPriority w:val="11"/>
    <w:qFormat/>
    <w:rsid w:val="004E17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17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1792"/>
    <w:pPr>
      <w:spacing w:before="160"/>
      <w:jc w:val="center"/>
    </w:pPr>
    <w:rPr>
      <w:i/>
      <w:iCs/>
      <w:color w:val="404040" w:themeColor="text1" w:themeTint="BF"/>
    </w:rPr>
  </w:style>
  <w:style w:type="character" w:customStyle="1" w:styleId="QuoteChar">
    <w:name w:val="Quote Char"/>
    <w:basedOn w:val="DefaultParagraphFont"/>
    <w:link w:val="Quote"/>
    <w:uiPriority w:val="29"/>
    <w:rsid w:val="004E1792"/>
    <w:rPr>
      <w:i/>
      <w:iCs/>
      <w:color w:val="404040" w:themeColor="text1" w:themeTint="BF"/>
    </w:rPr>
  </w:style>
  <w:style w:type="paragraph" w:styleId="ListParagraph">
    <w:name w:val="List Paragraph"/>
    <w:basedOn w:val="Normal"/>
    <w:uiPriority w:val="34"/>
    <w:qFormat/>
    <w:rsid w:val="004E1792"/>
    <w:pPr>
      <w:ind w:left="720"/>
      <w:contextualSpacing/>
    </w:pPr>
  </w:style>
  <w:style w:type="character" w:styleId="IntenseEmphasis">
    <w:name w:val="Intense Emphasis"/>
    <w:basedOn w:val="DefaultParagraphFont"/>
    <w:uiPriority w:val="21"/>
    <w:qFormat/>
    <w:rsid w:val="004E1792"/>
    <w:rPr>
      <w:i/>
      <w:iCs/>
      <w:color w:val="0F4761" w:themeColor="accent1" w:themeShade="BF"/>
    </w:rPr>
  </w:style>
  <w:style w:type="paragraph" w:styleId="IntenseQuote">
    <w:name w:val="Intense Quote"/>
    <w:basedOn w:val="Normal"/>
    <w:next w:val="Normal"/>
    <w:link w:val="IntenseQuoteChar"/>
    <w:uiPriority w:val="30"/>
    <w:qFormat/>
    <w:rsid w:val="004E17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1792"/>
    <w:rPr>
      <w:i/>
      <w:iCs/>
      <w:color w:val="0F4761" w:themeColor="accent1" w:themeShade="BF"/>
    </w:rPr>
  </w:style>
  <w:style w:type="character" w:styleId="IntenseReference">
    <w:name w:val="Intense Reference"/>
    <w:basedOn w:val="DefaultParagraphFont"/>
    <w:uiPriority w:val="32"/>
    <w:qFormat/>
    <w:rsid w:val="004E1792"/>
    <w:rPr>
      <w:b/>
      <w:bCs/>
      <w:smallCaps/>
      <w:color w:val="0F4761" w:themeColor="accent1" w:themeShade="BF"/>
      <w:spacing w:val="5"/>
    </w:rPr>
  </w:style>
  <w:style w:type="character" w:styleId="Hyperlink">
    <w:name w:val="Hyperlink"/>
    <w:basedOn w:val="DefaultParagraphFont"/>
    <w:uiPriority w:val="99"/>
    <w:unhideWhenUsed/>
    <w:rsid w:val="004E1792"/>
    <w:rPr>
      <w:color w:val="467886" w:themeColor="hyperlink"/>
      <w:u w:val="single"/>
    </w:rPr>
  </w:style>
  <w:style w:type="character" w:styleId="UnresolvedMention">
    <w:name w:val="Unresolved Mention"/>
    <w:basedOn w:val="DefaultParagraphFont"/>
    <w:uiPriority w:val="99"/>
    <w:semiHidden/>
    <w:unhideWhenUsed/>
    <w:rsid w:val="004E1792"/>
    <w:rPr>
      <w:color w:val="605E5C"/>
      <w:shd w:val="clear" w:color="auto" w:fill="E1DFDD"/>
    </w:rPr>
  </w:style>
  <w:style w:type="paragraph" w:styleId="Caption">
    <w:name w:val="caption"/>
    <w:basedOn w:val="Normal"/>
    <w:next w:val="Normal"/>
    <w:uiPriority w:val="35"/>
    <w:unhideWhenUsed/>
    <w:qFormat/>
    <w:rsid w:val="004E1792"/>
    <w:pPr>
      <w:spacing w:after="200" w:line="240" w:lineRule="auto"/>
    </w:pPr>
    <w:rPr>
      <w:i/>
      <w:iCs/>
      <w:color w:val="0E2841" w:themeColor="text2"/>
      <w:sz w:val="18"/>
      <w:szCs w:val="18"/>
    </w:rPr>
  </w:style>
  <w:style w:type="paragraph" w:styleId="NormalWeb">
    <w:name w:val="Normal (Web)"/>
    <w:basedOn w:val="Normal"/>
    <w:uiPriority w:val="99"/>
    <w:semiHidden/>
    <w:unhideWhenUsed/>
    <w:rsid w:val="00A76B29"/>
    <w:pPr>
      <w:spacing w:before="100" w:beforeAutospacing="1" w:after="100" w:afterAutospacing="1" w:line="240" w:lineRule="auto"/>
    </w:pPr>
    <w:rPr>
      <w:rFonts w:ascii="Times New Roman" w:eastAsia="Times New Roman" w:hAnsi="Times New Roman" w:cs="Times New Roman"/>
      <w:kern w:val="0"/>
      <w:lang w:eastAsia="en-CA"/>
      <w14:ligatures w14:val="none"/>
    </w:rPr>
  </w:style>
  <w:style w:type="paragraph" w:styleId="NoSpacing">
    <w:name w:val="No Spacing"/>
    <w:link w:val="NoSpacingChar"/>
    <w:uiPriority w:val="1"/>
    <w:qFormat/>
    <w:rsid w:val="007002E3"/>
    <w:pPr>
      <w:spacing w:after="0" w:line="240" w:lineRule="auto"/>
    </w:pPr>
    <w:rPr>
      <w:rFonts w:eastAsiaTheme="minorEastAsia"/>
      <w:kern w:val="0"/>
      <w:sz w:val="22"/>
      <w:szCs w:val="22"/>
      <w:lang w:val="en-US"/>
      <w14:ligatures w14:val="none"/>
    </w:rPr>
  </w:style>
  <w:style w:type="character" w:customStyle="1" w:styleId="NoSpacingChar">
    <w:name w:val="No Spacing Char"/>
    <w:basedOn w:val="DefaultParagraphFont"/>
    <w:link w:val="NoSpacing"/>
    <w:uiPriority w:val="1"/>
    <w:rsid w:val="007002E3"/>
    <w:rPr>
      <w:rFonts w:eastAsiaTheme="minorEastAsia"/>
      <w:kern w:val="0"/>
      <w:sz w:val="22"/>
      <w:szCs w:val="22"/>
      <w:lang w:val="en-US"/>
      <w14:ligatures w14:val="none"/>
    </w:rPr>
  </w:style>
  <w:style w:type="paragraph" w:styleId="Header">
    <w:name w:val="header"/>
    <w:basedOn w:val="Normal"/>
    <w:link w:val="HeaderChar"/>
    <w:uiPriority w:val="99"/>
    <w:unhideWhenUsed/>
    <w:rsid w:val="007002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02E3"/>
  </w:style>
  <w:style w:type="paragraph" w:styleId="Footer">
    <w:name w:val="footer"/>
    <w:basedOn w:val="Normal"/>
    <w:link w:val="FooterChar"/>
    <w:uiPriority w:val="99"/>
    <w:unhideWhenUsed/>
    <w:rsid w:val="007002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02E3"/>
  </w:style>
  <w:style w:type="table" w:styleId="TableGrid">
    <w:name w:val="Table Grid"/>
    <w:basedOn w:val="TableNormal"/>
    <w:uiPriority w:val="39"/>
    <w:rsid w:val="00E464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36054">
      <w:bodyDiv w:val="1"/>
      <w:marLeft w:val="0"/>
      <w:marRight w:val="0"/>
      <w:marTop w:val="0"/>
      <w:marBottom w:val="0"/>
      <w:divBdr>
        <w:top w:val="none" w:sz="0" w:space="0" w:color="auto"/>
        <w:left w:val="none" w:sz="0" w:space="0" w:color="auto"/>
        <w:bottom w:val="none" w:sz="0" w:space="0" w:color="auto"/>
        <w:right w:val="none" w:sz="0" w:space="0" w:color="auto"/>
      </w:divBdr>
    </w:div>
    <w:div w:id="30692658">
      <w:bodyDiv w:val="1"/>
      <w:marLeft w:val="0"/>
      <w:marRight w:val="0"/>
      <w:marTop w:val="0"/>
      <w:marBottom w:val="0"/>
      <w:divBdr>
        <w:top w:val="none" w:sz="0" w:space="0" w:color="auto"/>
        <w:left w:val="none" w:sz="0" w:space="0" w:color="auto"/>
        <w:bottom w:val="none" w:sz="0" w:space="0" w:color="auto"/>
        <w:right w:val="none" w:sz="0" w:space="0" w:color="auto"/>
      </w:divBdr>
    </w:div>
    <w:div w:id="45841732">
      <w:bodyDiv w:val="1"/>
      <w:marLeft w:val="0"/>
      <w:marRight w:val="0"/>
      <w:marTop w:val="0"/>
      <w:marBottom w:val="0"/>
      <w:divBdr>
        <w:top w:val="none" w:sz="0" w:space="0" w:color="auto"/>
        <w:left w:val="none" w:sz="0" w:space="0" w:color="auto"/>
        <w:bottom w:val="none" w:sz="0" w:space="0" w:color="auto"/>
        <w:right w:val="none" w:sz="0" w:space="0" w:color="auto"/>
      </w:divBdr>
    </w:div>
    <w:div w:id="51195848">
      <w:bodyDiv w:val="1"/>
      <w:marLeft w:val="0"/>
      <w:marRight w:val="0"/>
      <w:marTop w:val="0"/>
      <w:marBottom w:val="0"/>
      <w:divBdr>
        <w:top w:val="none" w:sz="0" w:space="0" w:color="auto"/>
        <w:left w:val="none" w:sz="0" w:space="0" w:color="auto"/>
        <w:bottom w:val="none" w:sz="0" w:space="0" w:color="auto"/>
        <w:right w:val="none" w:sz="0" w:space="0" w:color="auto"/>
      </w:divBdr>
    </w:div>
    <w:div w:id="54743606">
      <w:bodyDiv w:val="1"/>
      <w:marLeft w:val="0"/>
      <w:marRight w:val="0"/>
      <w:marTop w:val="0"/>
      <w:marBottom w:val="0"/>
      <w:divBdr>
        <w:top w:val="none" w:sz="0" w:space="0" w:color="auto"/>
        <w:left w:val="none" w:sz="0" w:space="0" w:color="auto"/>
        <w:bottom w:val="none" w:sz="0" w:space="0" w:color="auto"/>
        <w:right w:val="none" w:sz="0" w:space="0" w:color="auto"/>
      </w:divBdr>
    </w:div>
    <w:div w:id="62915753">
      <w:bodyDiv w:val="1"/>
      <w:marLeft w:val="0"/>
      <w:marRight w:val="0"/>
      <w:marTop w:val="0"/>
      <w:marBottom w:val="0"/>
      <w:divBdr>
        <w:top w:val="none" w:sz="0" w:space="0" w:color="auto"/>
        <w:left w:val="none" w:sz="0" w:space="0" w:color="auto"/>
        <w:bottom w:val="none" w:sz="0" w:space="0" w:color="auto"/>
        <w:right w:val="none" w:sz="0" w:space="0" w:color="auto"/>
      </w:divBdr>
    </w:div>
    <w:div w:id="64687596">
      <w:bodyDiv w:val="1"/>
      <w:marLeft w:val="0"/>
      <w:marRight w:val="0"/>
      <w:marTop w:val="0"/>
      <w:marBottom w:val="0"/>
      <w:divBdr>
        <w:top w:val="none" w:sz="0" w:space="0" w:color="auto"/>
        <w:left w:val="none" w:sz="0" w:space="0" w:color="auto"/>
        <w:bottom w:val="none" w:sz="0" w:space="0" w:color="auto"/>
        <w:right w:val="none" w:sz="0" w:space="0" w:color="auto"/>
      </w:divBdr>
    </w:div>
    <w:div w:id="67925621">
      <w:bodyDiv w:val="1"/>
      <w:marLeft w:val="0"/>
      <w:marRight w:val="0"/>
      <w:marTop w:val="0"/>
      <w:marBottom w:val="0"/>
      <w:divBdr>
        <w:top w:val="none" w:sz="0" w:space="0" w:color="auto"/>
        <w:left w:val="none" w:sz="0" w:space="0" w:color="auto"/>
        <w:bottom w:val="none" w:sz="0" w:space="0" w:color="auto"/>
        <w:right w:val="none" w:sz="0" w:space="0" w:color="auto"/>
      </w:divBdr>
    </w:div>
    <w:div w:id="75786704">
      <w:bodyDiv w:val="1"/>
      <w:marLeft w:val="0"/>
      <w:marRight w:val="0"/>
      <w:marTop w:val="0"/>
      <w:marBottom w:val="0"/>
      <w:divBdr>
        <w:top w:val="none" w:sz="0" w:space="0" w:color="auto"/>
        <w:left w:val="none" w:sz="0" w:space="0" w:color="auto"/>
        <w:bottom w:val="none" w:sz="0" w:space="0" w:color="auto"/>
        <w:right w:val="none" w:sz="0" w:space="0" w:color="auto"/>
      </w:divBdr>
    </w:div>
    <w:div w:id="104812293">
      <w:bodyDiv w:val="1"/>
      <w:marLeft w:val="0"/>
      <w:marRight w:val="0"/>
      <w:marTop w:val="0"/>
      <w:marBottom w:val="0"/>
      <w:divBdr>
        <w:top w:val="none" w:sz="0" w:space="0" w:color="auto"/>
        <w:left w:val="none" w:sz="0" w:space="0" w:color="auto"/>
        <w:bottom w:val="none" w:sz="0" w:space="0" w:color="auto"/>
        <w:right w:val="none" w:sz="0" w:space="0" w:color="auto"/>
      </w:divBdr>
    </w:div>
    <w:div w:id="127088892">
      <w:bodyDiv w:val="1"/>
      <w:marLeft w:val="0"/>
      <w:marRight w:val="0"/>
      <w:marTop w:val="0"/>
      <w:marBottom w:val="0"/>
      <w:divBdr>
        <w:top w:val="none" w:sz="0" w:space="0" w:color="auto"/>
        <w:left w:val="none" w:sz="0" w:space="0" w:color="auto"/>
        <w:bottom w:val="none" w:sz="0" w:space="0" w:color="auto"/>
        <w:right w:val="none" w:sz="0" w:space="0" w:color="auto"/>
      </w:divBdr>
    </w:div>
    <w:div w:id="141192238">
      <w:bodyDiv w:val="1"/>
      <w:marLeft w:val="0"/>
      <w:marRight w:val="0"/>
      <w:marTop w:val="0"/>
      <w:marBottom w:val="0"/>
      <w:divBdr>
        <w:top w:val="none" w:sz="0" w:space="0" w:color="auto"/>
        <w:left w:val="none" w:sz="0" w:space="0" w:color="auto"/>
        <w:bottom w:val="none" w:sz="0" w:space="0" w:color="auto"/>
        <w:right w:val="none" w:sz="0" w:space="0" w:color="auto"/>
      </w:divBdr>
    </w:div>
    <w:div w:id="152569262">
      <w:bodyDiv w:val="1"/>
      <w:marLeft w:val="0"/>
      <w:marRight w:val="0"/>
      <w:marTop w:val="0"/>
      <w:marBottom w:val="0"/>
      <w:divBdr>
        <w:top w:val="none" w:sz="0" w:space="0" w:color="auto"/>
        <w:left w:val="none" w:sz="0" w:space="0" w:color="auto"/>
        <w:bottom w:val="none" w:sz="0" w:space="0" w:color="auto"/>
        <w:right w:val="none" w:sz="0" w:space="0" w:color="auto"/>
      </w:divBdr>
    </w:div>
    <w:div w:id="163671430">
      <w:bodyDiv w:val="1"/>
      <w:marLeft w:val="0"/>
      <w:marRight w:val="0"/>
      <w:marTop w:val="0"/>
      <w:marBottom w:val="0"/>
      <w:divBdr>
        <w:top w:val="none" w:sz="0" w:space="0" w:color="auto"/>
        <w:left w:val="none" w:sz="0" w:space="0" w:color="auto"/>
        <w:bottom w:val="none" w:sz="0" w:space="0" w:color="auto"/>
        <w:right w:val="none" w:sz="0" w:space="0" w:color="auto"/>
      </w:divBdr>
      <w:divsChild>
        <w:div w:id="1262757691">
          <w:marLeft w:val="-225"/>
          <w:marRight w:val="-225"/>
          <w:marTop w:val="750"/>
          <w:marBottom w:val="0"/>
          <w:divBdr>
            <w:top w:val="none" w:sz="0" w:space="0" w:color="auto"/>
            <w:left w:val="none" w:sz="0" w:space="0" w:color="auto"/>
            <w:bottom w:val="none" w:sz="0" w:space="0" w:color="auto"/>
            <w:right w:val="none" w:sz="0" w:space="0" w:color="auto"/>
          </w:divBdr>
          <w:divsChild>
            <w:div w:id="191320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24546">
      <w:bodyDiv w:val="1"/>
      <w:marLeft w:val="0"/>
      <w:marRight w:val="0"/>
      <w:marTop w:val="0"/>
      <w:marBottom w:val="0"/>
      <w:divBdr>
        <w:top w:val="none" w:sz="0" w:space="0" w:color="auto"/>
        <w:left w:val="none" w:sz="0" w:space="0" w:color="auto"/>
        <w:bottom w:val="none" w:sz="0" w:space="0" w:color="auto"/>
        <w:right w:val="none" w:sz="0" w:space="0" w:color="auto"/>
      </w:divBdr>
    </w:div>
    <w:div w:id="203056202">
      <w:bodyDiv w:val="1"/>
      <w:marLeft w:val="0"/>
      <w:marRight w:val="0"/>
      <w:marTop w:val="0"/>
      <w:marBottom w:val="0"/>
      <w:divBdr>
        <w:top w:val="none" w:sz="0" w:space="0" w:color="auto"/>
        <w:left w:val="none" w:sz="0" w:space="0" w:color="auto"/>
        <w:bottom w:val="none" w:sz="0" w:space="0" w:color="auto"/>
        <w:right w:val="none" w:sz="0" w:space="0" w:color="auto"/>
      </w:divBdr>
    </w:div>
    <w:div w:id="228075248">
      <w:bodyDiv w:val="1"/>
      <w:marLeft w:val="0"/>
      <w:marRight w:val="0"/>
      <w:marTop w:val="0"/>
      <w:marBottom w:val="0"/>
      <w:divBdr>
        <w:top w:val="none" w:sz="0" w:space="0" w:color="auto"/>
        <w:left w:val="none" w:sz="0" w:space="0" w:color="auto"/>
        <w:bottom w:val="none" w:sz="0" w:space="0" w:color="auto"/>
        <w:right w:val="none" w:sz="0" w:space="0" w:color="auto"/>
      </w:divBdr>
      <w:divsChild>
        <w:div w:id="1982882573">
          <w:marLeft w:val="0"/>
          <w:marRight w:val="0"/>
          <w:marTop w:val="0"/>
          <w:marBottom w:val="0"/>
          <w:divBdr>
            <w:top w:val="none" w:sz="0" w:space="0" w:color="auto"/>
            <w:left w:val="none" w:sz="0" w:space="0" w:color="auto"/>
            <w:bottom w:val="none" w:sz="0" w:space="0" w:color="auto"/>
            <w:right w:val="none" w:sz="0" w:space="0" w:color="auto"/>
          </w:divBdr>
        </w:div>
      </w:divsChild>
    </w:div>
    <w:div w:id="230043810">
      <w:bodyDiv w:val="1"/>
      <w:marLeft w:val="0"/>
      <w:marRight w:val="0"/>
      <w:marTop w:val="0"/>
      <w:marBottom w:val="0"/>
      <w:divBdr>
        <w:top w:val="none" w:sz="0" w:space="0" w:color="auto"/>
        <w:left w:val="none" w:sz="0" w:space="0" w:color="auto"/>
        <w:bottom w:val="none" w:sz="0" w:space="0" w:color="auto"/>
        <w:right w:val="none" w:sz="0" w:space="0" w:color="auto"/>
      </w:divBdr>
    </w:div>
    <w:div w:id="242684582">
      <w:bodyDiv w:val="1"/>
      <w:marLeft w:val="0"/>
      <w:marRight w:val="0"/>
      <w:marTop w:val="0"/>
      <w:marBottom w:val="0"/>
      <w:divBdr>
        <w:top w:val="none" w:sz="0" w:space="0" w:color="auto"/>
        <w:left w:val="none" w:sz="0" w:space="0" w:color="auto"/>
        <w:bottom w:val="none" w:sz="0" w:space="0" w:color="auto"/>
        <w:right w:val="none" w:sz="0" w:space="0" w:color="auto"/>
      </w:divBdr>
    </w:div>
    <w:div w:id="261652103">
      <w:bodyDiv w:val="1"/>
      <w:marLeft w:val="0"/>
      <w:marRight w:val="0"/>
      <w:marTop w:val="0"/>
      <w:marBottom w:val="0"/>
      <w:divBdr>
        <w:top w:val="none" w:sz="0" w:space="0" w:color="auto"/>
        <w:left w:val="none" w:sz="0" w:space="0" w:color="auto"/>
        <w:bottom w:val="none" w:sz="0" w:space="0" w:color="auto"/>
        <w:right w:val="none" w:sz="0" w:space="0" w:color="auto"/>
      </w:divBdr>
    </w:div>
    <w:div w:id="310405559">
      <w:bodyDiv w:val="1"/>
      <w:marLeft w:val="0"/>
      <w:marRight w:val="0"/>
      <w:marTop w:val="0"/>
      <w:marBottom w:val="0"/>
      <w:divBdr>
        <w:top w:val="none" w:sz="0" w:space="0" w:color="auto"/>
        <w:left w:val="none" w:sz="0" w:space="0" w:color="auto"/>
        <w:bottom w:val="none" w:sz="0" w:space="0" w:color="auto"/>
        <w:right w:val="none" w:sz="0" w:space="0" w:color="auto"/>
      </w:divBdr>
    </w:div>
    <w:div w:id="311836130">
      <w:bodyDiv w:val="1"/>
      <w:marLeft w:val="0"/>
      <w:marRight w:val="0"/>
      <w:marTop w:val="0"/>
      <w:marBottom w:val="0"/>
      <w:divBdr>
        <w:top w:val="none" w:sz="0" w:space="0" w:color="auto"/>
        <w:left w:val="none" w:sz="0" w:space="0" w:color="auto"/>
        <w:bottom w:val="none" w:sz="0" w:space="0" w:color="auto"/>
        <w:right w:val="none" w:sz="0" w:space="0" w:color="auto"/>
      </w:divBdr>
    </w:div>
    <w:div w:id="349331883">
      <w:bodyDiv w:val="1"/>
      <w:marLeft w:val="0"/>
      <w:marRight w:val="0"/>
      <w:marTop w:val="0"/>
      <w:marBottom w:val="0"/>
      <w:divBdr>
        <w:top w:val="none" w:sz="0" w:space="0" w:color="auto"/>
        <w:left w:val="none" w:sz="0" w:space="0" w:color="auto"/>
        <w:bottom w:val="none" w:sz="0" w:space="0" w:color="auto"/>
        <w:right w:val="none" w:sz="0" w:space="0" w:color="auto"/>
      </w:divBdr>
    </w:div>
    <w:div w:id="441191623">
      <w:bodyDiv w:val="1"/>
      <w:marLeft w:val="0"/>
      <w:marRight w:val="0"/>
      <w:marTop w:val="0"/>
      <w:marBottom w:val="0"/>
      <w:divBdr>
        <w:top w:val="none" w:sz="0" w:space="0" w:color="auto"/>
        <w:left w:val="none" w:sz="0" w:space="0" w:color="auto"/>
        <w:bottom w:val="none" w:sz="0" w:space="0" w:color="auto"/>
        <w:right w:val="none" w:sz="0" w:space="0" w:color="auto"/>
      </w:divBdr>
    </w:div>
    <w:div w:id="451285693">
      <w:bodyDiv w:val="1"/>
      <w:marLeft w:val="0"/>
      <w:marRight w:val="0"/>
      <w:marTop w:val="0"/>
      <w:marBottom w:val="0"/>
      <w:divBdr>
        <w:top w:val="none" w:sz="0" w:space="0" w:color="auto"/>
        <w:left w:val="none" w:sz="0" w:space="0" w:color="auto"/>
        <w:bottom w:val="none" w:sz="0" w:space="0" w:color="auto"/>
        <w:right w:val="none" w:sz="0" w:space="0" w:color="auto"/>
      </w:divBdr>
    </w:div>
    <w:div w:id="477259392">
      <w:bodyDiv w:val="1"/>
      <w:marLeft w:val="0"/>
      <w:marRight w:val="0"/>
      <w:marTop w:val="0"/>
      <w:marBottom w:val="0"/>
      <w:divBdr>
        <w:top w:val="none" w:sz="0" w:space="0" w:color="auto"/>
        <w:left w:val="none" w:sz="0" w:space="0" w:color="auto"/>
        <w:bottom w:val="none" w:sz="0" w:space="0" w:color="auto"/>
        <w:right w:val="none" w:sz="0" w:space="0" w:color="auto"/>
      </w:divBdr>
    </w:div>
    <w:div w:id="534078422">
      <w:bodyDiv w:val="1"/>
      <w:marLeft w:val="0"/>
      <w:marRight w:val="0"/>
      <w:marTop w:val="0"/>
      <w:marBottom w:val="0"/>
      <w:divBdr>
        <w:top w:val="none" w:sz="0" w:space="0" w:color="auto"/>
        <w:left w:val="none" w:sz="0" w:space="0" w:color="auto"/>
        <w:bottom w:val="none" w:sz="0" w:space="0" w:color="auto"/>
        <w:right w:val="none" w:sz="0" w:space="0" w:color="auto"/>
      </w:divBdr>
    </w:div>
    <w:div w:id="534119733">
      <w:bodyDiv w:val="1"/>
      <w:marLeft w:val="0"/>
      <w:marRight w:val="0"/>
      <w:marTop w:val="0"/>
      <w:marBottom w:val="0"/>
      <w:divBdr>
        <w:top w:val="none" w:sz="0" w:space="0" w:color="auto"/>
        <w:left w:val="none" w:sz="0" w:space="0" w:color="auto"/>
        <w:bottom w:val="none" w:sz="0" w:space="0" w:color="auto"/>
        <w:right w:val="none" w:sz="0" w:space="0" w:color="auto"/>
      </w:divBdr>
    </w:div>
    <w:div w:id="536048987">
      <w:bodyDiv w:val="1"/>
      <w:marLeft w:val="0"/>
      <w:marRight w:val="0"/>
      <w:marTop w:val="0"/>
      <w:marBottom w:val="0"/>
      <w:divBdr>
        <w:top w:val="none" w:sz="0" w:space="0" w:color="auto"/>
        <w:left w:val="none" w:sz="0" w:space="0" w:color="auto"/>
        <w:bottom w:val="none" w:sz="0" w:space="0" w:color="auto"/>
        <w:right w:val="none" w:sz="0" w:space="0" w:color="auto"/>
      </w:divBdr>
    </w:div>
    <w:div w:id="545875099">
      <w:bodyDiv w:val="1"/>
      <w:marLeft w:val="0"/>
      <w:marRight w:val="0"/>
      <w:marTop w:val="0"/>
      <w:marBottom w:val="0"/>
      <w:divBdr>
        <w:top w:val="none" w:sz="0" w:space="0" w:color="auto"/>
        <w:left w:val="none" w:sz="0" w:space="0" w:color="auto"/>
        <w:bottom w:val="none" w:sz="0" w:space="0" w:color="auto"/>
        <w:right w:val="none" w:sz="0" w:space="0" w:color="auto"/>
      </w:divBdr>
    </w:div>
    <w:div w:id="558789643">
      <w:bodyDiv w:val="1"/>
      <w:marLeft w:val="0"/>
      <w:marRight w:val="0"/>
      <w:marTop w:val="0"/>
      <w:marBottom w:val="0"/>
      <w:divBdr>
        <w:top w:val="none" w:sz="0" w:space="0" w:color="auto"/>
        <w:left w:val="none" w:sz="0" w:space="0" w:color="auto"/>
        <w:bottom w:val="none" w:sz="0" w:space="0" w:color="auto"/>
        <w:right w:val="none" w:sz="0" w:space="0" w:color="auto"/>
      </w:divBdr>
    </w:div>
    <w:div w:id="588272197">
      <w:bodyDiv w:val="1"/>
      <w:marLeft w:val="0"/>
      <w:marRight w:val="0"/>
      <w:marTop w:val="0"/>
      <w:marBottom w:val="0"/>
      <w:divBdr>
        <w:top w:val="none" w:sz="0" w:space="0" w:color="auto"/>
        <w:left w:val="none" w:sz="0" w:space="0" w:color="auto"/>
        <w:bottom w:val="none" w:sz="0" w:space="0" w:color="auto"/>
        <w:right w:val="none" w:sz="0" w:space="0" w:color="auto"/>
      </w:divBdr>
    </w:div>
    <w:div w:id="591624917">
      <w:bodyDiv w:val="1"/>
      <w:marLeft w:val="0"/>
      <w:marRight w:val="0"/>
      <w:marTop w:val="0"/>
      <w:marBottom w:val="0"/>
      <w:divBdr>
        <w:top w:val="none" w:sz="0" w:space="0" w:color="auto"/>
        <w:left w:val="none" w:sz="0" w:space="0" w:color="auto"/>
        <w:bottom w:val="none" w:sz="0" w:space="0" w:color="auto"/>
        <w:right w:val="none" w:sz="0" w:space="0" w:color="auto"/>
      </w:divBdr>
    </w:div>
    <w:div w:id="629283986">
      <w:bodyDiv w:val="1"/>
      <w:marLeft w:val="0"/>
      <w:marRight w:val="0"/>
      <w:marTop w:val="0"/>
      <w:marBottom w:val="0"/>
      <w:divBdr>
        <w:top w:val="none" w:sz="0" w:space="0" w:color="auto"/>
        <w:left w:val="none" w:sz="0" w:space="0" w:color="auto"/>
        <w:bottom w:val="none" w:sz="0" w:space="0" w:color="auto"/>
        <w:right w:val="none" w:sz="0" w:space="0" w:color="auto"/>
      </w:divBdr>
    </w:div>
    <w:div w:id="689988604">
      <w:bodyDiv w:val="1"/>
      <w:marLeft w:val="0"/>
      <w:marRight w:val="0"/>
      <w:marTop w:val="0"/>
      <w:marBottom w:val="0"/>
      <w:divBdr>
        <w:top w:val="none" w:sz="0" w:space="0" w:color="auto"/>
        <w:left w:val="none" w:sz="0" w:space="0" w:color="auto"/>
        <w:bottom w:val="none" w:sz="0" w:space="0" w:color="auto"/>
        <w:right w:val="none" w:sz="0" w:space="0" w:color="auto"/>
      </w:divBdr>
    </w:div>
    <w:div w:id="750589652">
      <w:bodyDiv w:val="1"/>
      <w:marLeft w:val="0"/>
      <w:marRight w:val="0"/>
      <w:marTop w:val="0"/>
      <w:marBottom w:val="0"/>
      <w:divBdr>
        <w:top w:val="none" w:sz="0" w:space="0" w:color="auto"/>
        <w:left w:val="none" w:sz="0" w:space="0" w:color="auto"/>
        <w:bottom w:val="none" w:sz="0" w:space="0" w:color="auto"/>
        <w:right w:val="none" w:sz="0" w:space="0" w:color="auto"/>
      </w:divBdr>
    </w:div>
    <w:div w:id="767851349">
      <w:bodyDiv w:val="1"/>
      <w:marLeft w:val="0"/>
      <w:marRight w:val="0"/>
      <w:marTop w:val="0"/>
      <w:marBottom w:val="0"/>
      <w:divBdr>
        <w:top w:val="none" w:sz="0" w:space="0" w:color="auto"/>
        <w:left w:val="none" w:sz="0" w:space="0" w:color="auto"/>
        <w:bottom w:val="none" w:sz="0" w:space="0" w:color="auto"/>
        <w:right w:val="none" w:sz="0" w:space="0" w:color="auto"/>
      </w:divBdr>
    </w:div>
    <w:div w:id="809132591">
      <w:bodyDiv w:val="1"/>
      <w:marLeft w:val="0"/>
      <w:marRight w:val="0"/>
      <w:marTop w:val="0"/>
      <w:marBottom w:val="0"/>
      <w:divBdr>
        <w:top w:val="none" w:sz="0" w:space="0" w:color="auto"/>
        <w:left w:val="none" w:sz="0" w:space="0" w:color="auto"/>
        <w:bottom w:val="none" w:sz="0" w:space="0" w:color="auto"/>
        <w:right w:val="none" w:sz="0" w:space="0" w:color="auto"/>
      </w:divBdr>
    </w:div>
    <w:div w:id="835727779">
      <w:bodyDiv w:val="1"/>
      <w:marLeft w:val="0"/>
      <w:marRight w:val="0"/>
      <w:marTop w:val="0"/>
      <w:marBottom w:val="0"/>
      <w:divBdr>
        <w:top w:val="none" w:sz="0" w:space="0" w:color="auto"/>
        <w:left w:val="none" w:sz="0" w:space="0" w:color="auto"/>
        <w:bottom w:val="none" w:sz="0" w:space="0" w:color="auto"/>
        <w:right w:val="none" w:sz="0" w:space="0" w:color="auto"/>
      </w:divBdr>
    </w:div>
    <w:div w:id="913051568">
      <w:bodyDiv w:val="1"/>
      <w:marLeft w:val="0"/>
      <w:marRight w:val="0"/>
      <w:marTop w:val="0"/>
      <w:marBottom w:val="0"/>
      <w:divBdr>
        <w:top w:val="none" w:sz="0" w:space="0" w:color="auto"/>
        <w:left w:val="none" w:sz="0" w:space="0" w:color="auto"/>
        <w:bottom w:val="none" w:sz="0" w:space="0" w:color="auto"/>
        <w:right w:val="none" w:sz="0" w:space="0" w:color="auto"/>
      </w:divBdr>
    </w:div>
    <w:div w:id="918440005">
      <w:bodyDiv w:val="1"/>
      <w:marLeft w:val="0"/>
      <w:marRight w:val="0"/>
      <w:marTop w:val="0"/>
      <w:marBottom w:val="0"/>
      <w:divBdr>
        <w:top w:val="none" w:sz="0" w:space="0" w:color="auto"/>
        <w:left w:val="none" w:sz="0" w:space="0" w:color="auto"/>
        <w:bottom w:val="none" w:sz="0" w:space="0" w:color="auto"/>
        <w:right w:val="none" w:sz="0" w:space="0" w:color="auto"/>
      </w:divBdr>
    </w:div>
    <w:div w:id="1025987422">
      <w:bodyDiv w:val="1"/>
      <w:marLeft w:val="0"/>
      <w:marRight w:val="0"/>
      <w:marTop w:val="0"/>
      <w:marBottom w:val="0"/>
      <w:divBdr>
        <w:top w:val="none" w:sz="0" w:space="0" w:color="auto"/>
        <w:left w:val="none" w:sz="0" w:space="0" w:color="auto"/>
        <w:bottom w:val="none" w:sz="0" w:space="0" w:color="auto"/>
        <w:right w:val="none" w:sz="0" w:space="0" w:color="auto"/>
      </w:divBdr>
    </w:div>
    <w:div w:id="1044676468">
      <w:bodyDiv w:val="1"/>
      <w:marLeft w:val="0"/>
      <w:marRight w:val="0"/>
      <w:marTop w:val="0"/>
      <w:marBottom w:val="0"/>
      <w:divBdr>
        <w:top w:val="none" w:sz="0" w:space="0" w:color="auto"/>
        <w:left w:val="none" w:sz="0" w:space="0" w:color="auto"/>
        <w:bottom w:val="none" w:sz="0" w:space="0" w:color="auto"/>
        <w:right w:val="none" w:sz="0" w:space="0" w:color="auto"/>
      </w:divBdr>
    </w:div>
    <w:div w:id="1058556097">
      <w:bodyDiv w:val="1"/>
      <w:marLeft w:val="0"/>
      <w:marRight w:val="0"/>
      <w:marTop w:val="0"/>
      <w:marBottom w:val="0"/>
      <w:divBdr>
        <w:top w:val="none" w:sz="0" w:space="0" w:color="auto"/>
        <w:left w:val="none" w:sz="0" w:space="0" w:color="auto"/>
        <w:bottom w:val="none" w:sz="0" w:space="0" w:color="auto"/>
        <w:right w:val="none" w:sz="0" w:space="0" w:color="auto"/>
      </w:divBdr>
    </w:div>
    <w:div w:id="1114862185">
      <w:bodyDiv w:val="1"/>
      <w:marLeft w:val="0"/>
      <w:marRight w:val="0"/>
      <w:marTop w:val="0"/>
      <w:marBottom w:val="0"/>
      <w:divBdr>
        <w:top w:val="none" w:sz="0" w:space="0" w:color="auto"/>
        <w:left w:val="none" w:sz="0" w:space="0" w:color="auto"/>
        <w:bottom w:val="none" w:sz="0" w:space="0" w:color="auto"/>
        <w:right w:val="none" w:sz="0" w:space="0" w:color="auto"/>
      </w:divBdr>
    </w:div>
    <w:div w:id="1148933289">
      <w:bodyDiv w:val="1"/>
      <w:marLeft w:val="0"/>
      <w:marRight w:val="0"/>
      <w:marTop w:val="0"/>
      <w:marBottom w:val="0"/>
      <w:divBdr>
        <w:top w:val="none" w:sz="0" w:space="0" w:color="auto"/>
        <w:left w:val="none" w:sz="0" w:space="0" w:color="auto"/>
        <w:bottom w:val="none" w:sz="0" w:space="0" w:color="auto"/>
        <w:right w:val="none" w:sz="0" w:space="0" w:color="auto"/>
      </w:divBdr>
      <w:divsChild>
        <w:div w:id="1226452380">
          <w:marLeft w:val="-225"/>
          <w:marRight w:val="-225"/>
          <w:marTop w:val="750"/>
          <w:marBottom w:val="0"/>
          <w:divBdr>
            <w:top w:val="none" w:sz="0" w:space="0" w:color="auto"/>
            <w:left w:val="none" w:sz="0" w:space="0" w:color="auto"/>
            <w:bottom w:val="none" w:sz="0" w:space="0" w:color="auto"/>
            <w:right w:val="none" w:sz="0" w:space="0" w:color="auto"/>
          </w:divBdr>
          <w:divsChild>
            <w:div w:id="61678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000442">
      <w:bodyDiv w:val="1"/>
      <w:marLeft w:val="0"/>
      <w:marRight w:val="0"/>
      <w:marTop w:val="0"/>
      <w:marBottom w:val="0"/>
      <w:divBdr>
        <w:top w:val="none" w:sz="0" w:space="0" w:color="auto"/>
        <w:left w:val="none" w:sz="0" w:space="0" w:color="auto"/>
        <w:bottom w:val="none" w:sz="0" w:space="0" w:color="auto"/>
        <w:right w:val="none" w:sz="0" w:space="0" w:color="auto"/>
      </w:divBdr>
    </w:div>
    <w:div w:id="1233739437">
      <w:bodyDiv w:val="1"/>
      <w:marLeft w:val="0"/>
      <w:marRight w:val="0"/>
      <w:marTop w:val="0"/>
      <w:marBottom w:val="0"/>
      <w:divBdr>
        <w:top w:val="none" w:sz="0" w:space="0" w:color="auto"/>
        <w:left w:val="none" w:sz="0" w:space="0" w:color="auto"/>
        <w:bottom w:val="none" w:sz="0" w:space="0" w:color="auto"/>
        <w:right w:val="none" w:sz="0" w:space="0" w:color="auto"/>
      </w:divBdr>
    </w:div>
    <w:div w:id="1236083567">
      <w:bodyDiv w:val="1"/>
      <w:marLeft w:val="0"/>
      <w:marRight w:val="0"/>
      <w:marTop w:val="0"/>
      <w:marBottom w:val="0"/>
      <w:divBdr>
        <w:top w:val="none" w:sz="0" w:space="0" w:color="auto"/>
        <w:left w:val="none" w:sz="0" w:space="0" w:color="auto"/>
        <w:bottom w:val="none" w:sz="0" w:space="0" w:color="auto"/>
        <w:right w:val="none" w:sz="0" w:space="0" w:color="auto"/>
      </w:divBdr>
    </w:div>
    <w:div w:id="1236165764">
      <w:bodyDiv w:val="1"/>
      <w:marLeft w:val="0"/>
      <w:marRight w:val="0"/>
      <w:marTop w:val="0"/>
      <w:marBottom w:val="0"/>
      <w:divBdr>
        <w:top w:val="none" w:sz="0" w:space="0" w:color="auto"/>
        <w:left w:val="none" w:sz="0" w:space="0" w:color="auto"/>
        <w:bottom w:val="none" w:sz="0" w:space="0" w:color="auto"/>
        <w:right w:val="none" w:sz="0" w:space="0" w:color="auto"/>
      </w:divBdr>
    </w:div>
    <w:div w:id="1251769868">
      <w:bodyDiv w:val="1"/>
      <w:marLeft w:val="0"/>
      <w:marRight w:val="0"/>
      <w:marTop w:val="0"/>
      <w:marBottom w:val="0"/>
      <w:divBdr>
        <w:top w:val="none" w:sz="0" w:space="0" w:color="auto"/>
        <w:left w:val="none" w:sz="0" w:space="0" w:color="auto"/>
        <w:bottom w:val="none" w:sz="0" w:space="0" w:color="auto"/>
        <w:right w:val="none" w:sz="0" w:space="0" w:color="auto"/>
      </w:divBdr>
    </w:div>
    <w:div w:id="1259406437">
      <w:bodyDiv w:val="1"/>
      <w:marLeft w:val="0"/>
      <w:marRight w:val="0"/>
      <w:marTop w:val="0"/>
      <w:marBottom w:val="0"/>
      <w:divBdr>
        <w:top w:val="none" w:sz="0" w:space="0" w:color="auto"/>
        <w:left w:val="none" w:sz="0" w:space="0" w:color="auto"/>
        <w:bottom w:val="none" w:sz="0" w:space="0" w:color="auto"/>
        <w:right w:val="none" w:sz="0" w:space="0" w:color="auto"/>
      </w:divBdr>
    </w:div>
    <w:div w:id="1260601810">
      <w:bodyDiv w:val="1"/>
      <w:marLeft w:val="0"/>
      <w:marRight w:val="0"/>
      <w:marTop w:val="0"/>
      <w:marBottom w:val="0"/>
      <w:divBdr>
        <w:top w:val="none" w:sz="0" w:space="0" w:color="auto"/>
        <w:left w:val="none" w:sz="0" w:space="0" w:color="auto"/>
        <w:bottom w:val="none" w:sz="0" w:space="0" w:color="auto"/>
        <w:right w:val="none" w:sz="0" w:space="0" w:color="auto"/>
      </w:divBdr>
      <w:divsChild>
        <w:div w:id="1515730106">
          <w:marLeft w:val="0"/>
          <w:marRight w:val="0"/>
          <w:marTop w:val="0"/>
          <w:marBottom w:val="0"/>
          <w:divBdr>
            <w:top w:val="none" w:sz="0" w:space="0" w:color="auto"/>
            <w:left w:val="none" w:sz="0" w:space="0" w:color="auto"/>
            <w:bottom w:val="none" w:sz="0" w:space="0" w:color="auto"/>
            <w:right w:val="none" w:sz="0" w:space="0" w:color="auto"/>
          </w:divBdr>
        </w:div>
      </w:divsChild>
    </w:div>
    <w:div w:id="1301495319">
      <w:bodyDiv w:val="1"/>
      <w:marLeft w:val="0"/>
      <w:marRight w:val="0"/>
      <w:marTop w:val="0"/>
      <w:marBottom w:val="0"/>
      <w:divBdr>
        <w:top w:val="none" w:sz="0" w:space="0" w:color="auto"/>
        <w:left w:val="none" w:sz="0" w:space="0" w:color="auto"/>
        <w:bottom w:val="none" w:sz="0" w:space="0" w:color="auto"/>
        <w:right w:val="none" w:sz="0" w:space="0" w:color="auto"/>
      </w:divBdr>
    </w:div>
    <w:div w:id="1355644458">
      <w:bodyDiv w:val="1"/>
      <w:marLeft w:val="0"/>
      <w:marRight w:val="0"/>
      <w:marTop w:val="0"/>
      <w:marBottom w:val="0"/>
      <w:divBdr>
        <w:top w:val="none" w:sz="0" w:space="0" w:color="auto"/>
        <w:left w:val="none" w:sz="0" w:space="0" w:color="auto"/>
        <w:bottom w:val="none" w:sz="0" w:space="0" w:color="auto"/>
        <w:right w:val="none" w:sz="0" w:space="0" w:color="auto"/>
      </w:divBdr>
    </w:div>
    <w:div w:id="1378552398">
      <w:bodyDiv w:val="1"/>
      <w:marLeft w:val="0"/>
      <w:marRight w:val="0"/>
      <w:marTop w:val="0"/>
      <w:marBottom w:val="0"/>
      <w:divBdr>
        <w:top w:val="none" w:sz="0" w:space="0" w:color="auto"/>
        <w:left w:val="none" w:sz="0" w:space="0" w:color="auto"/>
        <w:bottom w:val="none" w:sz="0" w:space="0" w:color="auto"/>
        <w:right w:val="none" w:sz="0" w:space="0" w:color="auto"/>
      </w:divBdr>
    </w:div>
    <w:div w:id="1385104735">
      <w:bodyDiv w:val="1"/>
      <w:marLeft w:val="0"/>
      <w:marRight w:val="0"/>
      <w:marTop w:val="0"/>
      <w:marBottom w:val="0"/>
      <w:divBdr>
        <w:top w:val="none" w:sz="0" w:space="0" w:color="auto"/>
        <w:left w:val="none" w:sz="0" w:space="0" w:color="auto"/>
        <w:bottom w:val="none" w:sz="0" w:space="0" w:color="auto"/>
        <w:right w:val="none" w:sz="0" w:space="0" w:color="auto"/>
      </w:divBdr>
    </w:div>
    <w:div w:id="1405487552">
      <w:bodyDiv w:val="1"/>
      <w:marLeft w:val="0"/>
      <w:marRight w:val="0"/>
      <w:marTop w:val="0"/>
      <w:marBottom w:val="0"/>
      <w:divBdr>
        <w:top w:val="none" w:sz="0" w:space="0" w:color="auto"/>
        <w:left w:val="none" w:sz="0" w:space="0" w:color="auto"/>
        <w:bottom w:val="none" w:sz="0" w:space="0" w:color="auto"/>
        <w:right w:val="none" w:sz="0" w:space="0" w:color="auto"/>
      </w:divBdr>
      <w:divsChild>
        <w:div w:id="2066639843">
          <w:marLeft w:val="0"/>
          <w:marRight w:val="0"/>
          <w:marTop w:val="0"/>
          <w:marBottom w:val="0"/>
          <w:divBdr>
            <w:top w:val="none" w:sz="0" w:space="0" w:color="auto"/>
            <w:left w:val="none" w:sz="0" w:space="0" w:color="auto"/>
            <w:bottom w:val="none" w:sz="0" w:space="0" w:color="auto"/>
            <w:right w:val="none" w:sz="0" w:space="0" w:color="auto"/>
          </w:divBdr>
        </w:div>
        <w:div w:id="469061042">
          <w:marLeft w:val="0"/>
          <w:marRight w:val="0"/>
          <w:marTop w:val="75"/>
          <w:marBottom w:val="0"/>
          <w:divBdr>
            <w:top w:val="none" w:sz="0" w:space="0" w:color="auto"/>
            <w:left w:val="none" w:sz="0" w:space="0" w:color="auto"/>
            <w:bottom w:val="none" w:sz="0" w:space="0" w:color="auto"/>
            <w:right w:val="none" w:sz="0" w:space="0" w:color="auto"/>
          </w:divBdr>
        </w:div>
      </w:divsChild>
    </w:div>
    <w:div w:id="1429764607">
      <w:bodyDiv w:val="1"/>
      <w:marLeft w:val="0"/>
      <w:marRight w:val="0"/>
      <w:marTop w:val="0"/>
      <w:marBottom w:val="0"/>
      <w:divBdr>
        <w:top w:val="none" w:sz="0" w:space="0" w:color="auto"/>
        <w:left w:val="none" w:sz="0" w:space="0" w:color="auto"/>
        <w:bottom w:val="none" w:sz="0" w:space="0" w:color="auto"/>
        <w:right w:val="none" w:sz="0" w:space="0" w:color="auto"/>
      </w:divBdr>
    </w:div>
    <w:div w:id="1444300025">
      <w:bodyDiv w:val="1"/>
      <w:marLeft w:val="0"/>
      <w:marRight w:val="0"/>
      <w:marTop w:val="0"/>
      <w:marBottom w:val="0"/>
      <w:divBdr>
        <w:top w:val="none" w:sz="0" w:space="0" w:color="auto"/>
        <w:left w:val="none" w:sz="0" w:space="0" w:color="auto"/>
        <w:bottom w:val="none" w:sz="0" w:space="0" w:color="auto"/>
        <w:right w:val="none" w:sz="0" w:space="0" w:color="auto"/>
      </w:divBdr>
    </w:div>
    <w:div w:id="1540897685">
      <w:bodyDiv w:val="1"/>
      <w:marLeft w:val="0"/>
      <w:marRight w:val="0"/>
      <w:marTop w:val="0"/>
      <w:marBottom w:val="0"/>
      <w:divBdr>
        <w:top w:val="none" w:sz="0" w:space="0" w:color="auto"/>
        <w:left w:val="none" w:sz="0" w:space="0" w:color="auto"/>
        <w:bottom w:val="none" w:sz="0" w:space="0" w:color="auto"/>
        <w:right w:val="none" w:sz="0" w:space="0" w:color="auto"/>
      </w:divBdr>
    </w:div>
    <w:div w:id="1685590319">
      <w:bodyDiv w:val="1"/>
      <w:marLeft w:val="0"/>
      <w:marRight w:val="0"/>
      <w:marTop w:val="0"/>
      <w:marBottom w:val="0"/>
      <w:divBdr>
        <w:top w:val="none" w:sz="0" w:space="0" w:color="auto"/>
        <w:left w:val="none" w:sz="0" w:space="0" w:color="auto"/>
        <w:bottom w:val="none" w:sz="0" w:space="0" w:color="auto"/>
        <w:right w:val="none" w:sz="0" w:space="0" w:color="auto"/>
      </w:divBdr>
    </w:div>
    <w:div w:id="1723602036">
      <w:bodyDiv w:val="1"/>
      <w:marLeft w:val="0"/>
      <w:marRight w:val="0"/>
      <w:marTop w:val="0"/>
      <w:marBottom w:val="0"/>
      <w:divBdr>
        <w:top w:val="none" w:sz="0" w:space="0" w:color="auto"/>
        <w:left w:val="none" w:sz="0" w:space="0" w:color="auto"/>
        <w:bottom w:val="none" w:sz="0" w:space="0" w:color="auto"/>
        <w:right w:val="none" w:sz="0" w:space="0" w:color="auto"/>
      </w:divBdr>
    </w:div>
    <w:div w:id="1740591520">
      <w:bodyDiv w:val="1"/>
      <w:marLeft w:val="0"/>
      <w:marRight w:val="0"/>
      <w:marTop w:val="0"/>
      <w:marBottom w:val="0"/>
      <w:divBdr>
        <w:top w:val="none" w:sz="0" w:space="0" w:color="auto"/>
        <w:left w:val="none" w:sz="0" w:space="0" w:color="auto"/>
        <w:bottom w:val="none" w:sz="0" w:space="0" w:color="auto"/>
        <w:right w:val="none" w:sz="0" w:space="0" w:color="auto"/>
      </w:divBdr>
    </w:div>
    <w:div w:id="1780753480">
      <w:bodyDiv w:val="1"/>
      <w:marLeft w:val="0"/>
      <w:marRight w:val="0"/>
      <w:marTop w:val="0"/>
      <w:marBottom w:val="0"/>
      <w:divBdr>
        <w:top w:val="none" w:sz="0" w:space="0" w:color="auto"/>
        <w:left w:val="none" w:sz="0" w:space="0" w:color="auto"/>
        <w:bottom w:val="none" w:sz="0" w:space="0" w:color="auto"/>
        <w:right w:val="none" w:sz="0" w:space="0" w:color="auto"/>
      </w:divBdr>
    </w:div>
    <w:div w:id="1783571511">
      <w:bodyDiv w:val="1"/>
      <w:marLeft w:val="0"/>
      <w:marRight w:val="0"/>
      <w:marTop w:val="0"/>
      <w:marBottom w:val="0"/>
      <w:divBdr>
        <w:top w:val="none" w:sz="0" w:space="0" w:color="auto"/>
        <w:left w:val="none" w:sz="0" w:space="0" w:color="auto"/>
        <w:bottom w:val="none" w:sz="0" w:space="0" w:color="auto"/>
        <w:right w:val="none" w:sz="0" w:space="0" w:color="auto"/>
      </w:divBdr>
      <w:divsChild>
        <w:div w:id="20597947">
          <w:marLeft w:val="0"/>
          <w:marRight w:val="0"/>
          <w:marTop w:val="1050"/>
          <w:marBottom w:val="0"/>
          <w:divBdr>
            <w:top w:val="none" w:sz="0" w:space="0" w:color="auto"/>
            <w:left w:val="none" w:sz="0" w:space="0" w:color="auto"/>
            <w:bottom w:val="none" w:sz="0" w:space="0" w:color="auto"/>
            <w:right w:val="none" w:sz="0" w:space="0" w:color="auto"/>
          </w:divBdr>
          <w:divsChild>
            <w:div w:id="1230313230">
              <w:marLeft w:val="0"/>
              <w:marRight w:val="0"/>
              <w:marTop w:val="0"/>
              <w:marBottom w:val="0"/>
              <w:divBdr>
                <w:top w:val="none" w:sz="0" w:space="0" w:color="auto"/>
                <w:left w:val="none" w:sz="0" w:space="0" w:color="auto"/>
                <w:bottom w:val="none" w:sz="0" w:space="0" w:color="auto"/>
                <w:right w:val="none" w:sz="0" w:space="0" w:color="auto"/>
              </w:divBdr>
              <w:divsChild>
                <w:div w:id="1558932262">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787575492">
      <w:bodyDiv w:val="1"/>
      <w:marLeft w:val="0"/>
      <w:marRight w:val="0"/>
      <w:marTop w:val="0"/>
      <w:marBottom w:val="0"/>
      <w:divBdr>
        <w:top w:val="none" w:sz="0" w:space="0" w:color="auto"/>
        <w:left w:val="none" w:sz="0" w:space="0" w:color="auto"/>
        <w:bottom w:val="none" w:sz="0" w:space="0" w:color="auto"/>
        <w:right w:val="none" w:sz="0" w:space="0" w:color="auto"/>
      </w:divBdr>
    </w:div>
    <w:div w:id="1822456807">
      <w:bodyDiv w:val="1"/>
      <w:marLeft w:val="0"/>
      <w:marRight w:val="0"/>
      <w:marTop w:val="0"/>
      <w:marBottom w:val="0"/>
      <w:divBdr>
        <w:top w:val="none" w:sz="0" w:space="0" w:color="auto"/>
        <w:left w:val="none" w:sz="0" w:space="0" w:color="auto"/>
        <w:bottom w:val="none" w:sz="0" w:space="0" w:color="auto"/>
        <w:right w:val="none" w:sz="0" w:space="0" w:color="auto"/>
      </w:divBdr>
    </w:div>
    <w:div w:id="1882473960">
      <w:bodyDiv w:val="1"/>
      <w:marLeft w:val="0"/>
      <w:marRight w:val="0"/>
      <w:marTop w:val="0"/>
      <w:marBottom w:val="0"/>
      <w:divBdr>
        <w:top w:val="none" w:sz="0" w:space="0" w:color="auto"/>
        <w:left w:val="none" w:sz="0" w:space="0" w:color="auto"/>
        <w:bottom w:val="none" w:sz="0" w:space="0" w:color="auto"/>
        <w:right w:val="none" w:sz="0" w:space="0" w:color="auto"/>
      </w:divBdr>
    </w:div>
    <w:div w:id="1902400364">
      <w:bodyDiv w:val="1"/>
      <w:marLeft w:val="0"/>
      <w:marRight w:val="0"/>
      <w:marTop w:val="0"/>
      <w:marBottom w:val="0"/>
      <w:divBdr>
        <w:top w:val="none" w:sz="0" w:space="0" w:color="auto"/>
        <w:left w:val="none" w:sz="0" w:space="0" w:color="auto"/>
        <w:bottom w:val="none" w:sz="0" w:space="0" w:color="auto"/>
        <w:right w:val="none" w:sz="0" w:space="0" w:color="auto"/>
      </w:divBdr>
    </w:div>
    <w:div w:id="1935042785">
      <w:bodyDiv w:val="1"/>
      <w:marLeft w:val="0"/>
      <w:marRight w:val="0"/>
      <w:marTop w:val="0"/>
      <w:marBottom w:val="0"/>
      <w:divBdr>
        <w:top w:val="none" w:sz="0" w:space="0" w:color="auto"/>
        <w:left w:val="none" w:sz="0" w:space="0" w:color="auto"/>
        <w:bottom w:val="none" w:sz="0" w:space="0" w:color="auto"/>
        <w:right w:val="none" w:sz="0" w:space="0" w:color="auto"/>
      </w:divBdr>
    </w:div>
    <w:div w:id="2041854315">
      <w:bodyDiv w:val="1"/>
      <w:marLeft w:val="0"/>
      <w:marRight w:val="0"/>
      <w:marTop w:val="0"/>
      <w:marBottom w:val="0"/>
      <w:divBdr>
        <w:top w:val="none" w:sz="0" w:space="0" w:color="auto"/>
        <w:left w:val="none" w:sz="0" w:space="0" w:color="auto"/>
        <w:bottom w:val="none" w:sz="0" w:space="0" w:color="auto"/>
        <w:right w:val="none" w:sz="0" w:space="0" w:color="auto"/>
      </w:divBdr>
    </w:div>
    <w:div w:id="2074817190">
      <w:bodyDiv w:val="1"/>
      <w:marLeft w:val="0"/>
      <w:marRight w:val="0"/>
      <w:marTop w:val="0"/>
      <w:marBottom w:val="0"/>
      <w:divBdr>
        <w:top w:val="none" w:sz="0" w:space="0" w:color="auto"/>
        <w:left w:val="none" w:sz="0" w:space="0" w:color="auto"/>
        <w:bottom w:val="none" w:sz="0" w:space="0" w:color="auto"/>
        <w:right w:val="none" w:sz="0" w:space="0" w:color="auto"/>
      </w:divBdr>
    </w:div>
    <w:div w:id="2104060970">
      <w:bodyDiv w:val="1"/>
      <w:marLeft w:val="0"/>
      <w:marRight w:val="0"/>
      <w:marTop w:val="0"/>
      <w:marBottom w:val="0"/>
      <w:divBdr>
        <w:top w:val="none" w:sz="0" w:space="0" w:color="auto"/>
        <w:left w:val="none" w:sz="0" w:space="0" w:color="auto"/>
        <w:bottom w:val="none" w:sz="0" w:space="0" w:color="auto"/>
        <w:right w:val="none" w:sz="0" w:space="0" w:color="auto"/>
      </w:divBdr>
    </w:div>
    <w:div w:id="2111509244">
      <w:bodyDiv w:val="1"/>
      <w:marLeft w:val="0"/>
      <w:marRight w:val="0"/>
      <w:marTop w:val="0"/>
      <w:marBottom w:val="0"/>
      <w:divBdr>
        <w:top w:val="none" w:sz="0" w:space="0" w:color="auto"/>
        <w:left w:val="none" w:sz="0" w:space="0" w:color="auto"/>
        <w:bottom w:val="none" w:sz="0" w:space="0" w:color="auto"/>
        <w:right w:val="none" w:sz="0" w:space="0" w:color="auto"/>
      </w:divBdr>
    </w:div>
    <w:div w:id="2121559943">
      <w:bodyDiv w:val="1"/>
      <w:marLeft w:val="0"/>
      <w:marRight w:val="0"/>
      <w:marTop w:val="0"/>
      <w:marBottom w:val="0"/>
      <w:divBdr>
        <w:top w:val="none" w:sz="0" w:space="0" w:color="auto"/>
        <w:left w:val="none" w:sz="0" w:space="0" w:color="auto"/>
        <w:bottom w:val="none" w:sz="0" w:space="0" w:color="auto"/>
        <w:right w:val="none" w:sz="0" w:space="0" w:color="auto"/>
      </w:divBdr>
    </w:div>
    <w:div w:id="2135979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8cf1ed3-a8a2-43cf-a210-e8e7d78cfe8f" xsi:nil="true"/>
    <lcf76f155ced4ddcb4097134ff3c332f xmlns="287f78a1-fff5-4a85-b4e6-26643f4690be">
      <Terms xmlns="http://schemas.microsoft.com/office/infopath/2007/PartnerControls"/>
    </lcf76f155ced4ddcb4097134ff3c332f>
    <Pageonthenewsite xmlns="287f78a1-fff5-4a85-b4e6-26643f4690be" xsi:nil="true"/>
    <_Flow_SignoffStatus xmlns="287f78a1-fff5-4a85-b4e6-26643f4690be" xsi:nil="true"/>
    <Thumbnail xmlns="287f78a1-fff5-4a85-b4e6-26643f4690b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1088873E09644AA6A00B195F2F2225" ma:contentTypeVersion="29" ma:contentTypeDescription="Create a new document." ma:contentTypeScope="" ma:versionID="86f8e399da7b0dfdcfb01752a9f23e0e">
  <xsd:schema xmlns:xsd="http://www.w3.org/2001/XMLSchema" xmlns:xs="http://www.w3.org/2001/XMLSchema" xmlns:p="http://schemas.microsoft.com/office/2006/metadata/properties" xmlns:ns2="287f78a1-fff5-4a85-b4e6-26643f4690be" xmlns:ns3="f8cf1ed3-a8a2-43cf-a210-e8e7d78cfe8f" targetNamespace="http://schemas.microsoft.com/office/2006/metadata/properties" ma:root="true" ma:fieldsID="2554fb723e795297f57f8b0b51769cbd" ns2:_="" ns3:_="">
    <xsd:import namespace="287f78a1-fff5-4a85-b4e6-26643f4690be"/>
    <xsd:import namespace="f8cf1ed3-a8a2-43cf-a210-e8e7d78cfe8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LengthInSeconds" minOccurs="0"/>
                <xsd:element ref="ns3:TaxCatchAll" minOccurs="0"/>
                <xsd:element ref="ns2:lcf76f155ced4ddcb4097134ff3c332f" minOccurs="0"/>
                <xsd:element ref="ns2:MediaServiceSearchProperties" minOccurs="0"/>
                <xsd:element ref="ns2:MediaServiceObjectDetectorVersions" minOccurs="0"/>
                <xsd:element ref="ns2:_Flow_SignoffStatus" minOccurs="0"/>
                <xsd:element ref="ns2:Thumbnail" minOccurs="0"/>
                <xsd:element ref="ns2:MediaServiceBillingMetadata" minOccurs="0"/>
                <xsd:element ref="ns2:Pageonthenewsi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f78a1-fff5-4a85-b4e6-26643f469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218295f-687b-4006-a255-510d9d5ee80a"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_Flow_SignoffStatus" ma:index="26" nillable="true" ma:displayName="Sign-off status" ma:internalName="Sign_x002d_off_x0020_status">
      <xsd:simpleType>
        <xsd:restriction base="dms:Text"/>
      </xsd:simpleType>
    </xsd:element>
    <xsd:element name="Thumbnail" ma:index="27" nillable="true" ma:displayName="Thumbnail" ma:format="Thumbnail" ma:internalName="Thumbnail">
      <xsd:simpleType>
        <xsd:restriction base="dms:Unknown"/>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Pageonthenewsite" ma:index="29" nillable="true" ma:displayName="Page on the new site" ma:format="Dropdown" ma:internalName="Pageonthenewsi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cf1ed3-a8a2-43cf-a210-e8e7d78cfe8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2a555b6-75ad-4ede-bd08-bab940b72aac}" ma:internalName="TaxCatchAll" ma:showField="CatchAllData" ma:web="f8cf1ed3-a8a2-43cf-a210-e8e7d78cfe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9193A6-7E00-41EC-AFDA-A8CDC289F458}">
  <ds:schemaRefs>
    <ds:schemaRef ds:uri="http://schemas.microsoft.com/office/2006/metadata/properties"/>
    <ds:schemaRef ds:uri="http://schemas.microsoft.com/office/infopath/2007/PartnerControls"/>
    <ds:schemaRef ds:uri="f8cf1ed3-a8a2-43cf-a210-e8e7d78cfe8f"/>
    <ds:schemaRef ds:uri="287f78a1-fff5-4a85-b4e6-26643f4690be"/>
  </ds:schemaRefs>
</ds:datastoreItem>
</file>

<file path=customXml/itemProps2.xml><?xml version="1.0" encoding="utf-8"?>
<ds:datastoreItem xmlns:ds="http://schemas.openxmlformats.org/officeDocument/2006/customXml" ds:itemID="{69CDC5BC-CFF6-4552-8186-B41D65C37D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f78a1-fff5-4a85-b4e6-26643f4690be"/>
    <ds:schemaRef ds:uri="f8cf1ed3-a8a2-43cf-a210-e8e7d78cfe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6AFCC9-6591-4215-9A3C-C8A51EA54E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1850</Words>
  <Characters>10548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Vanaja Sivasubramanian</dc:creator>
  <cp:keywords/>
  <dc:description/>
  <cp:lastModifiedBy>Taline (Tah-leen) Jirian</cp:lastModifiedBy>
  <cp:revision>4</cp:revision>
  <dcterms:created xsi:type="dcterms:W3CDTF">2025-07-17T23:11:00Z</dcterms:created>
  <dcterms:modified xsi:type="dcterms:W3CDTF">2025-07-17T23:13:00Z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17e413f7-e341-4d04-a3cd-d0da7407f7e8</vt:lpwstr>
  </property>
  <property fmtid="{D5CDD505-2E9C-101B-9397-08002B2CF9AE}" pid="3" name="ContentTypeId">
    <vt:lpwstr>0x0101004C1088873E09644AA6A00B195F2F2225</vt:lpwstr>
  </property>
  <property fmtid="{D5CDD505-2E9C-101B-9397-08002B2CF9AE}" pid="4" name="MediaServiceImageTags">
    <vt:lpwstr/>
  </property>
</Properties>
</file>